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684" w:tblpY="77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600"/>
      </w:tblGrid>
      <w:tr w:rsidR="006C2E2A" w:rsidTr="00A111CE">
        <w:trPr>
          <w:trHeight w:hRule="exact" w:val="1870"/>
        </w:trPr>
        <w:tc>
          <w:tcPr>
            <w:tcW w:w="9648" w:type="dxa"/>
            <w:gridSpan w:val="2"/>
          </w:tcPr>
          <w:p w:rsidR="006C2E2A" w:rsidRPr="00BD2064" w:rsidRDefault="006C2E2A" w:rsidP="00A111CE">
            <w:pPr>
              <w:tabs>
                <w:tab w:val="left" w:pos="6159"/>
              </w:tabs>
              <w:spacing w:line="360" w:lineRule="auto"/>
              <w:jc w:val="center"/>
              <w:rPr>
                <w:b/>
                <w:sz w:val="22"/>
                <w:szCs w:val="22"/>
              </w:rPr>
            </w:pPr>
            <w:r w:rsidRPr="00BD2064">
              <w:rPr>
                <w:b/>
                <w:sz w:val="22"/>
                <w:szCs w:val="22"/>
              </w:rPr>
              <w:t>КАЛУЖСКАЯ ОБЛАСТЬ</w:t>
            </w:r>
          </w:p>
          <w:p w:rsidR="006C2E2A" w:rsidRPr="00BD2064" w:rsidRDefault="006C2E2A" w:rsidP="006C2E2A">
            <w:pPr>
              <w:tabs>
                <w:tab w:val="left" w:pos="6159"/>
              </w:tabs>
              <w:rPr>
                <w:b/>
                <w:sz w:val="28"/>
                <w:szCs w:val="28"/>
              </w:rPr>
            </w:pPr>
            <w:r>
              <w:rPr>
                <w:b/>
                <w:sz w:val="28"/>
                <w:szCs w:val="28"/>
              </w:rPr>
              <w:t xml:space="preserve">                                           Дзержинский район</w:t>
            </w:r>
          </w:p>
          <w:p w:rsidR="006C2E2A" w:rsidRPr="00BD2064" w:rsidRDefault="006C2E2A" w:rsidP="00A111CE">
            <w:pPr>
              <w:tabs>
                <w:tab w:val="left" w:pos="6159"/>
              </w:tabs>
              <w:jc w:val="center"/>
              <w:rPr>
                <w:b/>
                <w:sz w:val="22"/>
                <w:szCs w:val="22"/>
              </w:rPr>
            </w:pPr>
            <w:r>
              <w:rPr>
                <w:b/>
                <w:sz w:val="22"/>
                <w:szCs w:val="22"/>
              </w:rPr>
              <w:t>СЕЛЬСКАЯ ДУМА</w:t>
            </w:r>
          </w:p>
          <w:p w:rsidR="006C2E2A" w:rsidRDefault="006C2E2A" w:rsidP="00A111CE">
            <w:pPr>
              <w:tabs>
                <w:tab w:val="left" w:pos="6159"/>
              </w:tabs>
              <w:jc w:val="center"/>
              <w:rPr>
                <w:b/>
                <w:sz w:val="22"/>
                <w:szCs w:val="22"/>
              </w:rPr>
            </w:pPr>
            <w:r w:rsidRPr="00BD2064">
              <w:rPr>
                <w:b/>
                <w:sz w:val="22"/>
                <w:szCs w:val="22"/>
              </w:rPr>
              <w:t>МУНИЦИПАЛ</w:t>
            </w:r>
            <w:r>
              <w:rPr>
                <w:b/>
                <w:sz w:val="22"/>
                <w:szCs w:val="22"/>
              </w:rPr>
              <w:t>ЬНОГО  ОБРАЗОВАНИЯ СЕЛЬСКОЕ ПОСЕЛЕНИЕ</w:t>
            </w:r>
          </w:p>
          <w:p w:rsidR="006C2E2A" w:rsidRDefault="006C2E2A" w:rsidP="00A111CE">
            <w:pPr>
              <w:tabs>
                <w:tab w:val="left" w:pos="6159"/>
              </w:tabs>
              <w:jc w:val="center"/>
              <w:rPr>
                <w:b/>
                <w:sz w:val="22"/>
                <w:szCs w:val="22"/>
              </w:rPr>
            </w:pPr>
            <w:r>
              <w:rPr>
                <w:b/>
                <w:sz w:val="22"/>
                <w:szCs w:val="22"/>
              </w:rPr>
              <w:t>«СЕЛО СОВХОЗ ИМ</w:t>
            </w:r>
            <w:proofErr w:type="gramStart"/>
            <w:r>
              <w:rPr>
                <w:b/>
                <w:sz w:val="22"/>
                <w:szCs w:val="22"/>
              </w:rPr>
              <w:t>.Л</w:t>
            </w:r>
            <w:proofErr w:type="gramEnd"/>
            <w:r>
              <w:rPr>
                <w:b/>
                <w:sz w:val="22"/>
                <w:szCs w:val="22"/>
              </w:rPr>
              <w:t>ЕНИНА»</w:t>
            </w:r>
          </w:p>
          <w:p w:rsidR="000D6AFE" w:rsidRPr="00BD2064" w:rsidRDefault="000D6AFE" w:rsidP="00A111CE">
            <w:pPr>
              <w:tabs>
                <w:tab w:val="left" w:pos="6159"/>
              </w:tabs>
              <w:jc w:val="center"/>
              <w:rPr>
                <w:b/>
                <w:sz w:val="22"/>
                <w:szCs w:val="22"/>
              </w:rPr>
            </w:pPr>
            <w:r>
              <w:rPr>
                <w:b/>
                <w:sz w:val="22"/>
                <w:szCs w:val="22"/>
              </w:rPr>
              <w:t>РЕШЕНИЕ</w:t>
            </w:r>
          </w:p>
          <w:p w:rsidR="006C2E2A" w:rsidRPr="00BD2064" w:rsidRDefault="006C2E2A" w:rsidP="00A111CE">
            <w:pPr>
              <w:tabs>
                <w:tab w:val="left" w:pos="6159"/>
              </w:tabs>
              <w:rPr>
                <w:sz w:val="28"/>
                <w:szCs w:val="28"/>
              </w:rPr>
            </w:pPr>
          </w:p>
          <w:p w:rsidR="006C2E2A" w:rsidRDefault="006C2E2A" w:rsidP="00A111CE">
            <w:pPr>
              <w:tabs>
                <w:tab w:val="left" w:pos="6159"/>
              </w:tabs>
              <w:jc w:val="center"/>
              <w:rPr>
                <w:b/>
                <w:sz w:val="28"/>
                <w:szCs w:val="28"/>
              </w:rPr>
            </w:pPr>
            <w:r>
              <w:rPr>
                <w:b/>
                <w:sz w:val="28"/>
                <w:szCs w:val="28"/>
              </w:rPr>
              <w:t xml:space="preserve"> </w:t>
            </w:r>
          </w:p>
          <w:p w:rsidR="006C2E2A" w:rsidRPr="00BD2064" w:rsidRDefault="006C2E2A" w:rsidP="00A111CE">
            <w:pPr>
              <w:tabs>
                <w:tab w:val="left" w:pos="6159"/>
              </w:tabs>
              <w:jc w:val="center"/>
              <w:rPr>
                <w:b/>
                <w:sz w:val="28"/>
                <w:szCs w:val="28"/>
              </w:rPr>
            </w:pPr>
          </w:p>
        </w:tc>
      </w:tr>
      <w:tr w:rsidR="006C2E2A" w:rsidRPr="00A24D9F" w:rsidTr="00A111CE">
        <w:trPr>
          <w:trHeight w:hRule="exact" w:val="577"/>
        </w:trPr>
        <w:tc>
          <w:tcPr>
            <w:tcW w:w="9648" w:type="dxa"/>
            <w:gridSpan w:val="2"/>
            <w:vAlign w:val="bottom"/>
          </w:tcPr>
          <w:p w:rsidR="006C2E2A" w:rsidRPr="009C68B8" w:rsidRDefault="006C2E2A" w:rsidP="00A111CE">
            <w:pPr>
              <w:tabs>
                <w:tab w:val="left" w:pos="6159"/>
              </w:tabs>
              <w:jc w:val="both"/>
            </w:pPr>
            <w:r>
              <w:t>"_01_"__06_2010</w:t>
            </w:r>
            <w:r w:rsidRPr="009C68B8">
              <w:t xml:space="preserve"> г. </w:t>
            </w:r>
            <w:r>
              <w:t xml:space="preserve">             </w:t>
            </w:r>
            <w:r w:rsidRPr="009C68B8">
              <w:t xml:space="preserve">           г. Кондрово  </w:t>
            </w:r>
            <w:r>
              <w:t xml:space="preserve">         </w:t>
            </w:r>
            <w:r>
              <w:t xml:space="preserve">                </w:t>
            </w:r>
            <w:r>
              <w:tab/>
              <w:t>№11</w:t>
            </w:r>
          </w:p>
        </w:tc>
      </w:tr>
      <w:tr w:rsidR="006C2E2A" w:rsidTr="00A111CE">
        <w:trPr>
          <w:trHeight w:hRule="exact" w:val="994"/>
        </w:trPr>
        <w:tc>
          <w:tcPr>
            <w:tcW w:w="9648" w:type="dxa"/>
            <w:gridSpan w:val="2"/>
          </w:tcPr>
          <w:p w:rsidR="006C2E2A" w:rsidRDefault="006C2E2A" w:rsidP="00A111CE">
            <w:pPr>
              <w:tabs>
                <w:tab w:val="left" w:pos="6159"/>
              </w:tabs>
              <w:jc w:val="center"/>
            </w:pPr>
          </w:p>
        </w:tc>
      </w:tr>
      <w:tr w:rsidR="006C2E2A" w:rsidRPr="001D255E" w:rsidTr="00A111CE">
        <w:trPr>
          <w:trHeight w:val="1021"/>
        </w:trPr>
        <w:tc>
          <w:tcPr>
            <w:tcW w:w="6048" w:type="dxa"/>
          </w:tcPr>
          <w:p w:rsidR="006C2E2A" w:rsidRPr="004D3127" w:rsidRDefault="006C2E2A" w:rsidP="00A111CE">
            <w:pPr>
              <w:tabs>
                <w:tab w:val="left" w:pos="6159"/>
              </w:tabs>
              <w:rPr>
                <w:b/>
              </w:rPr>
            </w:pPr>
            <w:r w:rsidRPr="004D3127">
              <w:rPr>
                <w:b/>
              </w:rPr>
              <w:t>О  комисси</w:t>
            </w:r>
            <w:r>
              <w:rPr>
                <w:b/>
              </w:rPr>
              <w:t>и</w:t>
            </w:r>
            <w:r w:rsidRPr="004D3127">
              <w:rPr>
                <w:b/>
              </w:rPr>
              <w:t xml:space="preserve"> по проведению антикоррупционной экспертизы и антикоррупционного мониторинга нормативных правовых актов муниципального </w:t>
            </w:r>
            <w:r>
              <w:t xml:space="preserve"> </w:t>
            </w:r>
            <w:r>
              <w:t xml:space="preserve">образования сельское поселение «Село Совхоз  </w:t>
            </w:r>
            <w:proofErr w:type="spellStart"/>
            <w:r>
              <w:t>им</w:t>
            </w:r>
            <w:proofErr w:type="gramStart"/>
            <w:r>
              <w:t>.Л</w:t>
            </w:r>
            <w:proofErr w:type="gramEnd"/>
            <w:r>
              <w:t>енина</w:t>
            </w:r>
            <w:proofErr w:type="spellEnd"/>
            <w:r>
              <w:t xml:space="preserve">» </w:t>
            </w:r>
            <w:r>
              <w:rPr>
                <w:b/>
              </w:rPr>
              <w:t>и их проектов</w:t>
            </w:r>
          </w:p>
        </w:tc>
        <w:tc>
          <w:tcPr>
            <w:tcW w:w="3600" w:type="dxa"/>
          </w:tcPr>
          <w:p w:rsidR="006C2E2A" w:rsidRPr="00DF1836" w:rsidRDefault="006C2E2A" w:rsidP="00A111CE">
            <w:pPr>
              <w:tabs>
                <w:tab w:val="left" w:pos="6159"/>
              </w:tabs>
              <w:jc w:val="center"/>
            </w:pPr>
          </w:p>
        </w:tc>
      </w:tr>
      <w:tr w:rsidR="006C2E2A" w:rsidRPr="001D255E" w:rsidTr="00A111CE">
        <w:trPr>
          <w:trHeight w:val="517"/>
        </w:trPr>
        <w:tc>
          <w:tcPr>
            <w:tcW w:w="9648" w:type="dxa"/>
            <w:gridSpan w:val="2"/>
            <w:vAlign w:val="bottom"/>
          </w:tcPr>
          <w:p w:rsidR="006C2E2A" w:rsidRPr="00DF1836" w:rsidRDefault="006C2E2A" w:rsidP="00A111CE">
            <w:pPr>
              <w:tabs>
                <w:tab w:val="left" w:pos="5760"/>
              </w:tabs>
              <w:ind w:firstLine="743"/>
              <w:jc w:val="both"/>
            </w:pPr>
          </w:p>
        </w:tc>
      </w:tr>
      <w:tr w:rsidR="006C2E2A" w:rsidRPr="001D255E" w:rsidTr="00A111CE">
        <w:trPr>
          <w:trHeight w:val="532"/>
        </w:trPr>
        <w:tc>
          <w:tcPr>
            <w:tcW w:w="9648" w:type="dxa"/>
            <w:gridSpan w:val="2"/>
          </w:tcPr>
          <w:p w:rsidR="006C2E2A" w:rsidRPr="002277DC" w:rsidRDefault="006C2E2A" w:rsidP="000D6AFE">
            <w:pPr>
              <w:tabs>
                <w:tab w:val="left" w:pos="5760"/>
              </w:tabs>
              <w:ind w:firstLine="743"/>
              <w:jc w:val="both"/>
            </w:pPr>
            <w:r w:rsidRPr="002277DC">
              <w:t>В соответствии с требованиями Федерального закона от 25 декабря 2008 г. № 273</w:t>
            </w:r>
            <w:r w:rsidRPr="002277DC">
              <w:noBreakHyphen/>
              <w:t xml:space="preserve">ФЗ "О противодействии коррупции", закона Калужской области от 27 апреля 2007 г. № 305-ОЗ "О противодействии коррупции в Калужской области", </w:t>
            </w:r>
            <w:r w:rsidR="000D6AFE">
              <w:t xml:space="preserve"> </w:t>
            </w:r>
            <w:r>
              <w:t xml:space="preserve"> руководствуясь Уставом муниципального </w:t>
            </w:r>
            <w:r>
              <w:t xml:space="preserve"> </w:t>
            </w:r>
            <w:r>
              <w:t xml:space="preserve">образования сельское поселение «Село Совхоз  </w:t>
            </w:r>
            <w:proofErr w:type="spellStart"/>
            <w:r>
              <w:t>им</w:t>
            </w:r>
            <w:proofErr w:type="gramStart"/>
            <w:r>
              <w:t>.Л</w:t>
            </w:r>
            <w:proofErr w:type="gramEnd"/>
            <w:r>
              <w:t>енина</w:t>
            </w:r>
            <w:proofErr w:type="spellEnd"/>
            <w:r>
              <w:t>»,</w:t>
            </w:r>
          </w:p>
        </w:tc>
      </w:tr>
      <w:tr w:rsidR="006C2E2A" w:rsidRPr="001D255E" w:rsidTr="00A111CE">
        <w:trPr>
          <w:trHeight w:hRule="exact" w:val="829"/>
        </w:trPr>
        <w:tc>
          <w:tcPr>
            <w:tcW w:w="9648" w:type="dxa"/>
            <w:gridSpan w:val="2"/>
            <w:vAlign w:val="center"/>
          </w:tcPr>
          <w:p w:rsidR="006C2E2A" w:rsidRDefault="006C2E2A" w:rsidP="00A111CE">
            <w:pPr>
              <w:tabs>
                <w:tab w:val="left" w:pos="5760"/>
              </w:tabs>
              <w:ind w:firstLine="720"/>
              <w:rPr>
                <w:b/>
              </w:rPr>
            </w:pPr>
          </w:p>
          <w:p w:rsidR="006C2E2A" w:rsidRDefault="006C2E2A" w:rsidP="00A111CE">
            <w:pPr>
              <w:tabs>
                <w:tab w:val="left" w:pos="5760"/>
              </w:tabs>
              <w:ind w:firstLine="720"/>
              <w:rPr>
                <w:b/>
              </w:rPr>
            </w:pPr>
          </w:p>
          <w:p w:rsidR="006C2E2A" w:rsidRDefault="006C2E2A" w:rsidP="00A111CE">
            <w:pPr>
              <w:tabs>
                <w:tab w:val="left" w:pos="5760"/>
              </w:tabs>
              <w:ind w:firstLine="720"/>
              <w:rPr>
                <w:b/>
              </w:rPr>
            </w:pPr>
            <w:r w:rsidRPr="00DF1836">
              <w:rPr>
                <w:b/>
              </w:rPr>
              <w:t>ПОСТАНОВЛЯЮ:</w:t>
            </w:r>
          </w:p>
          <w:p w:rsidR="006C2E2A" w:rsidRDefault="006C2E2A" w:rsidP="00A111CE">
            <w:pPr>
              <w:tabs>
                <w:tab w:val="left" w:pos="5760"/>
              </w:tabs>
              <w:ind w:firstLine="720"/>
              <w:rPr>
                <w:b/>
              </w:rPr>
            </w:pPr>
          </w:p>
          <w:p w:rsidR="006C2E2A" w:rsidRPr="00DF1836" w:rsidRDefault="006C2E2A" w:rsidP="00A111CE">
            <w:pPr>
              <w:tabs>
                <w:tab w:val="left" w:pos="5760"/>
              </w:tabs>
              <w:ind w:firstLine="720"/>
              <w:rPr>
                <w:b/>
              </w:rPr>
            </w:pPr>
          </w:p>
        </w:tc>
      </w:tr>
      <w:tr w:rsidR="006C2E2A" w:rsidRPr="001D255E" w:rsidTr="00A111CE">
        <w:trPr>
          <w:trHeight w:val="4782"/>
        </w:trPr>
        <w:tc>
          <w:tcPr>
            <w:tcW w:w="9648" w:type="dxa"/>
            <w:gridSpan w:val="2"/>
            <w:vAlign w:val="bottom"/>
          </w:tcPr>
          <w:p w:rsidR="006C2E2A" w:rsidRPr="000B3420" w:rsidRDefault="006C2E2A" w:rsidP="006C2E2A">
            <w:pPr>
              <w:jc w:val="both"/>
            </w:pPr>
            <w:r w:rsidRPr="00DF1836">
              <w:t>1.</w:t>
            </w:r>
            <w:r w:rsidRPr="000B3420">
              <w:t xml:space="preserve"> Создать </w:t>
            </w:r>
            <w:r>
              <w:t>к</w:t>
            </w:r>
            <w:r w:rsidRPr="000B3420">
              <w:t xml:space="preserve">омиссию по проведению антикоррупционной экспертизы </w:t>
            </w:r>
            <w:r>
              <w:t xml:space="preserve">и антикоррупционного мониторинга нормативных </w:t>
            </w:r>
            <w:r w:rsidRPr="000B3420">
              <w:t xml:space="preserve">правовых актов </w:t>
            </w:r>
            <w:r>
              <w:t xml:space="preserve">муниципального </w:t>
            </w:r>
            <w:r>
              <w:t xml:space="preserve">образования сельское поселение «Село Совхоз  </w:t>
            </w:r>
            <w:proofErr w:type="spellStart"/>
            <w:r>
              <w:t>им</w:t>
            </w:r>
            <w:proofErr w:type="gramStart"/>
            <w:r>
              <w:t>.Л</w:t>
            </w:r>
            <w:proofErr w:type="gramEnd"/>
            <w:r>
              <w:t>енина</w:t>
            </w:r>
            <w:proofErr w:type="spellEnd"/>
            <w:r>
              <w:t>»</w:t>
            </w:r>
            <w:r>
              <w:t xml:space="preserve"> </w:t>
            </w:r>
            <w:r w:rsidRPr="000B3420">
              <w:t>и их проекто</w:t>
            </w:r>
            <w:r>
              <w:t>в</w:t>
            </w:r>
            <w:r w:rsidRPr="000B3420">
              <w:t>.</w:t>
            </w:r>
          </w:p>
          <w:p w:rsidR="006C2E2A" w:rsidRPr="000B3420" w:rsidRDefault="006C2E2A" w:rsidP="00A111CE">
            <w:pPr>
              <w:ind w:firstLine="720"/>
              <w:jc w:val="both"/>
            </w:pPr>
            <w:r w:rsidRPr="000B3420">
              <w:t xml:space="preserve">2. Утвердить состав </w:t>
            </w:r>
            <w:r>
              <w:t xml:space="preserve"> к</w:t>
            </w:r>
            <w:r w:rsidRPr="000B3420">
              <w:t>омисси</w:t>
            </w:r>
            <w:r>
              <w:t>и</w:t>
            </w:r>
            <w:r w:rsidRPr="000B3420">
              <w:t xml:space="preserve"> по проведению антикоррупционной экспертизы </w:t>
            </w:r>
            <w:r>
              <w:t xml:space="preserve">и антикоррупционного мониторинга нормативных </w:t>
            </w:r>
            <w:r w:rsidRPr="000B3420">
              <w:t xml:space="preserve">правовых актов </w:t>
            </w:r>
            <w:r>
              <w:t xml:space="preserve">муниципального </w:t>
            </w:r>
            <w:r>
              <w:t xml:space="preserve"> </w:t>
            </w:r>
            <w:r>
              <w:t xml:space="preserve">образования сельское поселение «Село Совхоз  </w:t>
            </w:r>
            <w:proofErr w:type="spellStart"/>
            <w:r>
              <w:t>им</w:t>
            </w:r>
            <w:proofErr w:type="gramStart"/>
            <w:r>
              <w:t>.Л</w:t>
            </w:r>
            <w:proofErr w:type="gramEnd"/>
            <w:r>
              <w:t>енина</w:t>
            </w:r>
            <w:proofErr w:type="spellEnd"/>
            <w:r>
              <w:t xml:space="preserve">»  </w:t>
            </w:r>
            <w:r w:rsidRPr="000B3420">
              <w:t>и их проекто</w:t>
            </w:r>
            <w:r>
              <w:t>в</w:t>
            </w:r>
            <w:r w:rsidRPr="000B3420">
              <w:t xml:space="preserve"> (</w:t>
            </w:r>
            <w:r>
              <w:t>прилагается</w:t>
            </w:r>
            <w:r w:rsidRPr="000B3420">
              <w:t>).</w:t>
            </w:r>
          </w:p>
          <w:p w:rsidR="006C2E2A" w:rsidRPr="000B3420" w:rsidRDefault="006C2E2A" w:rsidP="006C2E2A">
            <w:pPr>
              <w:ind w:firstLine="720"/>
              <w:jc w:val="both"/>
            </w:pPr>
            <w:r w:rsidRPr="000B3420">
              <w:t xml:space="preserve">3. </w:t>
            </w:r>
            <w:r>
              <w:t>Утвердить порядок работы  к</w:t>
            </w:r>
            <w:r w:rsidRPr="000B3420">
              <w:t xml:space="preserve">омиссию по проведению антикоррупционной экспертизы </w:t>
            </w:r>
            <w:r>
              <w:t xml:space="preserve">и антикоррупционного мониторинга нормативных </w:t>
            </w:r>
            <w:r w:rsidRPr="000B3420">
              <w:t xml:space="preserve">правовых актов </w:t>
            </w:r>
            <w:r>
              <w:t xml:space="preserve">муниципального </w:t>
            </w:r>
            <w:r>
              <w:t xml:space="preserve"> </w:t>
            </w:r>
            <w:r>
              <w:t xml:space="preserve">образования сельское поселение «Село Совхоз  </w:t>
            </w:r>
            <w:proofErr w:type="spellStart"/>
            <w:r>
              <w:t>им</w:t>
            </w:r>
            <w:proofErr w:type="gramStart"/>
            <w:r>
              <w:t>.Л</w:t>
            </w:r>
            <w:proofErr w:type="gramEnd"/>
            <w:r>
              <w:t>енина</w:t>
            </w:r>
            <w:proofErr w:type="spellEnd"/>
            <w:r>
              <w:t xml:space="preserve">» » </w:t>
            </w:r>
            <w:r w:rsidRPr="000B3420">
              <w:t>и их проекто</w:t>
            </w:r>
            <w:r>
              <w:t>в</w:t>
            </w:r>
            <w:r w:rsidRPr="000B3420">
              <w:t xml:space="preserve"> </w:t>
            </w:r>
            <w:r>
              <w:t>(прилагается)</w:t>
            </w:r>
            <w:r w:rsidRPr="000B3420">
              <w:t>.</w:t>
            </w:r>
          </w:p>
          <w:p w:rsidR="006C2E2A" w:rsidRPr="00DF1836" w:rsidRDefault="006C2E2A" w:rsidP="00A111CE">
            <w:pPr>
              <w:tabs>
                <w:tab w:val="left" w:pos="5760"/>
              </w:tabs>
              <w:ind w:firstLine="720"/>
              <w:jc w:val="both"/>
            </w:pPr>
            <w:r>
              <w:t>4</w:t>
            </w:r>
            <w:r w:rsidRPr="000B3420">
              <w:t>. Контроль за исполнением постановления возложить</w:t>
            </w:r>
            <w:r>
              <w:t xml:space="preserve"> главу администрации</w:t>
            </w:r>
            <w:r w:rsidRPr="000B3420">
              <w:t xml:space="preserve"> </w:t>
            </w:r>
            <w:r>
              <w:t xml:space="preserve">  сельского поселения</w:t>
            </w:r>
            <w:r>
              <w:t xml:space="preserve"> «Село Совхоз  </w:t>
            </w:r>
            <w:proofErr w:type="spellStart"/>
            <w:r>
              <w:t>им</w:t>
            </w:r>
            <w:proofErr w:type="gramStart"/>
            <w:r>
              <w:t>.Л</w:t>
            </w:r>
            <w:proofErr w:type="gramEnd"/>
            <w:r>
              <w:t>енина</w:t>
            </w:r>
            <w:proofErr w:type="spellEnd"/>
            <w:r>
              <w:t xml:space="preserve">» </w:t>
            </w:r>
          </w:p>
        </w:tc>
      </w:tr>
      <w:tr w:rsidR="006C2E2A" w:rsidRPr="001D255E" w:rsidTr="00A111CE">
        <w:trPr>
          <w:trHeight w:hRule="exact" w:val="1085"/>
        </w:trPr>
        <w:tc>
          <w:tcPr>
            <w:tcW w:w="9648" w:type="dxa"/>
            <w:gridSpan w:val="2"/>
            <w:vAlign w:val="bottom"/>
          </w:tcPr>
          <w:p w:rsidR="006C2E2A" w:rsidRPr="00DF1836" w:rsidRDefault="000D6AFE" w:rsidP="00A111CE">
            <w:pPr>
              <w:tabs>
                <w:tab w:val="left" w:pos="5760"/>
              </w:tabs>
              <w:rPr>
                <w:b/>
              </w:rPr>
            </w:pPr>
            <w:r>
              <w:rPr>
                <w:b/>
              </w:rPr>
              <w:t xml:space="preserve">Глава МО СП «Село Совхоз </w:t>
            </w:r>
            <w:proofErr w:type="spellStart"/>
            <w:r>
              <w:rPr>
                <w:b/>
              </w:rPr>
              <w:t>им</w:t>
            </w:r>
            <w:proofErr w:type="gramStart"/>
            <w:r>
              <w:rPr>
                <w:b/>
              </w:rPr>
              <w:t>.Л</w:t>
            </w:r>
            <w:proofErr w:type="gramEnd"/>
            <w:r>
              <w:rPr>
                <w:b/>
              </w:rPr>
              <w:t>енина</w:t>
            </w:r>
            <w:proofErr w:type="spellEnd"/>
            <w:r>
              <w:rPr>
                <w:b/>
              </w:rPr>
              <w:t>»</w:t>
            </w:r>
            <w:r w:rsidR="006C2E2A" w:rsidRPr="00DF1836">
              <w:rPr>
                <w:b/>
              </w:rPr>
              <w:t xml:space="preserve">                                   </w:t>
            </w:r>
            <w:r>
              <w:rPr>
                <w:b/>
              </w:rPr>
              <w:t xml:space="preserve">              О.А.Краснова</w:t>
            </w:r>
            <w:bookmarkStart w:id="0" w:name="_GoBack"/>
            <w:bookmarkEnd w:id="0"/>
          </w:p>
        </w:tc>
      </w:tr>
    </w:tbl>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 w:rsidR="006C2E2A" w:rsidRDefault="006C2E2A" w:rsidP="006C2E2A">
      <w:pPr>
        <w:ind w:firstLine="360"/>
        <w:jc w:val="right"/>
      </w:pPr>
    </w:p>
    <w:p w:rsidR="006C2E2A" w:rsidRDefault="006C2E2A" w:rsidP="006C2E2A">
      <w:pPr>
        <w:ind w:firstLine="360"/>
        <w:jc w:val="right"/>
      </w:pPr>
    </w:p>
    <w:p w:rsidR="006C2E2A" w:rsidRDefault="006C2E2A" w:rsidP="006C2E2A">
      <w:pPr>
        <w:ind w:firstLine="360"/>
        <w:jc w:val="right"/>
      </w:pPr>
    </w:p>
    <w:p w:rsidR="006C2E2A" w:rsidRDefault="006C2E2A" w:rsidP="006C2E2A">
      <w:pPr>
        <w:ind w:firstLine="360"/>
        <w:jc w:val="right"/>
      </w:pPr>
      <w:r>
        <w:t xml:space="preserve">Приложение </w:t>
      </w:r>
      <w:proofErr w:type="gramStart"/>
      <w:r>
        <w:t>к</w:t>
      </w:r>
      <w:proofErr w:type="gramEnd"/>
    </w:p>
    <w:p w:rsidR="006C2E2A" w:rsidRDefault="006C2E2A" w:rsidP="006C2E2A">
      <w:pPr>
        <w:ind w:firstLine="360"/>
        <w:jc w:val="right"/>
      </w:pPr>
      <w:r>
        <w:t>к решению</w:t>
      </w:r>
    </w:p>
    <w:p w:rsidR="006C2E2A" w:rsidRDefault="006C2E2A" w:rsidP="006C2E2A">
      <w:pPr>
        <w:ind w:firstLine="360"/>
        <w:jc w:val="right"/>
      </w:pPr>
      <w:r>
        <w:t xml:space="preserve">Сельской Думы СП «Село Совхоз </w:t>
      </w:r>
      <w:proofErr w:type="spellStart"/>
      <w:r>
        <w:t>им</w:t>
      </w:r>
      <w:proofErr w:type="gramStart"/>
      <w:r>
        <w:t>.Л</w:t>
      </w:r>
      <w:proofErr w:type="gramEnd"/>
      <w:r>
        <w:t>енина</w:t>
      </w:r>
      <w:proofErr w:type="spellEnd"/>
      <w:r>
        <w:t>»</w:t>
      </w:r>
    </w:p>
    <w:p w:rsidR="006C2E2A" w:rsidRDefault="006C2E2A" w:rsidP="006C2E2A">
      <w:pPr>
        <w:ind w:firstLine="360"/>
        <w:jc w:val="right"/>
      </w:pPr>
      <w:r>
        <w:t>от ________01.06__ 20 _10 г. № _11</w:t>
      </w:r>
    </w:p>
    <w:p w:rsidR="006C2E2A" w:rsidRDefault="006C2E2A" w:rsidP="006C2E2A">
      <w:pPr>
        <w:ind w:firstLine="360"/>
      </w:pPr>
    </w:p>
    <w:p w:rsidR="006C2E2A" w:rsidRDefault="006C2E2A" w:rsidP="006C2E2A">
      <w:pPr>
        <w:ind w:firstLine="360"/>
      </w:pPr>
    </w:p>
    <w:p w:rsidR="006C2E2A" w:rsidRDefault="006C2E2A" w:rsidP="006C2E2A">
      <w:pPr>
        <w:ind w:firstLine="360"/>
        <w:jc w:val="center"/>
        <w:rPr>
          <w:b/>
        </w:rPr>
      </w:pPr>
      <w:r>
        <w:rPr>
          <w:b/>
        </w:rPr>
        <w:t>ПОРЯДОК</w:t>
      </w:r>
    </w:p>
    <w:p w:rsidR="006C2E2A" w:rsidRDefault="006C2E2A" w:rsidP="006C2E2A">
      <w:pPr>
        <w:ind w:firstLine="360"/>
        <w:jc w:val="center"/>
        <w:rPr>
          <w:b/>
        </w:rPr>
      </w:pPr>
      <w:r>
        <w:rPr>
          <w:b/>
        </w:rPr>
        <w:t>РАБОТЫ КОМИССИИ ПО ПРОВЕДЕНИЮ АНТИКОРРУПЦИОННОЙ ЭКСПЕРТИЗЫ И АНТИКОРРУПЦИОННОГО МОНИТОРИНГА НОРМАТИВНЫХ ПРАВОВЫХ АКТОВ</w:t>
      </w:r>
    </w:p>
    <w:p w:rsidR="006C2E2A" w:rsidRDefault="006C2E2A" w:rsidP="006C2E2A">
      <w:pPr>
        <w:rPr>
          <w:b/>
        </w:rPr>
      </w:pPr>
      <w:r>
        <w:rPr>
          <w:b/>
        </w:rPr>
        <w:t xml:space="preserve">               МУНИЦИПАЛНОГО ОБРАЗОВАНИЯ   СЕЛЬСКОГО ПОСЕЛЕНИЯ</w:t>
      </w:r>
    </w:p>
    <w:p w:rsidR="006C2E2A" w:rsidRDefault="006C2E2A" w:rsidP="006C2E2A">
      <w:r>
        <w:rPr>
          <w:b/>
        </w:rPr>
        <w:t xml:space="preserve">                         «Село Совхоз </w:t>
      </w:r>
      <w:proofErr w:type="spellStart"/>
      <w:r>
        <w:rPr>
          <w:b/>
        </w:rPr>
        <w:t>им</w:t>
      </w:r>
      <w:proofErr w:type="gramStart"/>
      <w:r>
        <w:rPr>
          <w:b/>
        </w:rPr>
        <w:t>.Л</w:t>
      </w:r>
      <w:proofErr w:type="gramEnd"/>
      <w:r>
        <w:rPr>
          <w:b/>
        </w:rPr>
        <w:t>енина</w:t>
      </w:r>
      <w:proofErr w:type="spellEnd"/>
      <w:r>
        <w:rPr>
          <w:b/>
        </w:rPr>
        <w:t>» И ИХ ПРОЕКТОВ</w:t>
      </w:r>
    </w:p>
    <w:p w:rsidR="006C2E2A" w:rsidRDefault="006C2E2A" w:rsidP="006C2E2A">
      <w:pPr>
        <w:ind w:firstLine="360"/>
      </w:pPr>
    </w:p>
    <w:p w:rsidR="006C2E2A" w:rsidRDefault="006C2E2A" w:rsidP="006C2E2A">
      <w:pPr>
        <w:numPr>
          <w:ilvl w:val="0"/>
          <w:numId w:val="1"/>
        </w:numPr>
        <w:jc w:val="center"/>
        <w:rPr>
          <w:b/>
        </w:rPr>
      </w:pPr>
      <w:r>
        <w:rPr>
          <w:b/>
        </w:rPr>
        <w:t>Общие положения</w:t>
      </w:r>
    </w:p>
    <w:p w:rsidR="006C2E2A" w:rsidRDefault="006C2E2A" w:rsidP="006C2E2A">
      <w:pPr>
        <w:ind w:left="1080"/>
        <w:rPr>
          <w:b/>
        </w:rPr>
      </w:pPr>
    </w:p>
    <w:p w:rsidR="006C2E2A" w:rsidRDefault="006C2E2A" w:rsidP="006C2E2A">
      <w:pPr>
        <w:ind w:firstLine="360"/>
        <w:jc w:val="both"/>
      </w:pPr>
      <w:r>
        <w:t xml:space="preserve">1. Настоящий Порядок работы комиссии по проведению антикоррупционной экспертизы и антикоррупционного мониторинга нормативных правовых актов муниципального образования сельского поселения «Село Совхоз </w:t>
      </w:r>
      <w:proofErr w:type="spellStart"/>
      <w:r>
        <w:t>им</w:t>
      </w:r>
      <w:proofErr w:type="gramStart"/>
      <w:r>
        <w:t>.Л</w:t>
      </w:r>
      <w:proofErr w:type="gramEnd"/>
      <w:r>
        <w:t>енина</w:t>
      </w:r>
      <w:proofErr w:type="spellEnd"/>
      <w:r>
        <w:t xml:space="preserve">» и их проектов (далее - Порядок) разработан в целях выявления и описания коррупционных факторов и проявлений </w:t>
      </w:r>
      <w:proofErr w:type="spellStart"/>
      <w:r>
        <w:t>коррупциогенности</w:t>
      </w:r>
      <w:proofErr w:type="spellEnd"/>
      <w:r>
        <w:t xml:space="preserve">, присутствующих в нормативных правовых актах муниципального образования сельского поселения «Село Совхоз </w:t>
      </w:r>
      <w:proofErr w:type="spellStart"/>
      <w:r>
        <w:t>им.Ленина</w:t>
      </w:r>
      <w:proofErr w:type="spellEnd"/>
      <w:r>
        <w:t xml:space="preserve">»  и их проектах (далее – нормативные правовые акты), определяет процедуру проведения антикоррупционной экспертизы и антикоррупционного мониторинга нормативных правовых актов, в том числе регламентирует порядок составления заключения по результатам проведения антикоррупционной экспертизы правового акта (далее - заключение) комиссией по проведению антикоррупционной экспертизы и антикоррупционного мониторинга нормативных правовых актов муниципального образования сельского поселения «Село Совхоз </w:t>
      </w:r>
      <w:proofErr w:type="spellStart"/>
      <w:r>
        <w:t>им</w:t>
      </w:r>
      <w:proofErr w:type="gramStart"/>
      <w:r>
        <w:t>.Л</w:t>
      </w:r>
      <w:proofErr w:type="gramEnd"/>
      <w:r>
        <w:t>енина</w:t>
      </w:r>
      <w:proofErr w:type="spellEnd"/>
      <w:r>
        <w:t>»  (далее – Экспертная комиссия).</w:t>
      </w:r>
    </w:p>
    <w:p w:rsidR="006C2E2A" w:rsidRDefault="006C2E2A" w:rsidP="006C2E2A">
      <w:pPr>
        <w:ind w:firstLine="360"/>
        <w:jc w:val="both"/>
      </w:pPr>
      <w:r>
        <w:t>2. Для целей настоящего Порядка используются следующие основные понятия:</w:t>
      </w:r>
    </w:p>
    <w:p w:rsidR="006C2E2A" w:rsidRDefault="006C2E2A" w:rsidP="006C2E2A">
      <w:pPr>
        <w:ind w:firstLine="360"/>
        <w:jc w:val="both"/>
      </w:pPr>
      <w:r>
        <w:t xml:space="preserve">1) </w:t>
      </w:r>
      <w:proofErr w:type="spellStart"/>
      <w:r>
        <w:t>коррупциогенные</w:t>
      </w:r>
      <w:proofErr w:type="spellEnd"/>
      <w:r>
        <w:t xml:space="preserve"> нормы - нормы, содержащие коррупционные факторы;</w:t>
      </w:r>
    </w:p>
    <w:p w:rsidR="006C2E2A" w:rsidRDefault="006C2E2A" w:rsidP="006C2E2A">
      <w:pPr>
        <w:ind w:firstLine="360"/>
        <w:jc w:val="both"/>
      </w:pPr>
      <w:r>
        <w:t xml:space="preserve">2) коррупционное правонарушение - деяние (действие, бездействие), обладающее признаками коррупции; </w:t>
      </w:r>
    </w:p>
    <w:p w:rsidR="006C2E2A" w:rsidRDefault="006C2E2A" w:rsidP="006C2E2A">
      <w:pPr>
        <w:ind w:firstLine="360"/>
        <w:jc w:val="both"/>
      </w:pPr>
      <w:r>
        <w:t xml:space="preserve">3) контрольно-надзорные полномочия - полномочия органов местного самоуправления муниципального образования сельского поселения «Село Совхоз </w:t>
      </w:r>
      <w:proofErr w:type="spellStart"/>
      <w:r>
        <w:t>им</w:t>
      </w:r>
      <w:proofErr w:type="gramStart"/>
      <w:r>
        <w:t>.Л</w:t>
      </w:r>
      <w:proofErr w:type="gramEnd"/>
      <w:r>
        <w:t>енина</w:t>
      </w:r>
      <w:proofErr w:type="spellEnd"/>
      <w:r>
        <w:t>», осуществляемые в целях проверки законности деятельности (в том числе порядка деятельности) органов местного самоуправления, предприятий, учреждений и организаций, индивидуальных предпринимателей и граждан (инспекции, ревизии, контроль, надзор);</w:t>
      </w:r>
    </w:p>
    <w:p w:rsidR="006C2E2A" w:rsidRDefault="006C2E2A" w:rsidP="006C2E2A">
      <w:pPr>
        <w:ind w:firstLine="360"/>
        <w:jc w:val="both"/>
      </w:pPr>
      <w:r>
        <w:t xml:space="preserve">4) распорядительные полномочия - полномочия органов местного самоуправления муниципального образования сельского поселения «Село Совхоз </w:t>
      </w:r>
      <w:proofErr w:type="spellStart"/>
      <w:r>
        <w:t>им</w:t>
      </w:r>
      <w:proofErr w:type="gramStart"/>
      <w:r>
        <w:t>.Л</w:t>
      </w:r>
      <w:proofErr w:type="gramEnd"/>
      <w:r>
        <w:t>енина</w:t>
      </w:r>
      <w:proofErr w:type="spellEnd"/>
      <w:r>
        <w:t xml:space="preserve">», связанные с распоряжением имуществом, находящимся в муниципальной собственности (во владении, пользовании, управлении или на ином законном праве в ведении муниципального образования): сдачей объектов муниципальной собственности в аренду, приватизацией объектов муниципальной собственности, а также с распределением бюджетных средств, в том числе размещением заказов на поставки товаров, выполнение работ, оказание услуг для муниципальных нужд муниципального образования, предоставлением дотаций, субвенций, субсидий, иных бюджетных ассигнований, бюджетных кредитов, осуществлением бюджетных заимствований; </w:t>
      </w:r>
    </w:p>
    <w:p w:rsidR="006C2E2A" w:rsidRDefault="006C2E2A" w:rsidP="006C2E2A">
      <w:pPr>
        <w:ind w:firstLine="360"/>
        <w:jc w:val="both"/>
      </w:pPr>
      <w:r>
        <w:lastRenderedPageBreak/>
        <w:t xml:space="preserve">5) разрешительные полномочия – полномочия органов местного самоуправления муниципального образования сельского поселения «Село Совхоз </w:t>
      </w:r>
      <w:proofErr w:type="spellStart"/>
      <w:r>
        <w:t>им</w:t>
      </w:r>
      <w:proofErr w:type="gramStart"/>
      <w:r>
        <w:t>.Л</w:t>
      </w:r>
      <w:proofErr w:type="gramEnd"/>
      <w:r>
        <w:t>енина</w:t>
      </w:r>
      <w:proofErr w:type="spellEnd"/>
      <w:r>
        <w:t>», осуществляемые в целях выдачи документов, подтверждающих специальные права на занятие  определенной деятельностью или на пользование определенными правами (предметами).</w:t>
      </w:r>
    </w:p>
    <w:p w:rsidR="006C2E2A" w:rsidRDefault="006C2E2A" w:rsidP="006C2E2A">
      <w:pPr>
        <w:ind w:firstLine="360"/>
        <w:jc w:val="both"/>
      </w:pPr>
      <w:r>
        <w:t xml:space="preserve">6) "связанные" полномочия (жесткая компетенция) - полномочия, которые орган (должностное лицо) обязан (обязано) </w:t>
      </w:r>
      <w:proofErr w:type="gramStart"/>
      <w:r>
        <w:t>реализовать при наступлении заранее предусмотренных в правовом акте условий и оснований и которые направлены</w:t>
      </w:r>
      <w:proofErr w:type="gramEnd"/>
      <w:r>
        <w:t xml:space="preserve"> на строго определенный нормативным правовым актом юридический результат;</w:t>
      </w:r>
    </w:p>
    <w:p w:rsidR="006C2E2A" w:rsidRDefault="006C2E2A" w:rsidP="006C2E2A">
      <w:pPr>
        <w:ind w:firstLine="360"/>
        <w:jc w:val="both"/>
      </w:pPr>
      <w:r>
        <w:t>7) дискреционные полномочия - совокупность прав и обязанностей органов и их должностных лиц, предоставляющих органу или должностному лицу возможность по своему усмотрению определить вид и содержание (полностью или частично) принимаемого управленческого решения либо возможность выбора по своему усмотрению одного из нескольких предусмотренных нормативным правовым актом вариантов управленческих решений;</w:t>
      </w:r>
    </w:p>
    <w:p w:rsidR="006C2E2A" w:rsidRDefault="006C2E2A" w:rsidP="006C2E2A">
      <w:pPr>
        <w:ind w:firstLine="360"/>
        <w:jc w:val="both"/>
      </w:pPr>
      <w:r>
        <w:t xml:space="preserve">8) административные процедуры - юридические процедуры (порядок последовательного совершения юридически значимых действий), в рамках которых органы местного самоуправления муниципального образования сельского поселения «Село Совхоз </w:t>
      </w:r>
      <w:proofErr w:type="spellStart"/>
      <w:r>
        <w:t>им</w:t>
      </w:r>
      <w:proofErr w:type="gramStart"/>
      <w:r>
        <w:t>.Л</w:t>
      </w:r>
      <w:proofErr w:type="gramEnd"/>
      <w:r>
        <w:t>енина</w:t>
      </w:r>
      <w:proofErr w:type="spellEnd"/>
      <w:r>
        <w:t>», иные органы местного самоуправления, муниципальные унитарные предприятия, муниципальные учреждения и их должностные лица принимают нормативные правовые акты, иные управленческие решения, совершают иные юридически значимые действия, направленные на обеспечение реализации субъективных прав и юридических обязанностей граждан и организаций;</w:t>
      </w:r>
    </w:p>
    <w:p w:rsidR="006C2E2A" w:rsidRDefault="006C2E2A" w:rsidP="006C2E2A">
      <w:pPr>
        <w:ind w:firstLine="360"/>
        <w:jc w:val="both"/>
      </w:pPr>
      <w:r>
        <w:t>9) коллизия - расхождение, противоречие между правовыми нормами одного и того же правового акта, между правовыми нормами, содержащимися в разных нормативных правовых актах.</w:t>
      </w:r>
    </w:p>
    <w:p w:rsidR="006C2E2A" w:rsidRDefault="006C2E2A" w:rsidP="006C2E2A">
      <w:pPr>
        <w:ind w:firstLine="360"/>
        <w:jc w:val="both"/>
      </w:pPr>
    </w:p>
    <w:p w:rsidR="006C2E2A" w:rsidRDefault="006C2E2A" w:rsidP="006C2E2A">
      <w:pPr>
        <w:numPr>
          <w:ilvl w:val="0"/>
          <w:numId w:val="1"/>
        </w:numPr>
        <w:jc w:val="center"/>
      </w:pPr>
      <w:r>
        <w:rPr>
          <w:b/>
        </w:rPr>
        <w:t>Экспертная комиссия</w:t>
      </w:r>
      <w:r>
        <w:t>.</w:t>
      </w:r>
    </w:p>
    <w:p w:rsidR="006C2E2A" w:rsidRDefault="006C2E2A" w:rsidP="006C2E2A">
      <w:pPr>
        <w:ind w:left="1080"/>
      </w:pPr>
    </w:p>
    <w:p w:rsidR="006C2E2A" w:rsidRDefault="006C2E2A" w:rsidP="006C2E2A">
      <w:pPr>
        <w:pStyle w:val="ConsPlusNormal"/>
        <w:ind w:firstLine="360"/>
        <w:jc w:val="both"/>
        <w:outlineLvl w:val="1"/>
        <w:rPr>
          <w:rFonts w:ascii="Times New Roman" w:hAnsi="Times New Roman" w:cs="Times New Roman"/>
          <w:sz w:val="24"/>
          <w:szCs w:val="24"/>
        </w:rPr>
      </w:pPr>
      <w:r>
        <w:rPr>
          <w:rFonts w:ascii="Times New Roman" w:hAnsi="Times New Roman" w:cs="Times New Roman"/>
          <w:sz w:val="24"/>
          <w:szCs w:val="24"/>
        </w:rPr>
        <w:t>3. Полномочия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3.1. В соответствии с основными целями Экспертная комиссия:</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1) готовит заключения о результатах антикоррупционной экспертизы нормативных правовых актов муниципального образования</w:t>
      </w:r>
      <w:r>
        <w:rPr>
          <w:sz w:val="24"/>
          <w:szCs w:val="24"/>
        </w:rPr>
        <w:t xml:space="preserve"> </w:t>
      </w:r>
      <w:r>
        <w:rPr>
          <w:rFonts w:ascii="Times New Roman" w:hAnsi="Times New Roman" w:cs="Times New Roman"/>
          <w:sz w:val="24"/>
          <w:szCs w:val="24"/>
        </w:rPr>
        <w:t xml:space="preserve">сельского поселения «Село Совхоз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 xml:space="preserve"> и их проектов, содержащие выводы об отсутствии или наличии в них коррупционных факторов, а в случае обнаружения указанных факторов - предложения по их устранению.</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2) запрашивает и получает в установленном порядке от органов местного самоуправления информацию по вопросам, относящимся к компетенции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3) приглашает на заседания Экспертной комиссии должностных лиц органов местного самоуправления для получения информации по рассматриваемым нормативным правовым актам и их проектам.</w:t>
      </w:r>
    </w:p>
    <w:p w:rsidR="006C2E2A" w:rsidRDefault="006C2E2A" w:rsidP="006C2E2A">
      <w:pPr>
        <w:pStyle w:val="ConsPlusNormal"/>
        <w:ind w:firstLine="360"/>
        <w:jc w:val="both"/>
        <w:outlineLvl w:val="1"/>
        <w:rPr>
          <w:rFonts w:ascii="Times New Roman" w:hAnsi="Times New Roman" w:cs="Times New Roman"/>
          <w:sz w:val="24"/>
          <w:szCs w:val="24"/>
        </w:rPr>
      </w:pPr>
      <w:r>
        <w:rPr>
          <w:rFonts w:ascii="Times New Roman" w:hAnsi="Times New Roman" w:cs="Times New Roman"/>
          <w:sz w:val="24"/>
          <w:szCs w:val="24"/>
        </w:rPr>
        <w:t>4. Порядок деятельности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4.1. Персональный состав Экспертной комиссии утвержден постановлением главы администрации Дзержинского района</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4.2. Заседание Экспертной комиссии созывается председателем комиссии по мере необходимости.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4.3. Заседание Экспертной комиссии правомочно, если на нем присутствует не менее половины от общего числа членов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4.4. Решение принимается большинством голосов от числа присутствующих на заседании членов Экспертной комиссии. В случае равенства голосов, поданных "за" и "против", голос председателя Экспертной комиссии является решающим.</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lastRenderedPageBreak/>
        <w:t>4.5. Заседания Экспертной комиссии являются открытыми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омиссия вправе принять решение о проведении выездного заседания.</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4.6. Председатель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1) организует и координирует работу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2) по мере необходимости созывает заседание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3) председательствует на заседаниях комиссии, подписывает протокол и решения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4) формирует повестку заседания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5) дает поручения членам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 информирует членов комиссии о выполнении решений комиссии, о работе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7)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решений, принятых на заседаниях комиссии.</w:t>
      </w:r>
    </w:p>
    <w:p w:rsidR="006C2E2A" w:rsidRDefault="006C2E2A" w:rsidP="006C2E2A">
      <w:pPr>
        <w:pStyle w:val="ConsPlusNormal"/>
        <w:ind w:firstLine="360"/>
        <w:jc w:val="both"/>
        <w:outlineLvl w:val="1"/>
        <w:rPr>
          <w:rFonts w:ascii="Times New Roman" w:hAnsi="Times New Roman" w:cs="Times New Roman"/>
          <w:sz w:val="24"/>
          <w:szCs w:val="24"/>
        </w:rPr>
      </w:pPr>
      <w:r>
        <w:rPr>
          <w:rFonts w:ascii="Times New Roman" w:hAnsi="Times New Roman" w:cs="Times New Roman"/>
          <w:sz w:val="24"/>
          <w:szCs w:val="24"/>
        </w:rPr>
        <w:t>5. Права и обязанности членов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5.1. Члены Экспертной комиссии имеют право:</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1) вносить вопросы и предложения для рассмотрения комиссией, участвовать в подготовке, обсуждении вопросов и принятии по ним решений, реализации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2) вносить предложения о заслушивании на заседании </w:t>
      </w:r>
      <w:proofErr w:type="gramStart"/>
      <w:r>
        <w:rPr>
          <w:rFonts w:ascii="Times New Roman" w:hAnsi="Times New Roman" w:cs="Times New Roman"/>
          <w:sz w:val="24"/>
          <w:szCs w:val="24"/>
        </w:rPr>
        <w:t>комиссии информации должностных лиц органов местного самоуправления</w:t>
      </w:r>
      <w:proofErr w:type="gramEnd"/>
      <w:r>
        <w:rPr>
          <w:rFonts w:ascii="Times New Roman" w:hAnsi="Times New Roman" w:cs="Times New Roman"/>
          <w:sz w:val="24"/>
          <w:szCs w:val="24"/>
        </w:rPr>
        <w:t xml:space="preserve"> по вопросам, относящимся к компетенции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5.2. Члены Экспертной комиссии обязаны:</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1) участвовать в работе комиссии, не допускать пропусков ее заседаний без уважительной причины;</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2) выполнять поручения комисс</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председателя;</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3) содействовать реализации решений комиссии.</w:t>
      </w:r>
    </w:p>
    <w:p w:rsidR="006C2E2A" w:rsidRDefault="006C2E2A" w:rsidP="006C2E2A">
      <w:pPr>
        <w:pStyle w:val="ConsPlusNormal"/>
        <w:ind w:firstLine="360"/>
        <w:jc w:val="both"/>
        <w:outlineLvl w:val="1"/>
        <w:rPr>
          <w:rFonts w:ascii="Times New Roman" w:hAnsi="Times New Roman" w:cs="Times New Roman"/>
          <w:sz w:val="24"/>
          <w:szCs w:val="24"/>
        </w:rPr>
      </w:pPr>
      <w:r>
        <w:rPr>
          <w:rFonts w:ascii="Times New Roman" w:hAnsi="Times New Roman" w:cs="Times New Roman"/>
          <w:sz w:val="24"/>
          <w:szCs w:val="24"/>
        </w:rPr>
        <w:t>6. Делопроизводство Экспертной комиссии</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6.1. Делопроизводство и обеспечение деятельности Экспертной комиссии и председателя Экспертной комиссии осуществляется администрацией Дзержинского района.</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6.2. Принятые Экспертной комиссией решения оформляются в виде экспертных заключений комиссии. Документы Экспертной комиссии хранятся в соответствии с номенклатурой дел.</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6.3. Переписка Экспертной комиссии осуществляется за подписью председателя Экспертной комиссии.</w:t>
      </w:r>
    </w:p>
    <w:p w:rsidR="006C2E2A" w:rsidRDefault="006C2E2A" w:rsidP="006C2E2A">
      <w:pPr>
        <w:ind w:firstLine="360"/>
        <w:jc w:val="both"/>
      </w:pPr>
    </w:p>
    <w:p w:rsidR="006C2E2A" w:rsidRDefault="006C2E2A" w:rsidP="006C2E2A">
      <w:pPr>
        <w:numPr>
          <w:ilvl w:val="0"/>
          <w:numId w:val="1"/>
        </w:numPr>
        <w:jc w:val="center"/>
        <w:rPr>
          <w:b/>
        </w:rPr>
      </w:pPr>
      <w:r>
        <w:rPr>
          <w:b/>
        </w:rPr>
        <w:t>Порядок работы Экспертной комиссии при проведении антикоррупционной экспертизы</w:t>
      </w:r>
    </w:p>
    <w:p w:rsidR="006C2E2A" w:rsidRDefault="006C2E2A" w:rsidP="006C2E2A">
      <w:pPr>
        <w:ind w:left="1080"/>
        <w:rPr>
          <w:b/>
        </w:rPr>
      </w:pPr>
    </w:p>
    <w:p w:rsidR="006C2E2A" w:rsidRDefault="006C2E2A" w:rsidP="006C2E2A">
      <w:pPr>
        <w:ind w:firstLine="360"/>
        <w:jc w:val="both"/>
      </w:pPr>
      <w:r>
        <w:t>7. Проведение экспертизы</w:t>
      </w:r>
    </w:p>
    <w:p w:rsidR="006C2E2A" w:rsidRDefault="006C2E2A" w:rsidP="006C2E2A">
      <w:pPr>
        <w:ind w:firstLine="360"/>
        <w:jc w:val="both"/>
      </w:pPr>
      <w:r>
        <w:t xml:space="preserve">7.1. В процессе проведения экспертизы для выявления и оценки </w:t>
      </w:r>
      <w:proofErr w:type="spellStart"/>
      <w:r>
        <w:t>коррупциогенных</w:t>
      </w:r>
      <w:proofErr w:type="spellEnd"/>
      <w:r>
        <w:t xml:space="preserve"> факторов, издаваемых органами местного самоуправления муниципального образования сельского поселения «Село Совхоз </w:t>
      </w:r>
      <w:proofErr w:type="spellStart"/>
      <w:r>
        <w:t>им</w:t>
      </w:r>
      <w:proofErr w:type="gramStart"/>
      <w:r>
        <w:t>.Л</w:t>
      </w:r>
      <w:proofErr w:type="gramEnd"/>
      <w:r>
        <w:t>енина</w:t>
      </w:r>
      <w:proofErr w:type="spellEnd"/>
      <w:r>
        <w:t>»  , и их проектов Экспертная комиссия руководствуется положениями Методики проведения антикоррупционной экспертизы  нормативных правовых актов и их проектов ,утвержденной постановлением Правительства РФ от 26 февраля 2010г №96.</w:t>
      </w:r>
    </w:p>
    <w:p w:rsidR="006C2E2A" w:rsidRDefault="006C2E2A" w:rsidP="006C2E2A">
      <w:pPr>
        <w:ind w:firstLine="360"/>
        <w:jc w:val="both"/>
      </w:pPr>
      <w:r>
        <w:t xml:space="preserve">7.2. В случае необходимости получения экспертного заключения по вопросу </w:t>
      </w:r>
      <w:proofErr w:type="spellStart"/>
      <w:r>
        <w:t>коррупциогенности</w:t>
      </w:r>
      <w:proofErr w:type="spellEnd"/>
      <w:r>
        <w:t xml:space="preserve"> норм анализируемого акта или его проекта председатель Экспертной комиссии вправе по собственной инициативе привлекать представителей прокуратуры Дзержинского района, органов местного самоуправления, территориальных органов федеральных органов государственной власти, высших учебных заведений, общественных объединений и иных некоммерческих организаций.</w:t>
      </w:r>
    </w:p>
    <w:p w:rsidR="006C2E2A" w:rsidRDefault="006C2E2A" w:rsidP="006C2E2A">
      <w:pPr>
        <w:ind w:firstLine="360"/>
        <w:jc w:val="both"/>
      </w:pPr>
      <w:r>
        <w:lastRenderedPageBreak/>
        <w:t>7.3.  Не проводится экспертиза недействующих, отмененных или признанных утратившими силу нормативных правовых актов, а также нормативных правовых актов, в отношении которых ранее проводилась экспертиза, если в дальнейшем в эти акты не вносились изменения.</w:t>
      </w:r>
    </w:p>
    <w:p w:rsidR="006C2E2A" w:rsidRDefault="006C2E2A" w:rsidP="006C2E2A">
      <w:pPr>
        <w:ind w:firstLine="360"/>
        <w:jc w:val="both"/>
      </w:pPr>
      <w:r>
        <w:t>7.4. В случае внесения изменений в проекты нормативных правовых актов, которые ранее были предметом экспертизы, в отношении указанных проектов может быть проведена повторная экспертиза по решению председателя Экспертной комиссии.</w:t>
      </w:r>
    </w:p>
    <w:p w:rsidR="006C2E2A" w:rsidRDefault="006C2E2A" w:rsidP="006C2E2A">
      <w:pPr>
        <w:ind w:firstLine="360"/>
        <w:jc w:val="both"/>
      </w:pPr>
      <w:r>
        <w:t>7.5. При проведении экспертизы Экспертной комиссией предварительно устанавливается:</w:t>
      </w:r>
    </w:p>
    <w:p w:rsidR="006C2E2A" w:rsidRDefault="006C2E2A" w:rsidP="006C2E2A">
      <w:pPr>
        <w:ind w:firstLine="360"/>
        <w:jc w:val="both"/>
      </w:pPr>
      <w:r>
        <w:t>1) соответствует ли представленный на экспертизу нормативный правовой акт требованиям, содержащимся в пунктах 1.1 и (или) 1.4 настоящего Порядка;</w:t>
      </w:r>
    </w:p>
    <w:p w:rsidR="006C2E2A" w:rsidRDefault="006C2E2A" w:rsidP="006C2E2A">
      <w:pPr>
        <w:ind w:firstLine="360"/>
        <w:jc w:val="both"/>
      </w:pPr>
      <w:r>
        <w:t>2) уполномоченным ли органом или должностным лицом принято решение о проведении экспертизы.</w:t>
      </w:r>
    </w:p>
    <w:p w:rsidR="006C2E2A" w:rsidRDefault="006C2E2A" w:rsidP="006C2E2A">
      <w:pPr>
        <w:ind w:firstLine="360"/>
        <w:jc w:val="both"/>
      </w:pPr>
      <w:r>
        <w:t>При несоблюдении условий, предусмотренных настоящим пунктом, экспертиза не проводится, о чем орган (должностное лицо), принявший (принявшее) решение о проведении экспертизы, извещается комиссией в письменной форме с изложением мотивов принятого решения.</w:t>
      </w:r>
    </w:p>
    <w:p w:rsidR="006C2E2A" w:rsidRDefault="006C2E2A" w:rsidP="006C2E2A">
      <w:pPr>
        <w:ind w:firstLine="360"/>
        <w:jc w:val="both"/>
      </w:pPr>
      <w:r>
        <w:t xml:space="preserve">7.6. Экспертная комиссия обязана установить наличие либо отсутствие коррупционных факторов и проявлений </w:t>
      </w:r>
      <w:proofErr w:type="spellStart"/>
      <w:r>
        <w:t>коррупциогенности</w:t>
      </w:r>
      <w:proofErr w:type="spellEnd"/>
      <w:r>
        <w:t xml:space="preserve"> в нормативном правовом акте, представленном на экспертизу, с учетом характера регулируемых данным нормативным правовым актом общественных отношений, иных обстоятельств, предусмотренных настоящим Порядком.</w:t>
      </w:r>
    </w:p>
    <w:p w:rsidR="006C2E2A" w:rsidRDefault="006C2E2A" w:rsidP="006C2E2A">
      <w:pPr>
        <w:ind w:firstLine="360"/>
        <w:jc w:val="both"/>
      </w:pPr>
      <w:r>
        <w:t>7.7. Экспертиза проектов нормативных правовых актов проводится в срок до 7 рабочих дней со дня поступления проекта правового акта на экспертизу. Указанный срок может быть продлен председателем Экспертной комиссии по объективным причинам, но не более чем на 3 рабочих дня.</w:t>
      </w:r>
    </w:p>
    <w:p w:rsidR="006C2E2A" w:rsidRDefault="006C2E2A" w:rsidP="006C2E2A">
      <w:pPr>
        <w:ind w:firstLine="360"/>
        <w:jc w:val="both"/>
      </w:pPr>
      <w:r>
        <w:t>Экспертиза действующих нормативных правовых актов проводится в срок до 14 рабочих дней со дня поступления правового акта на экспертизу.</w:t>
      </w:r>
    </w:p>
    <w:p w:rsidR="006C2E2A" w:rsidRDefault="006C2E2A" w:rsidP="006C2E2A">
      <w:pPr>
        <w:ind w:firstLine="360"/>
        <w:jc w:val="both"/>
      </w:pPr>
      <w:r>
        <w:t>8. Заключение по результатам проведения экспертизы</w:t>
      </w:r>
    </w:p>
    <w:p w:rsidR="006C2E2A" w:rsidRDefault="006C2E2A" w:rsidP="006C2E2A">
      <w:pPr>
        <w:ind w:firstLine="360"/>
        <w:jc w:val="both"/>
      </w:pPr>
      <w:r>
        <w:t>8.1. По результатам проведения экспертизы составляется мотивированное заключение.</w:t>
      </w:r>
    </w:p>
    <w:p w:rsidR="006C2E2A" w:rsidRDefault="006C2E2A" w:rsidP="006C2E2A">
      <w:pPr>
        <w:ind w:firstLine="360"/>
        <w:jc w:val="both"/>
      </w:pPr>
      <w:r>
        <w:t>8.2. В заключении отражаются следующие сведения:</w:t>
      </w:r>
    </w:p>
    <w:p w:rsidR="006C2E2A" w:rsidRDefault="006C2E2A" w:rsidP="006C2E2A">
      <w:pPr>
        <w:ind w:firstLine="360"/>
        <w:jc w:val="both"/>
      </w:pPr>
      <w:r>
        <w:t>1) дата и место подготовки заключения;</w:t>
      </w:r>
    </w:p>
    <w:p w:rsidR="006C2E2A" w:rsidRDefault="006C2E2A" w:rsidP="006C2E2A">
      <w:pPr>
        <w:ind w:firstLine="360"/>
        <w:jc w:val="both"/>
      </w:pPr>
      <w:r>
        <w:t>2) основание для проведения экспертизы;</w:t>
      </w:r>
    </w:p>
    <w:p w:rsidR="006C2E2A" w:rsidRDefault="006C2E2A" w:rsidP="006C2E2A">
      <w:pPr>
        <w:ind w:firstLine="360"/>
        <w:jc w:val="both"/>
      </w:pPr>
      <w:r>
        <w:t>3) реквизиты правового акта, представленного на экспертизу;</w:t>
      </w:r>
    </w:p>
    <w:p w:rsidR="006C2E2A" w:rsidRDefault="006C2E2A" w:rsidP="006C2E2A">
      <w:pPr>
        <w:ind w:firstLine="360"/>
        <w:jc w:val="both"/>
      </w:pPr>
      <w:r>
        <w:t xml:space="preserve">4) перечень выявленных коррупционных факторов и проявлений </w:t>
      </w:r>
      <w:proofErr w:type="spellStart"/>
      <w:r>
        <w:t>коррупциогенности</w:t>
      </w:r>
      <w:proofErr w:type="spellEnd"/>
      <w:r>
        <w:t xml:space="preserve"> с указанием их признаков (описания) и соответствующих статей (частей, пунктов, подпунктов, абзацев) правового акта, в которых эти факторы выявлены;</w:t>
      </w:r>
    </w:p>
    <w:p w:rsidR="006C2E2A" w:rsidRDefault="006C2E2A" w:rsidP="006C2E2A">
      <w:pPr>
        <w:ind w:firstLine="360"/>
        <w:jc w:val="both"/>
      </w:pPr>
      <w:r>
        <w:t xml:space="preserve">5) предложения о способах ликвидации или нейтрализации коррупционных факторов и проявлений </w:t>
      </w:r>
      <w:proofErr w:type="spellStart"/>
      <w:r>
        <w:t>коррупциогенности</w:t>
      </w:r>
      <w:proofErr w:type="spellEnd"/>
      <w:r>
        <w:t xml:space="preserve"> (доработке правового акта).</w:t>
      </w:r>
    </w:p>
    <w:p w:rsidR="006C2E2A" w:rsidRDefault="006C2E2A" w:rsidP="006C2E2A">
      <w:pPr>
        <w:ind w:firstLine="360"/>
        <w:jc w:val="both"/>
      </w:pPr>
      <w:r>
        <w:t xml:space="preserve">8.3. Заключение составляется по форме, предусмотренной Порядком проведения антикоррупционной экспертизы и антикоррупционного мониторинга нормативных правовых актов, издаваемых органами местного самоуправления муниципального образования сельского поселения «Село Совхоз </w:t>
      </w:r>
      <w:proofErr w:type="spellStart"/>
      <w:r>
        <w:t>им</w:t>
      </w:r>
      <w:proofErr w:type="gramStart"/>
      <w:r>
        <w:t>.Л</w:t>
      </w:r>
      <w:proofErr w:type="gramEnd"/>
      <w:r>
        <w:t>енина</w:t>
      </w:r>
      <w:proofErr w:type="spellEnd"/>
      <w:r>
        <w:t>»  , и их проектов.</w:t>
      </w:r>
    </w:p>
    <w:p w:rsidR="006C2E2A" w:rsidRDefault="006C2E2A" w:rsidP="006C2E2A">
      <w:pPr>
        <w:ind w:firstLine="360"/>
        <w:jc w:val="both"/>
      </w:pPr>
      <w:r>
        <w:t>В заключени</w:t>
      </w:r>
      <w:proofErr w:type="gramStart"/>
      <w:r>
        <w:t>и</w:t>
      </w:r>
      <w:proofErr w:type="gramEnd"/>
      <w:r>
        <w:t xml:space="preserve"> также указывается, что иных коррупционных факторов и проявлений </w:t>
      </w:r>
      <w:proofErr w:type="spellStart"/>
      <w:r>
        <w:t>коррупциогенности</w:t>
      </w:r>
      <w:proofErr w:type="spellEnd"/>
      <w:r>
        <w:t>, а также иных положений, которые могут способствовать проявлениям коррупции, не обнаружено.</w:t>
      </w:r>
    </w:p>
    <w:p w:rsidR="006C2E2A" w:rsidRDefault="006C2E2A" w:rsidP="006C2E2A">
      <w:pPr>
        <w:ind w:firstLine="360"/>
        <w:jc w:val="both"/>
      </w:pPr>
      <w:r>
        <w:t xml:space="preserve">8.4. В случае выявления в правовом акте коррупционных факторов и проявлений </w:t>
      </w:r>
      <w:proofErr w:type="spellStart"/>
      <w:r>
        <w:t>коррупциогенности</w:t>
      </w:r>
      <w:proofErr w:type="spellEnd"/>
      <w:r>
        <w:t>, устранение которых из текста правового акта невозможно, Экспертная комиссия должна это обосновать в отношении каждого фактора (проявления) в отдельности и предложить возможные способы нейтрализации коррупционных рисков.</w:t>
      </w:r>
    </w:p>
    <w:p w:rsidR="006C2E2A" w:rsidRDefault="006C2E2A" w:rsidP="006C2E2A">
      <w:pPr>
        <w:ind w:firstLine="360"/>
        <w:jc w:val="both"/>
      </w:pPr>
      <w:r>
        <w:lastRenderedPageBreak/>
        <w:t xml:space="preserve">8.5. При обосновании </w:t>
      </w:r>
      <w:proofErr w:type="spellStart"/>
      <w:r>
        <w:t>коррупциогенности</w:t>
      </w:r>
      <w:proofErr w:type="spellEnd"/>
      <w:r>
        <w:t xml:space="preserve"> отдельных норм правового акта допускается использование данных социологических опросов, материалов судебной и административной практики.</w:t>
      </w:r>
    </w:p>
    <w:p w:rsidR="006C2E2A" w:rsidRDefault="006C2E2A" w:rsidP="006C2E2A">
      <w:pPr>
        <w:ind w:firstLine="360"/>
        <w:jc w:val="both"/>
      </w:pPr>
      <w:r>
        <w:t>8.6. Заключение подписывается председателем Экспертной комиссии.</w:t>
      </w:r>
    </w:p>
    <w:p w:rsidR="006C2E2A" w:rsidRDefault="006C2E2A" w:rsidP="006C2E2A">
      <w:pPr>
        <w:ind w:firstLine="360"/>
        <w:jc w:val="both"/>
      </w:pPr>
      <w:r>
        <w:t>8.7. Заключение направляется органу (должностному лицу), принявшему решение о проведении экспертизы.</w:t>
      </w:r>
    </w:p>
    <w:p w:rsidR="006C2E2A" w:rsidRDefault="006C2E2A" w:rsidP="006C2E2A">
      <w:pPr>
        <w:ind w:firstLine="360"/>
        <w:jc w:val="both"/>
      </w:pPr>
      <w:r>
        <w:t xml:space="preserve">В течение 10 рабочих дней со дня получения экспертного заключения руководитель органа местного самоуправления (иное лицо), принявший (издавший) нормативный правовой акт (разработавшего проект правового акта), направляет в Экспертную комиссию информацию о принятых мерах по устранению коррупционных факторов и проявлений </w:t>
      </w:r>
      <w:proofErr w:type="spellStart"/>
      <w:r>
        <w:t>коррупциогенности</w:t>
      </w:r>
      <w:proofErr w:type="spellEnd"/>
      <w:r>
        <w:t xml:space="preserve"> в нормативном правовом акте.</w:t>
      </w:r>
    </w:p>
    <w:p w:rsidR="006C2E2A" w:rsidRDefault="006C2E2A" w:rsidP="006C2E2A">
      <w:pPr>
        <w:ind w:firstLine="360"/>
        <w:jc w:val="both"/>
      </w:pPr>
    </w:p>
    <w:p w:rsidR="006C2E2A" w:rsidRDefault="006C2E2A" w:rsidP="006C2E2A">
      <w:pPr>
        <w:numPr>
          <w:ilvl w:val="0"/>
          <w:numId w:val="1"/>
        </w:numPr>
        <w:jc w:val="both"/>
        <w:rPr>
          <w:b/>
        </w:rPr>
      </w:pPr>
      <w:r>
        <w:rPr>
          <w:b/>
        </w:rPr>
        <w:t xml:space="preserve">Порядок работы Экспертной комиссии при проведении антикоррупционного мониторинга </w:t>
      </w:r>
    </w:p>
    <w:p w:rsidR="006C2E2A" w:rsidRDefault="006C2E2A" w:rsidP="006C2E2A">
      <w:pPr>
        <w:ind w:left="1080"/>
        <w:jc w:val="both"/>
        <w:rPr>
          <w:b/>
        </w:rPr>
      </w:pPr>
    </w:p>
    <w:p w:rsidR="006C2E2A" w:rsidRDefault="006C2E2A" w:rsidP="006C2E2A">
      <w:pPr>
        <w:ind w:firstLine="360"/>
        <w:jc w:val="both"/>
      </w:pPr>
      <w:r>
        <w:t>9. Проведение антикоррупционного мониторинга.</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9.1. Антикоррупционный мониторинг осуществляется Экспертной комиссией в конце очередного календарного года, при этом проводится анализ, обобщение и </w:t>
      </w:r>
      <w:proofErr w:type="spellStart"/>
      <w:r>
        <w:rPr>
          <w:rFonts w:ascii="Times New Roman" w:hAnsi="Times New Roman" w:cs="Times New Roman"/>
          <w:sz w:val="24"/>
          <w:szCs w:val="24"/>
        </w:rPr>
        <w:t>типологизация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 выявленных в нормативных правовых актах и их проектах в течение года. </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9.2. Порядок анализа данных антикоррупционного мониторинга муниципальных нормативных правовых актов</w:t>
      </w:r>
      <w:r>
        <w:t xml:space="preserve"> </w:t>
      </w:r>
      <w:r>
        <w:rPr>
          <w:rFonts w:ascii="Times New Roman" w:hAnsi="Times New Roman" w:cs="Times New Roman"/>
          <w:sz w:val="24"/>
          <w:szCs w:val="24"/>
        </w:rPr>
        <w:t xml:space="preserve">муниципального образования сельского поселения «Село Совхоз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proofErr w:type="spellEnd"/>
      <w:r>
        <w:rPr>
          <w:rFonts w:ascii="Times New Roman" w:hAnsi="Times New Roman" w:cs="Times New Roman"/>
          <w:sz w:val="24"/>
          <w:szCs w:val="24"/>
        </w:rPr>
        <w:t>»  и их проектов, а также форма отчета о проведении мониторинга разрабатывается Экспертной комиссией самостоятельно, с учетом условий и возможностей проведения исследования.</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9.3. Результаты антикоррупционного мониторинга в форме отчета подлежат обязательному обнародованию.</w:t>
      </w:r>
    </w:p>
    <w:p w:rsidR="006C2E2A" w:rsidRDefault="006C2E2A" w:rsidP="006C2E2A">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9.4. По решению главы муниципального образования</w:t>
      </w:r>
      <w:r>
        <w:rPr>
          <w:sz w:val="24"/>
          <w:szCs w:val="24"/>
        </w:rPr>
        <w:t xml:space="preserve"> </w:t>
      </w:r>
      <w:r>
        <w:rPr>
          <w:rFonts w:ascii="Times New Roman" w:hAnsi="Times New Roman" w:cs="Times New Roman"/>
          <w:sz w:val="24"/>
          <w:szCs w:val="24"/>
        </w:rPr>
        <w:t xml:space="preserve">сельского поселения «Село Совхоз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 xml:space="preserve">  может быть проведен внеочередной антикоррупционный мониторинг.</w:t>
      </w:r>
    </w:p>
    <w:p w:rsidR="006C2E2A" w:rsidRDefault="006C2E2A" w:rsidP="006C2E2A">
      <w:pPr>
        <w:pStyle w:val="ConsPlusNormal"/>
        <w:ind w:firstLine="360"/>
        <w:jc w:val="both"/>
        <w:rPr>
          <w:rFonts w:ascii="Times New Roman" w:hAnsi="Times New Roman" w:cs="Times New Roman"/>
          <w:sz w:val="24"/>
          <w:szCs w:val="24"/>
        </w:rPr>
      </w:pPr>
    </w:p>
    <w:p w:rsidR="006C2E2A" w:rsidRDefault="006C2E2A" w:rsidP="006C2E2A">
      <w:pPr>
        <w:pStyle w:val="ConsPlusNormal"/>
        <w:ind w:firstLine="360"/>
        <w:jc w:val="both"/>
        <w:rPr>
          <w:rFonts w:ascii="Times New Roman" w:hAnsi="Times New Roman" w:cs="Times New Roman"/>
          <w:sz w:val="24"/>
          <w:szCs w:val="24"/>
        </w:rPr>
      </w:pPr>
    </w:p>
    <w:p w:rsidR="00AD7B5C" w:rsidRDefault="00AD7B5C"/>
    <w:sectPr w:rsidR="00AD7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362E8"/>
    <w:multiLevelType w:val="hybridMultilevel"/>
    <w:tmpl w:val="9648D12E"/>
    <w:lvl w:ilvl="0" w:tplc="3E3864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93"/>
    <w:rsid w:val="000D6AFE"/>
    <w:rsid w:val="006C2E2A"/>
    <w:rsid w:val="00AD7B5C"/>
    <w:rsid w:val="00E7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E2A"/>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6C2E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E2A"/>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6C2E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2291</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AdmSovHoz Lenin</dc:creator>
  <cp:keywords/>
  <dc:description/>
  <cp:lastModifiedBy>AdmSovHoz Lenin</cp:lastModifiedBy>
  <cp:revision>3</cp:revision>
  <dcterms:created xsi:type="dcterms:W3CDTF">2019-02-06T08:53:00Z</dcterms:created>
  <dcterms:modified xsi:type="dcterms:W3CDTF">2019-02-06T09:05:00Z</dcterms:modified>
</cp:coreProperties>
</file>