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1008F3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277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C7039B" w:rsidP="000B50D1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1008F3">
              <w:rPr>
                <w:sz w:val="24"/>
                <w:szCs w:val="24"/>
                <w:u w:val="single"/>
              </w:rPr>
              <w:t>«</w:t>
            </w:r>
            <w:r w:rsidR="001008F3" w:rsidRPr="001008F3">
              <w:rPr>
                <w:sz w:val="24"/>
                <w:szCs w:val="24"/>
                <w:u w:val="single"/>
              </w:rPr>
              <w:t>31</w:t>
            </w:r>
            <w:r w:rsidR="00581438" w:rsidRPr="001008F3">
              <w:rPr>
                <w:sz w:val="24"/>
                <w:szCs w:val="24"/>
                <w:u w:val="single"/>
              </w:rPr>
              <w:t xml:space="preserve">» </w:t>
            </w:r>
            <w:r w:rsidR="009841FC" w:rsidRPr="001008F3">
              <w:rPr>
                <w:sz w:val="24"/>
                <w:szCs w:val="24"/>
                <w:u w:val="single"/>
              </w:rPr>
              <w:softHyphen/>
            </w:r>
            <w:r w:rsidR="009841FC" w:rsidRPr="001008F3">
              <w:rPr>
                <w:sz w:val="24"/>
                <w:szCs w:val="24"/>
                <w:u w:val="single"/>
              </w:rPr>
              <w:softHyphen/>
            </w:r>
            <w:r w:rsidR="009841FC" w:rsidRPr="001008F3">
              <w:rPr>
                <w:sz w:val="24"/>
                <w:szCs w:val="24"/>
                <w:u w:val="single"/>
              </w:rPr>
              <w:softHyphen/>
            </w:r>
            <w:r w:rsidR="009841FC" w:rsidRPr="001008F3">
              <w:rPr>
                <w:sz w:val="24"/>
                <w:szCs w:val="24"/>
                <w:u w:val="single"/>
              </w:rPr>
              <w:softHyphen/>
              <w:t>августа</w:t>
            </w:r>
            <w:r w:rsidRPr="001008F3">
              <w:rPr>
                <w:sz w:val="24"/>
                <w:szCs w:val="24"/>
                <w:u w:val="single"/>
              </w:rPr>
              <w:t xml:space="preserve"> </w:t>
            </w:r>
            <w:r w:rsidR="000D1DDD" w:rsidRPr="001008F3">
              <w:rPr>
                <w:sz w:val="24"/>
                <w:szCs w:val="24"/>
                <w:u w:val="single"/>
              </w:rPr>
              <w:t>2020</w:t>
            </w:r>
            <w:r w:rsidR="0070014C" w:rsidRPr="001008F3">
              <w:rPr>
                <w:sz w:val="24"/>
                <w:szCs w:val="24"/>
                <w:u w:val="single"/>
              </w:rPr>
              <w:t xml:space="preserve"> </w:t>
            </w:r>
            <w:r w:rsidR="00C13217" w:rsidRPr="001008F3">
              <w:rPr>
                <w:sz w:val="24"/>
                <w:szCs w:val="24"/>
                <w:u w:val="single"/>
              </w:rPr>
              <w:t xml:space="preserve">г.  </w:t>
            </w:r>
            <w:r w:rsidR="00C13217" w:rsidRPr="00B3739E">
              <w:rPr>
                <w:sz w:val="24"/>
                <w:szCs w:val="24"/>
              </w:rPr>
              <w:t xml:space="preserve">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7D5A8D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       </w:t>
            </w:r>
            <w:r w:rsidR="007D5A8D">
              <w:rPr>
                <w:sz w:val="24"/>
                <w:szCs w:val="24"/>
              </w:rPr>
              <w:t xml:space="preserve">          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 w:rsidRPr="001008F3">
              <w:rPr>
                <w:sz w:val="24"/>
                <w:szCs w:val="24"/>
                <w:u w:val="single"/>
              </w:rPr>
              <w:t>№</w:t>
            </w:r>
            <w:r w:rsidR="009841FC" w:rsidRPr="001008F3">
              <w:rPr>
                <w:sz w:val="24"/>
                <w:szCs w:val="24"/>
                <w:u w:val="single"/>
              </w:rPr>
              <w:t xml:space="preserve">  1141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  <w:r w:rsidR="0070014C">
              <w:rPr>
                <w:b/>
                <w:sz w:val="24"/>
                <w:szCs w:val="24"/>
              </w:rPr>
              <w:t xml:space="preserve"> </w:t>
            </w:r>
          </w:p>
          <w:p w:rsidR="00322FD2" w:rsidRDefault="000B50D1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ред. от 26</w:t>
            </w:r>
            <w:r w:rsidR="004202C8">
              <w:rPr>
                <w:b/>
                <w:sz w:val="24"/>
                <w:szCs w:val="24"/>
              </w:rPr>
              <w:t>.02</w:t>
            </w:r>
            <w:r w:rsidR="00322FD2">
              <w:rPr>
                <w:b/>
                <w:sz w:val="24"/>
                <w:szCs w:val="24"/>
              </w:rPr>
              <w:t>.2020 №</w:t>
            </w:r>
            <w:r w:rsidR="00BB68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213</w:t>
            </w:r>
            <w:r w:rsidR="00322FD2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481EFA" w:rsidRDefault="007E4DCC" w:rsidP="002B3D00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E8148C">
              <w:rPr>
                <w:sz w:val="24"/>
                <w:szCs w:val="24"/>
              </w:rPr>
              <w:t xml:space="preserve">«Оздоровление </w:t>
            </w:r>
            <w:r w:rsidR="002B3D00" w:rsidRPr="002B3D00">
              <w:rPr>
                <w:sz w:val="24"/>
                <w:szCs w:val="24"/>
              </w:rPr>
              <w:t>экологической обстановки в Дзержинском районе</w:t>
            </w:r>
            <w:r w:rsidR="000B50D1" w:rsidRPr="002B3D00">
              <w:rPr>
                <w:sz w:val="24"/>
                <w:szCs w:val="24"/>
              </w:rPr>
              <w:t>»</w:t>
            </w:r>
            <w:r w:rsidR="000B50D1" w:rsidRPr="00481EFA">
              <w:rPr>
                <w:sz w:val="24"/>
                <w:szCs w:val="24"/>
              </w:rPr>
              <w:t>,</w:t>
            </w:r>
            <w:r w:rsidR="000B50D1">
              <w:rPr>
                <w:sz w:val="24"/>
                <w:szCs w:val="24"/>
              </w:rPr>
              <w:t xml:space="preserve">  </w:t>
            </w:r>
            <w:r w:rsidR="00602354">
              <w:rPr>
                <w:sz w:val="24"/>
                <w:szCs w:val="24"/>
              </w:rPr>
              <w:t xml:space="preserve">                                     </w:t>
            </w:r>
            <w:r w:rsidR="000B50D1">
              <w:rPr>
                <w:sz w:val="24"/>
                <w:szCs w:val="24"/>
              </w:rPr>
              <w:t>(в ред. от 26.02</w:t>
            </w:r>
            <w:r w:rsidR="004202C8">
              <w:rPr>
                <w:sz w:val="24"/>
                <w:szCs w:val="24"/>
              </w:rPr>
              <w:t xml:space="preserve">.2020    № </w:t>
            </w:r>
            <w:r w:rsidR="000B50D1">
              <w:rPr>
                <w:sz w:val="24"/>
                <w:szCs w:val="24"/>
              </w:rPr>
              <w:t>213</w:t>
            </w:r>
            <w:r w:rsidR="00602354">
              <w:rPr>
                <w:sz w:val="24"/>
                <w:szCs w:val="24"/>
              </w:rPr>
              <w:t>)</w:t>
            </w:r>
            <w:r w:rsidR="006C6311" w:rsidRPr="00481EFA">
              <w:rPr>
                <w:sz w:val="24"/>
                <w:szCs w:val="24"/>
              </w:rPr>
              <w:t xml:space="preserve"> </w:t>
            </w:r>
            <w:r w:rsidR="00322FD2" w:rsidRPr="00481EFA">
              <w:rPr>
                <w:sz w:val="24"/>
                <w:szCs w:val="24"/>
              </w:rPr>
              <w:t xml:space="preserve"> изложив  </w:t>
            </w:r>
            <w:r w:rsidR="00322FD2">
              <w:rPr>
                <w:sz w:val="24"/>
                <w:szCs w:val="24"/>
              </w:rPr>
              <w:t xml:space="preserve">раздел </w:t>
            </w:r>
            <w:r w:rsidR="00322FD2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0D1DDD">
              <w:rPr>
                <w:sz w:val="24"/>
                <w:szCs w:val="24"/>
              </w:rPr>
              <w:t>трации Д</w:t>
            </w:r>
            <w:r w:rsidR="000B50D1">
              <w:rPr>
                <w:sz w:val="24"/>
                <w:szCs w:val="24"/>
              </w:rPr>
              <w:t>зержинского района от 26</w:t>
            </w:r>
            <w:r w:rsidR="004202C8">
              <w:rPr>
                <w:sz w:val="24"/>
                <w:szCs w:val="24"/>
              </w:rPr>
              <w:t>.02</w:t>
            </w:r>
            <w:r w:rsidR="00322FD2">
              <w:rPr>
                <w:sz w:val="24"/>
                <w:szCs w:val="24"/>
              </w:rPr>
              <w:t>.2020</w:t>
            </w:r>
            <w:r w:rsidR="000D1DDD">
              <w:rPr>
                <w:sz w:val="24"/>
                <w:szCs w:val="24"/>
              </w:rPr>
              <w:t xml:space="preserve"> № </w:t>
            </w:r>
            <w:r w:rsidR="000B50D1">
              <w:rPr>
                <w:sz w:val="24"/>
                <w:szCs w:val="24"/>
              </w:rPr>
              <w:t>213</w:t>
            </w:r>
            <w:r w:rsidR="00C7039B">
              <w:rPr>
                <w:sz w:val="24"/>
                <w:szCs w:val="24"/>
              </w:rPr>
              <w:t xml:space="preserve"> </w:t>
            </w:r>
            <w:r w:rsidR="00045AD7"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 w:rsidR="00322FD2">
              <w:rPr>
                <w:sz w:val="24"/>
                <w:szCs w:val="24"/>
              </w:rPr>
              <w:t>обстановки в Дзержинском районе</w:t>
            </w:r>
            <w:r w:rsidR="00045AD7" w:rsidRPr="00481EFA">
              <w:rPr>
                <w:sz w:val="24"/>
                <w:szCs w:val="24"/>
              </w:rPr>
              <w:t>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E8148C">
            <w:pPr>
              <w:tabs>
                <w:tab w:val="left" w:pos="788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481EFA">
              <w:rPr>
                <w:sz w:val="24"/>
                <w:szCs w:val="24"/>
              </w:rPr>
              <w:t>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>. Контроль за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исполняющий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/>
    <w:p w:rsidR="00E505C9" w:rsidRDefault="00E505C9" w:rsidP="00DD4114">
      <w:pPr>
        <w:sectPr w:rsidR="00E505C9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E505C9" w:rsidRPr="00E505C9" w:rsidRDefault="00E505C9" w:rsidP="00DD4114">
      <w:pPr>
        <w:rPr>
          <w:sz w:val="24"/>
          <w:szCs w:val="24"/>
        </w:rPr>
      </w:pPr>
    </w:p>
    <w:p w:rsidR="00E505C9" w:rsidRPr="00E505C9" w:rsidRDefault="00E505C9" w:rsidP="00E505C9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E505C9">
        <w:rPr>
          <w:rFonts w:eastAsia="Calibri"/>
          <w:b/>
          <w:bCs/>
          <w:color w:val="000000"/>
          <w:sz w:val="24"/>
          <w:szCs w:val="24"/>
        </w:rPr>
        <w:t>Приложение</w:t>
      </w:r>
    </w:p>
    <w:p w:rsidR="00E505C9" w:rsidRPr="00E505C9" w:rsidRDefault="00E505C9" w:rsidP="00E505C9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E505C9"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E505C9" w:rsidRPr="00E505C9" w:rsidRDefault="00E505C9" w:rsidP="00E505C9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E505C9"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E505C9" w:rsidRPr="00E505C9" w:rsidRDefault="00E505C9" w:rsidP="00E505C9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  <w:u w:val="single"/>
        </w:rPr>
      </w:pPr>
      <w:r w:rsidRPr="00E505C9">
        <w:rPr>
          <w:rFonts w:eastAsia="Calibri"/>
          <w:b/>
          <w:bCs/>
          <w:color w:val="000000"/>
          <w:sz w:val="24"/>
          <w:szCs w:val="24"/>
          <w:u w:val="single"/>
        </w:rPr>
        <w:t>от 31.08.2020 № 1141</w:t>
      </w:r>
    </w:p>
    <w:p w:rsidR="00E505C9" w:rsidRPr="00E505C9" w:rsidRDefault="00E505C9" w:rsidP="00E505C9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E505C9" w:rsidRPr="00E505C9" w:rsidRDefault="00E505C9" w:rsidP="00E505C9">
      <w:pPr>
        <w:tabs>
          <w:tab w:val="left" w:pos="284"/>
        </w:tabs>
        <w:autoSpaceDE w:val="0"/>
        <w:autoSpaceDN w:val="0"/>
        <w:adjustRightInd w:val="0"/>
        <w:contextualSpacing/>
        <w:rPr>
          <w:i/>
          <w:iCs/>
          <w:sz w:val="24"/>
          <w:szCs w:val="24"/>
        </w:rPr>
      </w:pPr>
    </w:p>
    <w:p w:rsidR="00E505C9" w:rsidRPr="00E505C9" w:rsidRDefault="00E505C9" w:rsidP="00E8148C">
      <w:pPr>
        <w:tabs>
          <w:tab w:val="left" w:pos="284"/>
          <w:tab w:val="left" w:pos="3828"/>
        </w:tabs>
        <w:autoSpaceDE w:val="0"/>
        <w:autoSpaceDN w:val="0"/>
        <w:adjustRightInd w:val="0"/>
        <w:contextualSpacing/>
        <w:jc w:val="center"/>
        <w:rPr>
          <w:i/>
          <w:iCs/>
          <w:sz w:val="24"/>
          <w:szCs w:val="24"/>
        </w:rPr>
      </w:pPr>
      <w:r w:rsidRPr="00E505C9">
        <w:rPr>
          <w:sz w:val="24"/>
          <w:szCs w:val="24"/>
          <w:lang w:val="en-US"/>
        </w:rPr>
        <w:t>VII</w:t>
      </w:r>
      <w:r w:rsidRPr="00E505C9">
        <w:rPr>
          <w:sz w:val="24"/>
          <w:szCs w:val="24"/>
        </w:rPr>
        <w:t>. Основные мероприятия для реализации муниципаль</w:t>
      </w:r>
      <w:r w:rsidR="00E8148C">
        <w:rPr>
          <w:sz w:val="24"/>
          <w:szCs w:val="24"/>
        </w:rPr>
        <w:t>ной программы «</w:t>
      </w:r>
      <w:r w:rsidRPr="00E505C9">
        <w:rPr>
          <w:sz w:val="24"/>
          <w:szCs w:val="24"/>
        </w:rPr>
        <w:t>Оздоровление экологической обстановки в Дзержинском районе»</w:t>
      </w:r>
    </w:p>
    <w:p w:rsidR="00E505C9" w:rsidRPr="00E505C9" w:rsidRDefault="00E505C9" w:rsidP="00E505C9">
      <w:pPr>
        <w:tabs>
          <w:tab w:val="left" w:pos="284"/>
        </w:tabs>
        <w:autoSpaceDE w:val="0"/>
        <w:autoSpaceDN w:val="0"/>
        <w:adjustRightInd w:val="0"/>
        <w:contextualSpacing/>
        <w:rPr>
          <w:i/>
          <w:iCs/>
          <w:sz w:val="24"/>
          <w:szCs w:val="24"/>
        </w:rPr>
      </w:pPr>
    </w:p>
    <w:tbl>
      <w:tblPr>
        <w:tblW w:w="158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2"/>
        <w:gridCol w:w="3402"/>
        <w:gridCol w:w="2827"/>
        <w:gridCol w:w="2126"/>
        <w:gridCol w:w="1126"/>
        <w:gridCol w:w="1134"/>
        <w:gridCol w:w="1134"/>
        <w:gridCol w:w="1134"/>
        <w:gridCol w:w="1134"/>
        <w:gridCol w:w="992"/>
      </w:tblGrid>
      <w:tr w:rsidR="00E505C9" w:rsidRPr="00E505C9" w:rsidTr="00E505C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№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E505C9">
              <w:rPr>
                <w:b/>
                <w:sz w:val="24"/>
                <w:szCs w:val="24"/>
              </w:rPr>
              <w:t>п</w:t>
            </w:r>
            <w:proofErr w:type="gramEnd"/>
            <w:r w:rsidRPr="00E505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E505C9" w:rsidRPr="00E505C9" w:rsidTr="00E505C9">
        <w:trPr>
          <w:trHeight w:val="6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 xml:space="preserve">Всего 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E505C9" w:rsidRPr="00E505C9" w:rsidTr="00E505C9">
        <w:trPr>
          <w:trHeight w:val="10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Мероприятия по защите от экологической опасности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18897,4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3526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4800,4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7005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E505C9" w:rsidRPr="00E505C9" w:rsidTr="00E505C9">
        <w:trPr>
          <w:trHeight w:val="62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4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39202,127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35198,927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41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Работы по выявлению и ликвидации несанкционированных свалок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5675,8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jc w:val="center"/>
              <w:rPr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jc w:val="center"/>
              <w:rPr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1100</w:t>
            </w:r>
          </w:p>
        </w:tc>
      </w:tr>
      <w:tr w:rsidR="00E505C9" w:rsidRPr="00E505C9" w:rsidTr="00E505C9">
        <w:trPr>
          <w:trHeight w:val="1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  <w:r w:rsidRPr="00E505C9">
              <w:rPr>
                <w:sz w:val="24"/>
                <w:szCs w:val="24"/>
              </w:rPr>
              <w:t xml:space="preserve"> 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СП «д. Галкино» производительностью 100 м</w:t>
            </w:r>
            <w:r w:rsidRPr="00E505C9">
              <w:rPr>
                <w:sz w:val="24"/>
                <w:szCs w:val="24"/>
                <w:vertAlign w:val="superscript"/>
              </w:rPr>
              <w:t>3</w:t>
            </w:r>
            <w:r w:rsidRPr="00E505C9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Администрация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МР «Дзержинский район» 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(МБУ «ОКС» Дзержинского района)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Бюджет муниципального района «Дзержинский </w:t>
            </w:r>
            <w:r w:rsidRPr="00E505C9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8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1.3.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 СП «д. Барсуки» производительностью 100 м</w:t>
            </w:r>
            <w:r w:rsidRPr="00E505C9">
              <w:rPr>
                <w:sz w:val="24"/>
                <w:szCs w:val="24"/>
                <w:vertAlign w:val="superscript"/>
              </w:rPr>
              <w:t>3</w:t>
            </w:r>
            <w:r w:rsidRPr="00E505C9">
              <w:rPr>
                <w:sz w:val="24"/>
                <w:szCs w:val="24"/>
              </w:rPr>
              <w:t xml:space="preserve"> в сутки хозяйственно-бытовых сточных вод, в том числе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Администрация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МР «Дзержинский район»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(МБУ «ОКС» Дзержинского района)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3200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2200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7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2200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2200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СП «Сени» д. </w:t>
            </w:r>
            <w:proofErr w:type="spellStart"/>
            <w:r w:rsidRPr="00E505C9">
              <w:rPr>
                <w:sz w:val="24"/>
                <w:szCs w:val="24"/>
              </w:rPr>
              <w:t>Лужное</w:t>
            </w:r>
            <w:proofErr w:type="spellEnd"/>
            <w:r w:rsidRPr="00E505C9">
              <w:rPr>
                <w:sz w:val="24"/>
                <w:szCs w:val="24"/>
              </w:rPr>
              <w:t xml:space="preserve"> производительностью 100 м</w:t>
            </w:r>
            <w:r w:rsidRPr="00E505C9">
              <w:rPr>
                <w:sz w:val="24"/>
                <w:szCs w:val="24"/>
                <w:vertAlign w:val="superscript"/>
              </w:rPr>
              <w:t>3</w:t>
            </w:r>
            <w:r w:rsidRPr="00E505C9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Администрация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МР «Дзержинский район»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4540,104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3 540,104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8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jc w:val="center"/>
              <w:rPr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jc w:val="center"/>
              <w:rPr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4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«п. </w:t>
            </w:r>
            <w:proofErr w:type="spellStart"/>
            <w:r w:rsidRPr="00E505C9">
              <w:rPr>
                <w:sz w:val="24"/>
                <w:szCs w:val="24"/>
              </w:rPr>
              <w:t>Товарково</w:t>
            </w:r>
            <w:proofErr w:type="spellEnd"/>
            <w:r w:rsidRPr="00E505C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505C9">
              <w:rPr>
                <w:sz w:val="24"/>
                <w:szCs w:val="24"/>
              </w:rPr>
              <w:t>Администрация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206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4064*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206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1064*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206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505C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206</w:t>
            </w:r>
          </w:p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5C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1064</w:t>
            </w:r>
            <w:r w:rsidRPr="00E5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СМР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8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 Очистные сооружения в ГП «Полотняный Завод» производительностью 1000 м</w:t>
            </w:r>
            <w:r w:rsidRPr="00E505C9">
              <w:rPr>
                <w:sz w:val="24"/>
                <w:szCs w:val="24"/>
                <w:vertAlign w:val="superscript"/>
              </w:rPr>
              <w:t>3</w:t>
            </w:r>
            <w:r w:rsidRPr="00E505C9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505C9">
              <w:rPr>
                <w:sz w:val="24"/>
                <w:szCs w:val="24"/>
              </w:rPr>
              <w:t>Администрация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1400*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Экспертиза проекта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0,0</w:t>
            </w:r>
          </w:p>
        </w:tc>
      </w:tr>
      <w:tr w:rsidR="00E505C9" w:rsidRPr="00E505C9" w:rsidTr="00E505C9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1400*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8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Приобретение контейнеров для сбора ТКО.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Администрация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80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Реализация мероприятий по ликвидации накопленного вреда окружающей среде, рекультивация земельных </w:t>
            </w:r>
            <w:r w:rsidRPr="00E505C9">
              <w:rPr>
                <w:sz w:val="24"/>
                <w:szCs w:val="24"/>
              </w:rPr>
              <w:lastRenderedPageBreak/>
              <w:t>участков, на которых размещены объекты накопления вреда окружающей среде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 w:rsidRPr="00E505C9">
              <w:rPr>
                <w:sz w:val="24"/>
                <w:szCs w:val="24"/>
              </w:rPr>
              <w:t>Администрация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33416,927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28968,927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4448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jc w:val="center"/>
              <w:rPr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jc w:val="center"/>
              <w:rPr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45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31702,127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27698,927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4003,2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5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1714,8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1270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Организация мест сбора твердых коммунальных отходов.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Администрация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 СП « д. Никольское» производительностью 100 м</w:t>
            </w:r>
            <w:r w:rsidRPr="00E505C9">
              <w:rPr>
                <w:sz w:val="24"/>
                <w:szCs w:val="24"/>
                <w:vertAlign w:val="superscript"/>
              </w:rPr>
              <w:t>3</w:t>
            </w:r>
            <w:r w:rsidRPr="00E505C9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Администрация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1.10.1.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Разработка проекта обоснования установления санитарно-защитной зоны по площадке проектируемых очистных сооружений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 д. Никольское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</w:tbl>
    <w:p w:rsidR="00E505C9" w:rsidRPr="00E505C9" w:rsidRDefault="00E505C9" w:rsidP="00E505C9">
      <w:pPr>
        <w:rPr>
          <w:sz w:val="24"/>
          <w:szCs w:val="24"/>
        </w:rPr>
      </w:pPr>
    </w:p>
    <w:p w:rsidR="00E505C9" w:rsidRPr="00E505C9" w:rsidRDefault="00E505C9" w:rsidP="00E505C9">
      <w:pPr>
        <w:rPr>
          <w:sz w:val="24"/>
          <w:szCs w:val="24"/>
        </w:rPr>
      </w:pPr>
    </w:p>
    <w:tbl>
      <w:tblPr>
        <w:tblpPr w:leftFromText="180" w:rightFromText="180" w:vertAnchor="text" w:horzAnchor="margin" w:tblpX="-278" w:tblpY="-2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19"/>
        <w:gridCol w:w="3300"/>
        <w:gridCol w:w="2835"/>
        <w:gridCol w:w="2126"/>
        <w:gridCol w:w="1134"/>
        <w:gridCol w:w="1134"/>
        <w:gridCol w:w="1134"/>
        <w:gridCol w:w="1134"/>
        <w:gridCol w:w="64"/>
        <w:gridCol w:w="1070"/>
        <w:gridCol w:w="993"/>
      </w:tblGrid>
      <w:tr w:rsidR="00E505C9" w:rsidRPr="00E505C9" w:rsidTr="00E505C9">
        <w:trPr>
          <w:trHeight w:val="454"/>
        </w:trPr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505C9" w:rsidRPr="00E505C9" w:rsidTr="00E505C9">
        <w:trPr>
          <w:trHeight w:val="454"/>
        </w:trPr>
        <w:tc>
          <w:tcPr>
            <w:tcW w:w="705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E505C9" w:rsidRPr="00E505C9" w:rsidTr="00E505C9">
        <w:trPr>
          <w:trHeight w:val="454"/>
        </w:trPr>
        <w:tc>
          <w:tcPr>
            <w:tcW w:w="7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ООО «</w:t>
            </w:r>
            <w:proofErr w:type="spellStart"/>
            <w:r w:rsidRPr="00E505C9">
              <w:rPr>
                <w:sz w:val="24"/>
                <w:szCs w:val="24"/>
              </w:rPr>
              <w:t>Яргоркомплекс</w:t>
            </w:r>
            <w:proofErr w:type="spellEnd"/>
            <w:r w:rsidRPr="00E505C9">
              <w:rPr>
                <w:sz w:val="24"/>
                <w:szCs w:val="24"/>
              </w:rPr>
              <w:t>» по развитию системы водоотведения (очистки сточных вод) ГП «г. Кондрово»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ООО «</w:t>
            </w:r>
            <w:proofErr w:type="spellStart"/>
            <w:r w:rsidRPr="00E505C9">
              <w:rPr>
                <w:sz w:val="24"/>
                <w:szCs w:val="24"/>
              </w:rPr>
              <w:t>Яргоркомплекс</w:t>
            </w:r>
            <w:proofErr w:type="spellEnd"/>
            <w:r w:rsidRPr="00E505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47 445,984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11 024,061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15 439,941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21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«п. Полотняный Завод»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ООО «АВАНГАРД»,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jc w:val="center"/>
              <w:rPr>
                <w:i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226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Проектно-изыскательные работы </w:t>
            </w:r>
            <w:proofErr w:type="gramStart"/>
            <w:r w:rsidRPr="00E505C9">
              <w:rPr>
                <w:sz w:val="24"/>
                <w:szCs w:val="24"/>
              </w:rPr>
              <w:t>по</w:t>
            </w:r>
            <w:proofErr w:type="gramEnd"/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«п. Полотняный Завод»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ООО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1200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6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1.13.1.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5C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1200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1.13.2.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СМР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5C9">
              <w:rPr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 СП « д. </w:t>
            </w:r>
            <w:proofErr w:type="spellStart"/>
            <w:r w:rsidRPr="00E505C9">
              <w:rPr>
                <w:sz w:val="24"/>
                <w:szCs w:val="24"/>
              </w:rPr>
              <w:t>Карцово</w:t>
            </w:r>
            <w:proofErr w:type="spellEnd"/>
            <w:r w:rsidRPr="00E505C9">
              <w:rPr>
                <w:sz w:val="24"/>
                <w:szCs w:val="24"/>
              </w:rPr>
              <w:t>» производительностью 100 м</w:t>
            </w:r>
            <w:r w:rsidRPr="00E505C9">
              <w:rPr>
                <w:sz w:val="24"/>
                <w:szCs w:val="24"/>
                <w:vertAlign w:val="superscript"/>
              </w:rPr>
              <w:t>3</w:t>
            </w:r>
            <w:r w:rsidRPr="00E505C9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ГП КО «</w:t>
            </w:r>
            <w:proofErr w:type="spellStart"/>
            <w:r w:rsidRPr="00E505C9">
              <w:rPr>
                <w:sz w:val="24"/>
                <w:szCs w:val="24"/>
              </w:rPr>
              <w:t>Калугаоблводоканал</w:t>
            </w:r>
            <w:proofErr w:type="spellEnd"/>
            <w:r w:rsidRPr="00E505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1.14.1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7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1.14.2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107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lastRenderedPageBreak/>
              <w:t>1.15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505C9">
              <w:rPr>
                <w:sz w:val="24"/>
                <w:szCs w:val="24"/>
              </w:rPr>
              <w:t>в</w:t>
            </w:r>
            <w:proofErr w:type="gramEnd"/>
            <w:r w:rsidRPr="00E505C9">
              <w:rPr>
                <w:sz w:val="24"/>
                <w:szCs w:val="24"/>
              </w:rPr>
              <w:t xml:space="preserve"> 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СП «Совхоз Ленина» производительностью 100 м</w:t>
            </w:r>
            <w:r w:rsidRPr="00E505C9">
              <w:rPr>
                <w:sz w:val="24"/>
                <w:szCs w:val="24"/>
                <w:vertAlign w:val="superscript"/>
              </w:rPr>
              <w:t>3</w:t>
            </w:r>
            <w:r w:rsidRPr="00E505C9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ГП КО «</w:t>
            </w:r>
            <w:proofErr w:type="spellStart"/>
            <w:r w:rsidRPr="00E505C9">
              <w:rPr>
                <w:sz w:val="24"/>
                <w:szCs w:val="24"/>
              </w:rPr>
              <w:t>Калугаоблводоканал</w:t>
            </w:r>
            <w:proofErr w:type="spellEnd"/>
            <w:r w:rsidRPr="00E505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5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1.15.1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8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1.15.2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Напорный коллектор очищенных вод от очистных сооружений п. </w:t>
            </w:r>
            <w:proofErr w:type="spellStart"/>
            <w:r w:rsidRPr="00E505C9">
              <w:rPr>
                <w:sz w:val="24"/>
                <w:szCs w:val="24"/>
              </w:rPr>
              <w:t>Пятовский</w:t>
            </w:r>
            <w:proofErr w:type="spellEnd"/>
            <w:r w:rsidRPr="00E505C9">
              <w:rPr>
                <w:sz w:val="24"/>
                <w:szCs w:val="24"/>
              </w:rPr>
              <w:t xml:space="preserve"> Дзержинского района Калужской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ГП КО «</w:t>
            </w:r>
            <w:proofErr w:type="spellStart"/>
            <w:r w:rsidRPr="00E505C9">
              <w:rPr>
                <w:sz w:val="24"/>
                <w:szCs w:val="24"/>
              </w:rPr>
              <w:t>Калугаоблводоканал</w:t>
            </w:r>
            <w:proofErr w:type="spellEnd"/>
            <w:r w:rsidRPr="00E505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1.16.1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1.16.2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</w:tbl>
    <w:p w:rsidR="00E505C9" w:rsidRPr="00E505C9" w:rsidRDefault="00E505C9" w:rsidP="00E505C9">
      <w:pPr>
        <w:rPr>
          <w:sz w:val="24"/>
          <w:szCs w:val="24"/>
        </w:rPr>
      </w:pPr>
    </w:p>
    <w:tbl>
      <w:tblPr>
        <w:tblpPr w:leftFromText="180" w:rightFromText="180" w:vertAnchor="text" w:horzAnchor="margin" w:tblpX="-352" w:tblpY="11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93"/>
        <w:gridCol w:w="3368"/>
        <w:gridCol w:w="2835"/>
        <w:gridCol w:w="2126"/>
        <w:gridCol w:w="1134"/>
        <w:gridCol w:w="1134"/>
        <w:gridCol w:w="1134"/>
        <w:gridCol w:w="1134"/>
        <w:gridCol w:w="1134"/>
        <w:gridCol w:w="992"/>
      </w:tblGrid>
      <w:tr w:rsidR="00E505C9" w:rsidRPr="00E505C9" w:rsidTr="00E505C9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№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E505C9">
              <w:rPr>
                <w:b/>
                <w:sz w:val="24"/>
                <w:szCs w:val="24"/>
              </w:rPr>
              <w:t>п</w:t>
            </w:r>
            <w:proofErr w:type="gramEnd"/>
            <w:r w:rsidRPr="00E505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E505C9" w:rsidRPr="00E505C9" w:rsidTr="00E505C9">
        <w:trPr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2023год</w:t>
            </w:r>
          </w:p>
        </w:tc>
      </w:tr>
      <w:tr w:rsidR="00E505C9" w:rsidRPr="00E505C9" w:rsidTr="00E505C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Мероприятия по благоустройству населенных пунктов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366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2.1.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Проведение акций по благоустройству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Отдел ЖКХ, благоустройства и экологии,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 xml:space="preserve">Отдел ЖКХ, благоустройства и экологии, 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366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20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ИТОГО: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18897,4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3526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4800,4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7005</w:t>
            </w:r>
          </w:p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505C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E505C9" w:rsidRPr="00E505C9" w:rsidTr="00E505C9">
        <w:trPr>
          <w:trHeight w:val="543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397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39202,127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35198,927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</w:tr>
      <w:tr w:rsidR="00E505C9" w:rsidRPr="00E505C9" w:rsidTr="00E505C9">
        <w:trPr>
          <w:trHeight w:val="389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505C9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5C9" w:rsidRPr="00E505C9" w:rsidRDefault="00E505C9" w:rsidP="00E505C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05C9">
              <w:rPr>
                <w:b/>
                <w:sz w:val="24"/>
                <w:szCs w:val="24"/>
              </w:rPr>
              <w:t>0,0</w:t>
            </w:r>
          </w:p>
        </w:tc>
      </w:tr>
    </w:tbl>
    <w:p w:rsidR="00E505C9" w:rsidRPr="00E505C9" w:rsidRDefault="00E505C9" w:rsidP="00E505C9">
      <w:pPr>
        <w:tabs>
          <w:tab w:val="left" w:pos="6732"/>
        </w:tabs>
        <w:rPr>
          <w:sz w:val="24"/>
          <w:szCs w:val="24"/>
        </w:rPr>
      </w:pPr>
    </w:p>
    <w:p w:rsidR="00E505C9" w:rsidRPr="00E505C9" w:rsidRDefault="00E505C9" w:rsidP="00DD4114">
      <w:pPr>
        <w:rPr>
          <w:sz w:val="24"/>
          <w:szCs w:val="24"/>
        </w:rPr>
      </w:pPr>
    </w:p>
    <w:sectPr w:rsidR="00E505C9" w:rsidRPr="00E505C9" w:rsidSect="00E505C9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5AD7"/>
    <w:rsid w:val="00091E42"/>
    <w:rsid w:val="000B483C"/>
    <w:rsid w:val="000B50D1"/>
    <w:rsid w:val="000D1DDD"/>
    <w:rsid w:val="000D4838"/>
    <w:rsid w:val="000E3BA4"/>
    <w:rsid w:val="000F211A"/>
    <w:rsid w:val="001008F3"/>
    <w:rsid w:val="00110858"/>
    <w:rsid w:val="00124DD4"/>
    <w:rsid w:val="001333EA"/>
    <w:rsid w:val="00160612"/>
    <w:rsid w:val="00172226"/>
    <w:rsid w:val="001815B8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A17"/>
    <w:rsid w:val="003222E8"/>
    <w:rsid w:val="00322FD2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6C6311"/>
    <w:rsid w:val="0070014C"/>
    <w:rsid w:val="007017F1"/>
    <w:rsid w:val="007128A5"/>
    <w:rsid w:val="00716C57"/>
    <w:rsid w:val="0074467F"/>
    <w:rsid w:val="0077143F"/>
    <w:rsid w:val="007A5C94"/>
    <w:rsid w:val="007D2D57"/>
    <w:rsid w:val="007D5A8D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94E6A"/>
    <w:rsid w:val="008C2457"/>
    <w:rsid w:val="008D1804"/>
    <w:rsid w:val="008E17FF"/>
    <w:rsid w:val="008E1A09"/>
    <w:rsid w:val="008E729C"/>
    <w:rsid w:val="00900E12"/>
    <w:rsid w:val="00922CA1"/>
    <w:rsid w:val="00937677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51D2"/>
    <w:rsid w:val="009E759B"/>
    <w:rsid w:val="009F528E"/>
    <w:rsid w:val="009F64CD"/>
    <w:rsid w:val="00A04082"/>
    <w:rsid w:val="00A13EFA"/>
    <w:rsid w:val="00A21F3E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505C9"/>
    <w:rsid w:val="00E6738B"/>
    <w:rsid w:val="00E70732"/>
    <w:rsid w:val="00E72DF3"/>
    <w:rsid w:val="00E8148C"/>
    <w:rsid w:val="00E859E0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505C9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505C9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2020-02-14T09:39:00Z</cp:lastPrinted>
  <dcterms:created xsi:type="dcterms:W3CDTF">2020-09-03T11:11:00Z</dcterms:created>
  <dcterms:modified xsi:type="dcterms:W3CDTF">2020-09-03T11:43:00Z</dcterms:modified>
</cp:coreProperties>
</file>