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5D7FC7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зержинский р-н - герб (вариант 1)" style="width:36pt;height:44.55pt;visibility:visible">
                  <v:imagedata r:id="rId5" o:title=""/>
                </v:shape>
              </w:pict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2718AC" w:rsidRDefault="002718AC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2718AC" w:rsidRPr="00B3739E" w:rsidRDefault="002718AC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2718AC" w:rsidP="00091E42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«29</w:t>
            </w:r>
            <w:r w:rsidR="00581438" w:rsidRPr="002718AC">
              <w:rPr>
                <w:sz w:val="24"/>
                <w:szCs w:val="24"/>
                <w:u w:val="single"/>
              </w:rPr>
              <w:t xml:space="preserve">» </w:t>
            </w:r>
            <w:r w:rsidR="00091E42" w:rsidRPr="002718AC">
              <w:rPr>
                <w:sz w:val="24"/>
                <w:szCs w:val="24"/>
                <w:u w:val="single"/>
              </w:rPr>
              <w:t>декабря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091E42" w:rsidRPr="002718AC">
              <w:rPr>
                <w:sz w:val="24"/>
                <w:szCs w:val="24"/>
                <w:u w:val="single"/>
              </w:rPr>
              <w:t>2017</w:t>
            </w:r>
            <w:r w:rsidR="00C13217" w:rsidRPr="002718AC">
              <w:rPr>
                <w:sz w:val="24"/>
                <w:szCs w:val="24"/>
                <w:u w:val="single"/>
              </w:rPr>
              <w:t>г.</w:t>
            </w:r>
            <w:r w:rsidR="00C13217" w:rsidRPr="00B3739E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="00C13217" w:rsidRPr="00B3739E">
              <w:rPr>
                <w:sz w:val="24"/>
                <w:szCs w:val="24"/>
              </w:rPr>
              <w:t xml:space="preserve">   г. Кондрово                        </w:t>
            </w:r>
            <w:r w:rsidR="00C13217" w:rsidRPr="00B3739E">
              <w:rPr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</w:t>
            </w:r>
            <w:r w:rsidR="00376209" w:rsidRPr="002718AC">
              <w:rPr>
                <w:sz w:val="24"/>
                <w:szCs w:val="24"/>
                <w:u w:val="single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091E42" w:rsidRPr="002718AC">
              <w:rPr>
                <w:sz w:val="24"/>
                <w:szCs w:val="24"/>
                <w:u w:val="single"/>
              </w:rPr>
              <w:t>2106</w:t>
            </w:r>
          </w:p>
        </w:tc>
      </w:tr>
      <w:tr w:rsidR="00C13217" w:rsidTr="00B3739E">
        <w:trPr>
          <w:trHeight w:hRule="exact" w:val="994"/>
        </w:trPr>
        <w:tc>
          <w:tcPr>
            <w:tcW w:w="9648" w:type="dxa"/>
            <w:gridSpan w:val="2"/>
          </w:tcPr>
          <w:p w:rsidR="00C13217" w:rsidRDefault="00C13217" w:rsidP="00B3739E">
            <w:pPr>
              <w:tabs>
                <w:tab w:val="left" w:pos="6159"/>
              </w:tabs>
              <w:jc w:val="center"/>
            </w:pP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C13217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AF19EA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 xml:space="preserve">Развитие жилищно-коммунального и строительного комплекса Дзержинского района» на </w:t>
            </w:r>
            <w:r>
              <w:rPr>
                <w:b/>
                <w:sz w:val="24"/>
                <w:szCs w:val="24"/>
              </w:rPr>
              <w:t>201</w:t>
            </w:r>
            <w:r w:rsidR="002073E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-20</w:t>
            </w:r>
            <w:r w:rsidR="002073EA">
              <w:rPr>
                <w:b/>
                <w:sz w:val="24"/>
                <w:szCs w:val="24"/>
              </w:rPr>
              <w:t>21годы</w:t>
            </w:r>
            <w:r>
              <w:rPr>
                <w:b/>
                <w:sz w:val="24"/>
                <w:szCs w:val="24"/>
              </w:rPr>
              <w:t xml:space="preserve">, утвержденную постановлением администрации Дзержинского района </w:t>
            </w:r>
          </w:p>
          <w:p w:rsidR="00C13217" w:rsidRPr="00B3739E" w:rsidRDefault="002073EA" w:rsidP="002073EA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30</w:t>
            </w:r>
            <w:r w:rsidR="00C13217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C13217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16</w:t>
            </w:r>
            <w:r w:rsidR="00C13217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1187</w:t>
            </w:r>
          </w:p>
        </w:tc>
        <w:tc>
          <w:tcPr>
            <w:tcW w:w="4407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2718AC" w:rsidP="002718AC">
            <w:pPr>
              <w:tabs>
                <w:tab w:val="left" w:pos="709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E48AE" w:rsidRPr="003E48AE">
              <w:rPr>
                <w:sz w:val="24"/>
                <w:szCs w:val="24"/>
              </w:rPr>
              <w:t xml:space="preserve">На основании постановления администрации Дзержинского района от 14.08.2013             № 1931 «Об утверждении Порядка принятия решения о разработке муниципальных программ муниципального района  «Дзержинская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Pr="00172226" w:rsidRDefault="007E4DCC" w:rsidP="007E4DCC">
            <w:pPr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1. </w:t>
            </w:r>
            <w:proofErr w:type="gramStart"/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Дзержинского района» на 2017-2021 годы, утвержденную постановлением администрации Дзержинского района от 30.12.2016                  № 1187 «Об утверждении муниципальной программы «Развитие жилищно-коммунального и строительного комплекса Дзержинского района» на 2017-2021 годы, изложив</w:t>
            </w:r>
            <w:r w:rsidR="00BB7F60" w:rsidRPr="00172226">
              <w:rPr>
                <w:sz w:val="24"/>
                <w:szCs w:val="24"/>
              </w:rPr>
              <w:t xml:space="preserve"> пункт  паспорта П</w:t>
            </w:r>
            <w:r w:rsidR="007D2D57" w:rsidRPr="00172226">
              <w:rPr>
                <w:sz w:val="24"/>
                <w:szCs w:val="24"/>
              </w:rPr>
              <w:t xml:space="preserve">рограммы </w:t>
            </w:r>
            <w:r w:rsidR="00BB7F60" w:rsidRPr="00172226">
              <w:rPr>
                <w:sz w:val="24"/>
                <w:szCs w:val="24"/>
              </w:rPr>
              <w:t xml:space="preserve">«Соисполнители основных мероприятий муниципальной Программы», пункт </w:t>
            </w:r>
            <w:r w:rsidR="007D2D57" w:rsidRPr="00172226">
              <w:rPr>
                <w:sz w:val="24"/>
                <w:szCs w:val="24"/>
              </w:rPr>
              <w:t>« Объемы и источники финансирования муниципальной программы»</w:t>
            </w:r>
            <w:r w:rsidR="00BB7F60" w:rsidRPr="00172226">
              <w:rPr>
                <w:sz w:val="24"/>
                <w:szCs w:val="24"/>
              </w:rPr>
              <w:t>,</w:t>
            </w:r>
            <w:r w:rsidR="002718AC">
              <w:rPr>
                <w:sz w:val="24"/>
                <w:szCs w:val="24"/>
              </w:rPr>
              <w:t xml:space="preserve"> </w:t>
            </w:r>
            <w:r w:rsidR="00BB7F60" w:rsidRPr="00172226">
              <w:rPr>
                <w:sz w:val="24"/>
                <w:szCs w:val="24"/>
              </w:rPr>
              <w:t>раздел 4 «Ресурсное обеспечение Программы», раздел 5</w:t>
            </w:r>
            <w:proofErr w:type="gramEnd"/>
            <w:r w:rsidR="00BB7F60" w:rsidRPr="00172226">
              <w:rPr>
                <w:sz w:val="24"/>
                <w:szCs w:val="24"/>
              </w:rPr>
              <w:t xml:space="preserve"> «Механизм реализации Программы» и раздел</w:t>
            </w:r>
            <w:r w:rsidR="007D2D57" w:rsidRPr="00172226">
              <w:rPr>
                <w:sz w:val="24"/>
                <w:szCs w:val="24"/>
              </w:rPr>
              <w:t xml:space="preserve"> 6 «Развитие жилищно-коммунального и строительного комплекса Дзержинского района» на 2017-2021 годы в новой редакции (прилагается).</w:t>
            </w:r>
          </w:p>
          <w:p w:rsidR="003E48AE" w:rsidRPr="00172226" w:rsidRDefault="003E48AE" w:rsidP="003E48AE">
            <w:pPr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2.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Pr="00172226">
              <w:rPr>
                <w:sz w:val="24"/>
                <w:szCs w:val="24"/>
              </w:rPr>
              <w:t>убликования.</w:t>
            </w:r>
          </w:p>
          <w:p w:rsidR="007D2D57" w:rsidRPr="00172226" w:rsidRDefault="003E48AE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C13217" w:rsidRPr="00172226" w:rsidRDefault="00C13217" w:rsidP="00B3739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25F04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>Глава 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>Дзержинского района                                                                                            А.В. Пичугин</w:t>
            </w:r>
          </w:p>
          <w:p w:rsidR="00C13217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718AC" w:rsidRDefault="002718AC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718AC" w:rsidRDefault="002718AC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718AC" w:rsidRDefault="002718AC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718AC" w:rsidRDefault="002718AC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718AC" w:rsidRDefault="002718AC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718AC" w:rsidRDefault="002718AC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718AC" w:rsidRDefault="002718AC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718AC" w:rsidRDefault="002718AC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718AC" w:rsidRDefault="002718AC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718AC" w:rsidRDefault="002718AC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718AC" w:rsidRDefault="002718AC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2718AC" w:rsidRPr="00172226" w:rsidRDefault="002718AC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2718AC" w:rsidRDefault="002718AC" w:rsidP="00DD4114"/>
    <w:p w:rsidR="002718AC" w:rsidRDefault="002718AC" w:rsidP="00DD4114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Pr="002718AC" w:rsidRDefault="002718AC" w:rsidP="002718AC"/>
    <w:p w:rsidR="002718AC" w:rsidRDefault="002718AC" w:rsidP="002718AC"/>
    <w:p w:rsidR="002718AC" w:rsidRPr="002718AC" w:rsidRDefault="002718AC" w:rsidP="002718AC"/>
    <w:p w:rsidR="002718AC" w:rsidRDefault="002718AC" w:rsidP="002718AC">
      <w:pPr>
        <w:tabs>
          <w:tab w:val="left" w:pos="1560"/>
        </w:tabs>
      </w:pPr>
      <w:r>
        <w:tab/>
      </w:r>
    </w:p>
    <w:p w:rsidR="002718AC" w:rsidRPr="002718AC" w:rsidRDefault="002718AC" w:rsidP="002718AC">
      <w:pPr>
        <w:jc w:val="right"/>
        <w:rPr>
          <w:b/>
          <w:sz w:val="24"/>
          <w:szCs w:val="24"/>
        </w:rPr>
      </w:pPr>
      <w:r w:rsidRPr="002718AC">
        <w:rPr>
          <w:sz w:val="24"/>
          <w:szCs w:val="24"/>
        </w:rPr>
        <w:lastRenderedPageBreak/>
        <w:t>Приложение</w:t>
      </w:r>
    </w:p>
    <w:p w:rsidR="002718AC" w:rsidRPr="002718AC" w:rsidRDefault="002718AC" w:rsidP="002718AC">
      <w:pPr>
        <w:jc w:val="right"/>
        <w:rPr>
          <w:sz w:val="24"/>
          <w:szCs w:val="24"/>
        </w:rPr>
      </w:pPr>
      <w:r w:rsidRPr="002718AC">
        <w:rPr>
          <w:sz w:val="24"/>
          <w:szCs w:val="24"/>
        </w:rPr>
        <w:tab/>
      </w:r>
      <w:r w:rsidRPr="002718AC">
        <w:rPr>
          <w:sz w:val="24"/>
          <w:szCs w:val="24"/>
        </w:rPr>
        <w:tab/>
      </w:r>
      <w:r w:rsidRPr="002718AC">
        <w:rPr>
          <w:sz w:val="24"/>
          <w:szCs w:val="24"/>
        </w:rPr>
        <w:tab/>
      </w:r>
      <w:r w:rsidRPr="002718AC">
        <w:rPr>
          <w:sz w:val="24"/>
          <w:szCs w:val="24"/>
        </w:rPr>
        <w:tab/>
      </w:r>
      <w:r w:rsidRPr="002718AC">
        <w:rPr>
          <w:sz w:val="24"/>
          <w:szCs w:val="24"/>
        </w:rPr>
        <w:tab/>
      </w:r>
      <w:r w:rsidRPr="002718AC">
        <w:rPr>
          <w:sz w:val="24"/>
          <w:szCs w:val="24"/>
        </w:rPr>
        <w:tab/>
      </w:r>
      <w:r w:rsidRPr="002718AC">
        <w:rPr>
          <w:sz w:val="24"/>
          <w:szCs w:val="24"/>
        </w:rPr>
        <w:tab/>
        <w:t>к постановлению администрации</w:t>
      </w:r>
    </w:p>
    <w:p w:rsidR="002718AC" w:rsidRPr="002718AC" w:rsidRDefault="002718AC" w:rsidP="002718AC">
      <w:pPr>
        <w:jc w:val="right"/>
        <w:rPr>
          <w:sz w:val="24"/>
          <w:szCs w:val="24"/>
        </w:rPr>
      </w:pPr>
      <w:r w:rsidRPr="002718AC">
        <w:rPr>
          <w:sz w:val="24"/>
          <w:szCs w:val="24"/>
        </w:rPr>
        <w:t>Дзержинского района</w:t>
      </w:r>
    </w:p>
    <w:p w:rsidR="002718AC" w:rsidRPr="002718AC" w:rsidRDefault="002718AC" w:rsidP="002718AC">
      <w:pPr>
        <w:jc w:val="right"/>
        <w:rPr>
          <w:sz w:val="24"/>
          <w:szCs w:val="24"/>
          <w:u w:val="single"/>
        </w:rPr>
      </w:pPr>
      <w:r w:rsidRPr="002718AC">
        <w:rPr>
          <w:sz w:val="24"/>
          <w:szCs w:val="24"/>
          <w:u w:val="single"/>
        </w:rPr>
        <w:t xml:space="preserve"> от  29.12.2017  №  2106</w:t>
      </w:r>
    </w:p>
    <w:p w:rsidR="002718AC" w:rsidRPr="002718AC" w:rsidRDefault="002718AC" w:rsidP="002718AC">
      <w:pPr>
        <w:jc w:val="center"/>
        <w:rPr>
          <w:b/>
          <w:sz w:val="24"/>
          <w:szCs w:val="24"/>
        </w:rPr>
      </w:pPr>
    </w:p>
    <w:p w:rsidR="002718AC" w:rsidRPr="002718AC" w:rsidRDefault="002718AC" w:rsidP="002718AC">
      <w:pPr>
        <w:jc w:val="center"/>
        <w:rPr>
          <w:b/>
          <w:sz w:val="24"/>
          <w:szCs w:val="24"/>
        </w:rPr>
      </w:pPr>
    </w:p>
    <w:p w:rsidR="002718AC" w:rsidRPr="002718AC" w:rsidRDefault="002718AC" w:rsidP="002718AC">
      <w:pPr>
        <w:jc w:val="center"/>
        <w:rPr>
          <w:b/>
          <w:sz w:val="24"/>
          <w:szCs w:val="24"/>
        </w:rPr>
      </w:pPr>
      <w:r w:rsidRPr="002718AC">
        <w:rPr>
          <w:b/>
          <w:sz w:val="24"/>
          <w:szCs w:val="24"/>
        </w:rPr>
        <w:t>Муниципальная программа</w:t>
      </w:r>
    </w:p>
    <w:p w:rsidR="002718AC" w:rsidRPr="002718AC" w:rsidRDefault="002718AC" w:rsidP="002718AC">
      <w:pPr>
        <w:jc w:val="center"/>
        <w:rPr>
          <w:b/>
          <w:sz w:val="24"/>
          <w:szCs w:val="24"/>
        </w:rPr>
      </w:pPr>
      <w:r w:rsidRPr="002718AC">
        <w:rPr>
          <w:b/>
          <w:sz w:val="24"/>
          <w:szCs w:val="24"/>
        </w:rPr>
        <w:t>«Развитие жилищно-коммунального и строительного комплекса Дзержинского района» на 2017-2021 годы</w:t>
      </w:r>
    </w:p>
    <w:p w:rsidR="002718AC" w:rsidRPr="002718AC" w:rsidRDefault="002718AC" w:rsidP="002718AC">
      <w:pPr>
        <w:jc w:val="center"/>
        <w:rPr>
          <w:b/>
          <w:sz w:val="24"/>
          <w:szCs w:val="24"/>
        </w:rPr>
      </w:pPr>
      <w:r w:rsidRPr="002718AC">
        <w:rPr>
          <w:b/>
          <w:sz w:val="24"/>
          <w:szCs w:val="24"/>
        </w:rPr>
        <w:t>ПАСПОРТ ПРОГРАММЫ</w:t>
      </w:r>
    </w:p>
    <w:p w:rsidR="002718AC" w:rsidRPr="002718AC" w:rsidRDefault="002718AC" w:rsidP="002718AC">
      <w:pPr>
        <w:ind w:firstLine="708"/>
        <w:jc w:val="both"/>
        <w:rPr>
          <w:b/>
          <w:sz w:val="24"/>
          <w:szCs w:val="24"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68"/>
        <w:gridCol w:w="7200"/>
      </w:tblGrid>
      <w:tr w:rsidR="002718AC" w:rsidRPr="002718AC" w:rsidTr="004F41F2">
        <w:tc>
          <w:tcPr>
            <w:tcW w:w="2968" w:type="dxa"/>
            <w:vAlign w:val="center"/>
          </w:tcPr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Наименование</w:t>
            </w:r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00" w:type="dxa"/>
          </w:tcPr>
          <w:p w:rsidR="002718AC" w:rsidRPr="002718AC" w:rsidRDefault="002718AC" w:rsidP="004F41F2">
            <w:pPr>
              <w:ind w:left="51"/>
              <w:jc w:val="both"/>
              <w:rPr>
                <w:sz w:val="24"/>
                <w:szCs w:val="24"/>
              </w:rPr>
            </w:pPr>
            <w:r w:rsidRPr="002718AC">
              <w:rPr>
                <w:sz w:val="24"/>
                <w:szCs w:val="24"/>
              </w:rPr>
              <w:t>«Развитие жилищно-коммунального и строительного комплекса Дзержинского района» на 2017-2021 годы</w:t>
            </w:r>
          </w:p>
        </w:tc>
      </w:tr>
      <w:tr w:rsidR="002718AC" w:rsidRPr="002718AC" w:rsidTr="004F41F2">
        <w:tc>
          <w:tcPr>
            <w:tcW w:w="2968" w:type="dxa"/>
            <w:vAlign w:val="center"/>
          </w:tcPr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Основание</w:t>
            </w:r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Разработки</w:t>
            </w:r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 xml:space="preserve">муниципальной </w:t>
            </w:r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2718AC" w:rsidRPr="002718AC" w:rsidRDefault="002718AC" w:rsidP="004F41F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718AC">
              <w:rPr>
                <w:sz w:val="24"/>
                <w:szCs w:val="24"/>
              </w:rPr>
              <w:t xml:space="preserve">- Федеральный закон от 06.10.2003  №131-ФЗ «Об общих принципах организации местного самоуправления в Российской Федерации»; </w:t>
            </w:r>
          </w:p>
          <w:p w:rsidR="002718AC" w:rsidRPr="002718AC" w:rsidRDefault="002718AC" w:rsidP="004F41F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718AC">
              <w:rPr>
                <w:sz w:val="24"/>
                <w:szCs w:val="24"/>
              </w:rPr>
              <w:t>- Жилищный кодекс Российской Федерации от 29.12.2004 №188-ФЗ;</w:t>
            </w:r>
          </w:p>
          <w:p w:rsidR="002718AC" w:rsidRPr="002718AC" w:rsidRDefault="002718AC" w:rsidP="004F41F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2718AC">
              <w:rPr>
                <w:sz w:val="24"/>
                <w:szCs w:val="24"/>
              </w:rPr>
              <w:t>-  Градостроительный кодекс Российской Федерации;</w:t>
            </w:r>
          </w:p>
          <w:p w:rsidR="002718AC" w:rsidRPr="002718AC" w:rsidRDefault="002718AC" w:rsidP="004F41F2">
            <w:pPr>
              <w:jc w:val="both"/>
              <w:rPr>
                <w:sz w:val="24"/>
                <w:szCs w:val="24"/>
              </w:rPr>
            </w:pPr>
            <w:r w:rsidRPr="002718AC">
              <w:rPr>
                <w:sz w:val="24"/>
                <w:szCs w:val="24"/>
              </w:rPr>
              <w:t>- Постановление администрации Дзержинского района от 28.12.2016 № 1151 «Об утверждении перечня муниципальных программ муниципального района «Дзержинский район»;</w:t>
            </w:r>
          </w:p>
          <w:p w:rsidR="002718AC" w:rsidRPr="002718AC" w:rsidRDefault="002718AC" w:rsidP="004F41F2">
            <w:pPr>
              <w:jc w:val="both"/>
              <w:rPr>
                <w:sz w:val="24"/>
                <w:szCs w:val="24"/>
              </w:rPr>
            </w:pPr>
            <w:r w:rsidRPr="002718AC">
              <w:rPr>
                <w:sz w:val="24"/>
                <w:szCs w:val="24"/>
              </w:rPr>
              <w:t xml:space="preserve">- Постановление администрации Дзержинского района от 14.08.2013 №1931 «Об утверждении порядка принятия решения о разработке муниципальных программ муниципального района «Дзержинский район», их формировании и реализации и Порядка </w:t>
            </w:r>
            <w:proofErr w:type="gramStart"/>
            <w:r w:rsidRPr="002718AC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Pr="002718AC">
              <w:rPr>
                <w:sz w:val="24"/>
                <w:szCs w:val="24"/>
              </w:rPr>
              <w:t xml:space="preserve"> района «Дзержинский район».</w:t>
            </w:r>
          </w:p>
        </w:tc>
      </w:tr>
      <w:tr w:rsidR="002718AC" w:rsidRPr="002718AC" w:rsidTr="004F41F2">
        <w:tblPrEx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2968" w:type="dxa"/>
            <w:vAlign w:val="center"/>
          </w:tcPr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Заказчик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718AC">
              <w:rPr>
                <w:b/>
                <w:sz w:val="24"/>
                <w:szCs w:val="24"/>
              </w:rPr>
              <w:t>муниципальной</w:t>
            </w:r>
            <w:proofErr w:type="gramEnd"/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«Дзержинский район» </w:t>
            </w:r>
          </w:p>
        </w:tc>
      </w:tr>
      <w:tr w:rsidR="002718AC" w:rsidRPr="002718AC" w:rsidTr="004F41F2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68" w:type="dxa"/>
            <w:vAlign w:val="center"/>
          </w:tcPr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Разработчик муниципальной  программы</w:t>
            </w:r>
          </w:p>
        </w:tc>
        <w:tc>
          <w:tcPr>
            <w:tcW w:w="7200" w:type="dxa"/>
          </w:tcPr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Отдел ЖКХ, благоустройства и экологии администрации Дзержинского района</w:t>
            </w:r>
          </w:p>
        </w:tc>
      </w:tr>
      <w:tr w:rsidR="002718AC" w:rsidRPr="002718AC" w:rsidTr="004F41F2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68" w:type="dxa"/>
            <w:vAlign w:val="center"/>
          </w:tcPr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2718AC">
              <w:rPr>
                <w:b/>
                <w:sz w:val="24"/>
                <w:szCs w:val="24"/>
              </w:rPr>
              <w:t>муниципальной</w:t>
            </w:r>
            <w:proofErr w:type="gramEnd"/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Отдел ЖКХ, благоустройства и экологии администрации Дзержинского района</w:t>
            </w:r>
          </w:p>
        </w:tc>
      </w:tr>
      <w:tr w:rsidR="002718AC" w:rsidRPr="002718AC" w:rsidTr="004F41F2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2968" w:type="dxa"/>
            <w:vAlign w:val="center"/>
          </w:tcPr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Соисполнители основных мероприятий муниципальной программы</w:t>
            </w:r>
          </w:p>
        </w:tc>
        <w:tc>
          <w:tcPr>
            <w:tcW w:w="7200" w:type="dxa"/>
          </w:tcPr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Дзержинского района, отдел муниципального имущества администрации Дзержинского района, отдел муниципальных закупок администрации Дзержинского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отдел городского хозяйства администрации Дзержинского района, отдел культуры администрации Дзержинского района, МБУ «Отдел капитального строительства» Дзержинского района, МУП «Дирекция единого заказчика на услуги ЖКХ»</w:t>
            </w:r>
            <w:proofErr w:type="gramStart"/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лавы администраций городских и сельских поселений, МКУ СН «Спорт».</w:t>
            </w:r>
          </w:p>
        </w:tc>
      </w:tr>
      <w:tr w:rsidR="002718AC" w:rsidRPr="002718AC" w:rsidTr="004F41F2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Цели и задачи муниципальной</w:t>
            </w:r>
          </w:p>
          <w:p w:rsidR="002718AC" w:rsidRPr="002718AC" w:rsidRDefault="002718AC" w:rsidP="004F41F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2718AC" w:rsidRPr="002718AC" w:rsidRDefault="002718AC" w:rsidP="004F4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18AC">
              <w:rPr>
                <w:sz w:val="24"/>
                <w:szCs w:val="24"/>
              </w:rPr>
              <w:t>-Повышение качества жилищно-коммунальных услуг;</w:t>
            </w:r>
          </w:p>
          <w:p w:rsidR="002718AC" w:rsidRPr="002718AC" w:rsidRDefault="002718AC" w:rsidP="004F4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18AC">
              <w:rPr>
                <w:sz w:val="24"/>
                <w:szCs w:val="24"/>
              </w:rPr>
              <w:t xml:space="preserve">- создание безопасных и благоприятных условий проживания граждан.     </w:t>
            </w:r>
          </w:p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исходно-разрешительной документации и </w:t>
            </w:r>
            <w:r w:rsidRPr="00271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стоимости подготовительной проектной документации по строительству, капитальному ремонту объектов </w:t>
            </w:r>
            <w:proofErr w:type="spellStart"/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-, тепл</w:t>
            </w:r>
            <w:proofErr w:type="gramStart"/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718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spellEnd"/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-, водоснабжения населения;</w:t>
            </w:r>
          </w:p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- определение сметной стоимости ремонта, содержания объектов муниципальной собственности, в т.ч. автодороги, жилфонд, места массового отдыха населения, содержания контейнерных площадок ТКО, мест захоронения;</w:t>
            </w:r>
          </w:p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- организация разработки проектной документации и утверждение  ее в установленном порядке;</w:t>
            </w:r>
          </w:p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процесса строительства, реконструкции, капитального ремонта объектов муниципальной собственности и иных объектов в целях проверки 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участка;</w:t>
            </w:r>
          </w:p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градостроительной деятельности (подготовка градостроительной документации, регулирование земельных отношений, контроль в градостроительстве);</w:t>
            </w:r>
          </w:p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gramEnd"/>
            <w:r w:rsidRPr="002718A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территорией района, включая регулирование планировки, перепланировки, землеустройства и землепользования, разработка концепций перспективного развития территорий муниципального района;</w:t>
            </w:r>
          </w:p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- осуществление учета и регистрации введенных в эксплуатацию объектов.</w:t>
            </w:r>
          </w:p>
        </w:tc>
      </w:tr>
      <w:tr w:rsidR="002718AC" w:rsidRPr="002718AC" w:rsidTr="004F41F2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lastRenderedPageBreak/>
              <w:t>Важнейшие целевые индикаторы и</w:t>
            </w:r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Показатели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718AC">
              <w:rPr>
                <w:b/>
                <w:sz w:val="24"/>
                <w:szCs w:val="24"/>
              </w:rPr>
              <w:t>муниципальной</w:t>
            </w:r>
            <w:proofErr w:type="gramEnd"/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- улучшение условий проживания граждан;</w:t>
            </w:r>
          </w:p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внутридомовых инженерных систем и конструктивных элементов в многоквартирных домах;</w:t>
            </w:r>
          </w:p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- снижение потребления топливно-энергетических ресурсов;</w:t>
            </w:r>
          </w:p>
          <w:p w:rsidR="002718AC" w:rsidRPr="002718AC" w:rsidRDefault="002718AC" w:rsidP="004F41F2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AC">
              <w:rPr>
                <w:rFonts w:ascii="Times New Roman" w:hAnsi="Times New Roman" w:cs="Times New Roman"/>
                <w:sz w:val="24"/>
                <w:szCs w:val="24"/>
              </w:rPr>
              <w:t>- сокращение потерь ТЭР.</w:t>
            </w:r>
          </w:p>
        </w:tc>
      </w:tr>
      <w:tr w:rsidR="002718AC" w:rsidRPr="002718AC" w:rsidTr="004F41F2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Сроки</w:t>
            </w:r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реализации муниципальной</w:t>
            </w:r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2718AC" w:rsidRPr="002718AC" w:rsidRDefault="002718AC" w:rsidP="004F41F2">
            <w:pPr>
              <w:jc w:val="both"/>
              <w:rPr>
                <w:sz w:val="24"/>
                <w:szCs w:val="24"/>
              </w:rPr>
            </w:pPr>
            <w:r w:rsidRPr="002718AC">
              <w:rPr>
                <w:sz w:val="24"/>
                <w:szCs w:val="24"/>
              </w:rPr>
              <w:t>2017-2021 годы</w:t>
            </w:r>
          </w:p>
          <w:p w:rsidR="002718AC" w:rsidRPr="002718AC" w:rsidRDefault="002718AC" w:rsidP="004F41F2">
            <w:pPr>
              <w:jc w:val="both"/>
              <w:rPr>
                <w:sz w:val="24"/>
                <w:szCs w:val="24"/>
              </w:rPr>
            </w:pPr>
          </w:p>
        </w:tc>
      </w:tr>
      <w:tr w:rsidR="002718AC" w:rsidRPr="002718AC" w:rsidTr="004F41F2">
        <w:tblPrEx>
          <w:tblCellMar>
            <w:left w:w="70" w:type="dxa"/>
            <w:right w:w="70" w:type="dxa"/>
          </w:tblCellMar>
        </w:tblPrEx>
        <w:trPr>
          <w:trHeight w:val="717"/>
        </w:trPr>
        <w:tc>
          <w:tcPr>
            <w:tcW w:w="2968" w:type="dxa"/>
            <w:vAlign w:val="center"/>
          </w:tcPr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Объемы и</w:t>
            </w:r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источники</w:t>
            </w:r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финансирования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718AC">
              <w:rPr>
                <w:b/>
                <w:sz w:val="24"/>
                <w:szCs w:val="24"/>
              </w:rPr>
              <w:t>муниципальной</w:t>
            </w:r>
            <w:proofErr w:type="gramEnd"/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tbl>
            <w:tblPr>
              <w:tblW w:w="7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09"/>
              <w:gridCol w:w="1468"/>
              <w:gridCol w:w="1134"/>
              <w:gridCol w:w="1559"/>
              <w:gridCol w:w="1475"/>
            </w:tblGrid>
            <w:tr w:rsidR="002718AC" w:rsidRPr="002718AC" w:rsidTr="004F41F2">
              <w:tc>
                <w:tcPr>
                  <w:tcW w:w="1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2718AC">
                    <w:rPr>
                      <w:b/>
                    </w:rPr>
                    <w:t>Года</w:t>
                  </w:r>
                </w:p>
              </w:tc>
              <w:tc>
                <w:tcPr>
                  <w:tcW w:w="14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2718AC">
                    <w:rPr>
                      <w:b/>
                    </w:rPr>
                    <w:t>Всего</w:t>
                  </w:r>
                </w:p>
                <w:p w:rsidR="002718AC" w:rsidRPr="002718AC" w:rsidRDefault="002718AC" w:rsidP="004F41F2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2718AC">
                    <w:rPr>
                      <w:b/>
                    </w:rPr>
                    <w:t>(тыс</w:t>
                  </w:r>
                  <w:proofErr w:type="gramStart"/>
                  <w:r w:rsidRPr="002718AC">
                    <w:rPr>
                      <w:b/>
                    </w:rPr>
                    <w:t>.р</w:t>
                  </w:r>
                  <w:proofErr w:type="gramEnd"/>
                  <w:r w:rsidRPr="002718AC">
                    <w:rPr>
                      <w:b/>
                    </w:rPr>
                    <w:t>уб.)</w:t>
                  </w:r>
                </w:p>
              </w:tc>
              <w:tc>
                <w:tcPr>
                  <w:tcW w:w="41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rPr>
                      <w:b/>
                    </w:rPr>
                    <w:t xml:space="preserve">                                в том числе:</w:t>
                  </w:r>
                </w:p>
              </w:tc>
            </w:tr>
            <w:tr w:rsidR="002718AC" w:rsidRPr="002718AC" w:rsidTr="004F41F2">
              <w:tc>
                <w:tcPr>
                  <w:tcW w:w="1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ind w:firstLine="7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ind w:firstLine="7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rPr>
                      <w:b/>
                    </w:rPr>
                  </w:pPr>
                  <w:r w:rsidRPr="002718AC">
                    <w:rPr>
                      <w:b/>
                    </w:rPr>
                    <w:t xml:space="preserve">Областной </w:t>
                  </w:r>
                </w:p>
                <w:p w:rsidR="002718AC" w:rsidRPr="002718AC" w:rsidRDefault="002718AC" w:rsidP="004F41F2">
                  <w:pPr>
                    <w:pStyle w:val="a6"/>
                    <w:spacing w:after="0"/>
                    <w:rPr>
                      <w:b/>
                    </w:rPr>
                  </w:pPr>
                  <w:r w:rsidRPr="002718AC">
                    <w:rPr>
                      <w:b/>
                    </w:rPr>
                    <w:t xml:space="preserve">  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2718AC">
                    <w:rPr>
                      <w:b/>
                    </w:rPr>
                    <w:t>Бюджет МО «Дзержинский район»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center"/>
                    <w:rPr>
                      <w:b/>
                    </w:rPr>
                  </w:pPr>
                  <w:r w:rsidRPr="002718AC">
                    <w:rPr>
                      <w:b/>
                    </w:rPr>
                    <w:t>Бюджеты поселений</w:t>
                  </w:r>
                </w:p>
              </w:tc>
            </w:tr>
            <w:tr w:rsidR="002718AC" w:rsidRPr="002718AC" w:rsidTr="004F41F2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2718AC">
                    <w:rPr>
                      <w:b/>
                    </w:rPr>
                    <w:t>2017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210 729,8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8 853,1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201 876,6</w:t>
                  </w:r>
                </w:p>
              </w:tc>
            </w:tr>
            <w:tr w:rsidR="002718AC" w:rsidRPr="002718AC" w:rsidTr="004F41F2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2718AC">
                    <w:rPr>
                      <w:b/>
                    </w:rPr>
                    <w:t>2018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33 871,6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center"/>
                  </w:pPr>
                  <w:r w:rsidRPr="002718AC">
                    <w:t>972,7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9 029,9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23 869</w:t>
                  </w:r>
                </w:p>
              </w:tc>
            </w:tr>
            <w:tr w:rsidR="002718AC" w:rsidRPr="002718AC" w:rsidTr="004F41F2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2718AC">
                    <w:rPr>
                      <w:b/>
                    </w:rPr>
                    <w:t>2019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32 996,3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9 127,3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23 869</w:t>
                  </w:r>
                </w:p>
              </w:tc>
            </w:tr>
            <w:tr w:rsidR="002718AC" w:rsidRPr="002718AC" w:rsidTr="004F41F2">
              <w:trPr>
                <w:trHeight w:val="289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2718AC">
                    <w:rPr>
                      <w:b/>
                    </w:rPr>
                    <w:t>2020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32 996,3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9 127,3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23 869</w:t>
                  </w:r>
                </w:p>
              </w:tc>
            </w:tr>
            <w:tr w:rsidR="002718AC" w:rsidRPr="002718AC" w:rsidTr="004F41F2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2718AC">
                    <w:rPr>
                      <w:b/>
                    </w:rPr>
                    <w:t>2021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32 996,3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9 127,3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23 869</w:t>
                  </w:r>
                </w:p>
              </w:tc>
            </w:tr>
            <w:tr w:rsidR="002718AC" w:rsidRPr="002718AC" w:rsidTr="004F41F2"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  <w:rPr>
                      <w:b/>
                    </w:rPr>
                  </w:pPr>
                  <w:r w:rsidRPr="002718AC">
                    <w:rPr>
                      <w:b/>
                    </w:rPr>
                    <w:t>Итого: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343 590,3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center"/>
                  </w:pPr>
                  <w:r w:rsidRPr="002718AC">
                    <w:t>972,7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45 264,9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8AC" w:rsidRPr="002718AC" w:rsidRDefault="002718AC" w:rsidP="004F41F2">
                  <w:pPr>
                    <w:pStyle w:val="a6"/>
                    <w:spacing w:after="0"/>
                    <w:jc w:val="both"/>
                  </w:pPr>
                  <w:r w:rsidRPr="002718AC">
                    <w:t>297 352,6</w:t>
                  </w:r>
                </w:p>
              </w:tc>
            </w:tr>
          </w:tbl>
          <w:p w:rsidR="002718AC" w:rsidRPr="002718AC" w:rsidRDefault="002718AC" w:rsidP="004F41F2">
            <w:pPr>
              <w:pStyle w:val="a6"/>
              <w:spacing w:after="0"/>
              <w:jc w:val="both"/>
            </w:pPr>
          </w:p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*Объёмы финансовых средств, направляемых на реализацию Программы из федерального бюджета, ежегодно уточняются после принятия закона РФ о федеральном бюджете на очередной год и на плановый период.</w:t>
            </w:r>
          </w:p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**Объёмы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      </w:r>
          </w:p>
          <w:p w:rsidR="002718AC" w:rsidRPr="002718AC" w:rsidRDefault="002718AC" w:rsidP="004F41F2">
            <w:pPr>
              <w:jc w:val="both"/>
              <w:rPr>
                <w:sz w:val="24"/>
                <w:szCs w:val="24"/>
              </w:rPr>
            </w:pPr>
            <w:r w:rsidRPr="002718AC">
              <w:rPr>
                <w:sz w:val="24"/>
                <w:szCs w:val="24"/>
              </w:rPr>
              <w:lastRenderedPageBreak/>
              <w:t>***Объёмы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2718AC" w:rsidRPr="002718AC" w:rsidTr="004F41F2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lastRenderedPageBreak/>
              <w:t>Ожидаемые</w:t>
            </w:r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конечные</w:t>
            </w:r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результаты</w:t>
            </w:r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 xml:space="preserve">реализации муниципальной </w:t>
            </w:r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2718AC" w:rsidRPr="002718AC" w:rsidRDefault="002718AC" w:rsidP="004F41F2">
            <w:pPr>
              <w:jc w:val="both"/>
              <w:rPr>
                <w:sz w:val="24"/>
                <w:szCs w:val="24"/>
              </w:rPr>
            </w:pPr>
            <w:r w:rsidRPr="002718AC">
              <w:rPr>
                <w:sz w:val="24"/>
                <w:szCs w:val="24"/>
              </w:rPr>
              <w:t>- Сокращение расходов тепловой энергии в муниципальных учреждениях;</w:t>
            </w:r>
          </w:p>
          <w:p w:rsidR="002718AC" w:rsidRPr="002718AC" w:rsidRDefault="002718AC" w:rsidP="004F41F2">
            <w:pPr>
              <w:jc w:val="both"/>
              <w:rPr>
                <w:sz w:val="24"/>
                <w:szCs w:val="24"/>
              </w:rPr>
            </w:pPr>
            <w:r w:rsidRPr="002718AC">
              <w:rPr>
                <w:sz w:val="24"/>
                <w:szCs w:val="24"/>
              </w:rPr>
              <w:t>- Снижение затрат на оплату за потребленные топливно-энергетические ресурсы.</w:t>
            </w:r>
          </w:p>
        </w:tc>
      </w:tr>
      <w:tr w:rsidR="002718AC" w:rsidRPr="002718AC" w:rsidTr="004F41F2">
        <w:tblPrEx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2968" w:type="dxa"/>
            <w:vAlign w:val="center"/>
          </w:tcPr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 xml:space="preserve">Контроль за исполнением </w:t>
            </w:r>
            <w:proofErr w:type="gramStart"/>
            <w:r w:rsidRPr="002718AC">
              <w:rPr>
                <w:b/>
                <w:sz w:val="24"/>
                <w:szCs w:val="24"/>
              </w:rPr>
              <w:t>муниципальной</w:t>
            </w:r>
            <w:proofErr w:type="gramEnd"/>
          </w:p>
          <w:p w:rsidR="002718AC" w:rsidRPr="002718AC" w:rsidRDefault="002718AC" w:rsidP="004F41F2">
            <w:pPr>
              <w:jc w:val="center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200" w:type="dxa"/>
          </w:tcPr>
          <w:p w:rsidR="002718AC" w:rsidRPr="002718AC" w:rsidRDefault="002718AC" w:rsidP="004F41F2">
            <w:pPr>
              <w:jc w:val="both"/>
              <w:rPr>
                <w:sz w:val="24"/>
                <w:szCs w:val="24"/>
              </w:rPr>
            </w:pPr>
            <w:r w:rsidRPr="002718AC">
              <w:rPr>
                <w:sz w:val="24"/>
                <w:szCs w:val="24"/>
              </w:rPr>
              <w:t xml:space="preserve">Заместитель главы администрации района </w:t>
            </w:r>
          </w:p>
        </w:tc>
      </w:tr>
    </w:tbl>
    <w:p w:rsidR="002718AC" w:rsidRPr="002718AC" w:rsidRDefault="002718AC" w:rsidP="002718AC">
      <w:pPr>
        <w:rPr>
          <w:sz w:val="24"/>
          <w:szCs w:val="24"/>
        </w:rPr>
      </w:pPr>
    </w:p>
    <w:p w:rsidR="002718AC" w:rsidRDefault="002718AC" w:rsidP="002718AC">
      <w:pPr>
        <w:tabs>
          <w:tab w:val="left" w:pos="4125"/>
        </w:tabs>
        <w:jc w:val="center"/>
        <w:rPr>
          <w:b/>
          <w:sz w:val="24"/>
          <w:szCs w:val="24"/>
        </w:rPr>
      </w:pPr>
      <w:r w:rsidRPr="002718AC">
        <w:rPr>
          <w:b/>
          <w:sz w:val="24"/>
          <w:szCs w:val="24"/>
        </w:rPr>
        <w:t>1. Содержание проблемы и необходимость ее решения</w:t>
      </w:r>
      <w:r>
        <w:rPr>
          <w:b/>
          <w:sz w:val="24"/>
          <w:szCs w:val="24"/>
        </w:rPr>
        <w:t xml:space="preserve"> </w:t>
      </w:r>
      <w:r w:rsidRPr="002718AC">
        <w:rPr>
          <w:b/>
          <w:sz w:val="24"/>
          <w:szCs w:val="24"/>
        </w:rPr>
        <w:t>программным методом</w:t>
      </w:r>
    </w:p>
    <w:p w:rsidR="002718AC" w:rsidRPr="002718AC" w:rsidRDefault="002718AC" w:rsidP="002718AC">
      <w:pPr>
        <w:tabs>
          <w:tab w:val="left" w:pos="4125"/>
        </w:tabs>
        <w:jc w:val="center"/>
        <w:rPr>
          <w:b/>
          <w:sz w:val="24"/>
          <w:szCs w:val="24"/>
        </w:rPr>
      </w:pPr>
    </w:p>
    <w:p w:rsidR="002718AC" w:rsidRPr="002718AC" w:rsidRDefault="002718AC" w:rsidP="002718AC">
      <w:pPr>
        <w:ind w:firstLine="709"/>
        <w:jc w:val="both"/>
        <w:rPr>
          <w:sz w:val="24"/>
          <w:szCs w:val="24"/>
        </w:rPr>
      </w:pPr>
      <w:r w:rsidRPr="002718AC">
        <w:rPr>
          <w:sz w:val="24"/>
          <w:szCs w:val="24"/>
        </w:rPr>
        <w:t xml:space="preserve">Муниципальная программа «Развитие жилищно-коммунального и строительного комплекса Дзержинского района на 2017-2021 годы»  разработана в соответствии с Федеральным законом от 6 октября 2003 года №131-ФЗ «Об общих принципах организации местного самоуправления в Российской Федерации», Жилищным кодексом Российской Федерации, Градостроительным кодексом Российской Федерации. </w:t>
      </w:r>
    </w:p>
    <w:p w:rsidR="002718AC" w:rsidRPr="002718AC" w:rsidRDefault="002718AC" w:rsidP="002718AC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2718AC">
        <w:rPr>
          <w:sz w:val="24"/>
          <w:szCs w:val="24"/>
        </w:rPr>
        <w:t>Стратегическая цель государственной политики в жилищной и жилищно-коммунальной сферах на период до 2021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</w:p>
    <w:p w:rsidR="002718AC" w:rsidRPr="002718AC" w:rsidRDefault="002718AC" w:rsidP="002718AC">
      <w:pPr>
        <w:ind w:firstLine="709"/>
        <w:jc w:val="both"/>
        <w:rPr>
          <w:sz w:val="24"/>
          <w:szCs w:val="24"/>
        </w:rPr>
      </w:pPr>
      <w:r w:rsidRPr="002718AC">
        <w:rPr>
          <w:sz w:val="24"/>
          <w:szCs w:val="24"/>
        </w:rPr>
        <w:t>Жилищно-коммунальное хозяйство является базовой отраслью  экономики Дзержинского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</w:t>
      </w:r>
    </w:p>
    <w:p w:rsidR="002718AC" w:rsidRPr="002718AC" w:rsidRDefault="002718AC" w:rsidP="002718AC">
      <w:pPr>
        <w:ind w:firstLine="709"/>
        <w:jc w:val="both"/>
        <w:rPr>
          <w:sz w:val="24"/>
          <w:szCs w:val="24"/>
        </w:rPr>
      </w:pPr>
      <w:proofErr w:type="gramStart"/>
      <w:r w:rsidRPr="002718AC">
        <w:rPr>
          <w:sz w:val="24"/>
          <w:szCs w:val="24"/>
        </w:rPr>
        <w:t>Основными показателями, характеризующими отрасль жилищно-коммунального хозяйства Дзержинского района являются</w:t>
      </w:r>
      <w:proofErr w:type="gramEnd"/>
      <w:r w:rsidRPr="002718AC">
        <w:rPr>
          <w:sz w:val="24"/>
          <w:szCs w:val="24"/>
        </w:rPr>
        <w:t>:</w:t>
      </w:r>
    </w:p>
    <w:p w:rsidR="002718AC" w:rsidRPr="002718AC" w:rsidRDefault="002718AC" w:rsidP="002718AC">
      <w:pPr>
        <w:ind w:firstLine="709"/>
        <w:jc w:val="both"/>
        <w:rPr>
          <w:sz w:val="24"/>
          <w:szCs w:val="24"/>
        </w:rPr>
      </w:pPr>
      <w:r w:rsidRPr="002718AC">
        <w:rPr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обусловленный принятием в муниципальную собственность объектов коммунального назначения в ветхом и аварийном состоянии;</w:t>
      </w:r>
    </w:p>
    <w:p w:rsidR="002718AC" w:rsidRPr="002718AC" w:rsidRDefault="002718AC" w:rsidP="002718AC">
      <w:pPr>
        <w:ind w:firstLine="709"/>
        <w:jc w:val="both"/>
        <w:rPr>
          <w:sz w:val="24"/>
          <w:szCs w:val="24"/>
        </w:rPr>
      </w:pPr>
      <w:r w:rsidRPr="002718AC">
        <w:rPr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:rsidR="002718AC" w:rsidRPr="002718AC" w:rsidRDefault="002718AC" w:rsidP="002718AC">
      <w:pPr>
        <w:ind w:firstLine="709"/>
        <w:jc w:val="both"/>
        <w:rPr>
          <w:sz w:val="24"/>
          <w:szCs w:val="24"/>
        </w:rPr>
      </w:pPr>
      <w:r w:rsidRPr="002718AC">
        <w:rPr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Следует отметить, что в сфере жилищно-коммунального хозяйства имеют место быть неплатежи населения, недостаточная информационная открытость </w:t>
      </w:r>
      <w:proofErr w:type="spellStart"/>
      <w:r w:rsidRPr="002718AC">
        <w:rPr>
          <w:sz w:val="24"/>
          <w:szCs w:val="24"/>
        </w:rPr>
        <w:t>ресурсоснабжающих</w:t>
      </w:r>
      <w:proofErr w:type="spellEnd"/>
      <w:r w:rsidRPr="002718AC">
        <w:rPr>
          <w:sz w:val="24"/>
          <w:szCs w:val="24"/>
        </w:rPr>
        <w:t xml:space="preserve"> организаций.</w:t>
      </w:r>
    </w:p>
    <w:p w:rsidR="002718AC" w:rsidRPr="002718AC" w:rsidRDefault="002718AC" w:rsidP="002718AC">
      <w:pPr>
        <w:ind w:firstLine="709"/>
        <w:jc w:val="both"/>
        <w:rPr>
          <w:sz w:val="24"/>
          <w:szCs w:val="24"/>
        </w:rPr>
      </w:pPr>
      <w:r w:rsidRPr="002718AC">
        <w:rPr>
          <w:sz w:val="24"/>
          <w:szCs w:val="24"/>
        </w:rPr>
        <w:t>Вместе с тем в жилищно-коммунальном хозяйстве в настоящее время активно проводятся преобразования, закладывающие основы развития отрасли на долгосрочную перспективу. На федеральном уровне приняты новые законы, регулирующие отношения в сферах теплоснабжения, электроснабжения, водоснабжения и водоотведения. Утверждены или находятся в стадии утверждения десятки подзаконных нормативных актов, которые создают фундамент для новой системы регулирования. Устанавливаются детальные требования к качеству и надежности жилищно-коммунальных услуг. Принят федеральный закон, призванный системно решить задачу капитального ремонта многоквартирных домов. Во многом пересмотрены правила работы управляющих организаций.</w:t>
      </w:r>
    </w:p>
    <w:p w:rsidR="002718AC" w:rsidRPr="002718AC" w:rsidRDefault="002718AC" w:rsidP="002718AC">
      <w:pPr>
        <w:pStyle w:val="a6"/>
        <w:spacing w:after="0"/>
        <w:ind w:firstLine="720"/>
        <w:jc w:val="center"/>
      </w:pPr>
    </w:p>
    <w:p w:rsidR="002718AC" w:rsidRPr="002718AC" w:rsidRDefault="002718AC" w:rsidP="002718AC">
      <w:pPr>
        <w:pStyle w:val="a6"/>
        <w:spacing w:after="0"/>
        <w:ind w:firstLine="720"/>
        <w:jc w:val="center"/>
        <w:rPr>
          <w:b/>
        </w:rPr>
      </w:pPr>
      <w:r w:rsidRPr="002718AC">
        <w:rPr>
          <w:b/>
        </w:rPr>
        <w:lastRenderedPageBreak/>
        <w:t>2. Основные цели и задачи муниципальной программы</w:t>
      </w:r>
    </w:p>
    <w:p w:rsidR="002718AC" w:rsidRPr="002718AC" w:rsidRDefault="002718AC" w:rsidP="002718AC">
      <w:pPr>
        <w:pStyle w:val="a6"/>
        <w:spacing w:after="0"/>
        <w:ind w:firstLine="720"/>
        <w:jc w:val="center"/>
        <w:rPr>
          <w:b/>
        </w:rPr>
      </w:pPr>
    </w:p>
    <w:p w:rsidR="002718AC" w:rsidRPr="002718AC" w:rsidRDefault="002718AC" w:rsidP="002718AC">
      <w:pPr>
        <w:ind w:firstLine="709"/>
        <w:jc w:val="both"/>
        <w:rPr>
          <w:sz w:val="24"/>
          <w:szCs w:val="24"/>
        </w:rPr>
      </w:pPr>
      <w:r w:rsidRPr="002718AC">
        <w:rPr>
          <w:sz w:val="24"/>
          <w:szCs w:val="24"/>
        </w:rPr>
        <w:t>Основными целями и задачами данной программы является:</w:t>
      </w:r>
    </w:p>
    <w:p w:rsidR="002718AC" w:rsidRPr="002718AC" w:rsidRDefault="002718AC" w:rsidP="002718AC">
      <w:pPr>
        <w:ind w:firstLine="709"/>
        <w:jc w:val="both"/>
        <w:rPr>
          <w:sz w:val="24"/>
          <w:szCs w:val="24"/>
        </w:rPr>
      </w:pPr>
      <w:r w:rsidRPr="002718AC">
        <w:rPr>
          <w:sz w:val="24"/>
          <w:szCs w:val="24"/>
        </w:rPr>
        <w:t>-Повышение качества жилищно-коммунальных услуг;</w:t>
      </w:r>
    </w:p>
    <w:p w:rsidR="002718AC" w:rsidRPr="002718AC" w:rsidRDefault="002718AC" w:rsidP="002718AC">
      <w:pPr>
        <w:ind w:firstLine="709"/>
        <w:jc w:val="both"/>
        <w:rPr>
          <w:sz w:val="24"/>
          <w:szCs w:val="24"/>
        </w:rPr>
      </w:pPr>
      <w:r w:rsidRPr="002718AC">
        <w:rPr>
          <w:sz w:val="24"/>
          <w:szCs w:val="24"/>
        </w:rPr>
        <w:t xml:space="preserve">- создание безопасных и благоприятных условий проживания граждан.     </w:t>
      </w:r>
    </w:p>
    <w:p w:rsidR="002718AC" w:rsidRPr="002718AC" w:rsidRDefault="002718AC" w:rsidP="002718AC">
      <w:pPr>
        <w:ind w:firstLine="709"/>
        <w:jc w:val="both"/>
        <w:rPr>
          <w:sz w:val="24"/>
          <w:szCs w:val="24"/>
        </w:rPr>
      </w:pPr>
      <w:r w:rsidRPr="002718AC">
        <w:rPr>
          <w:sz w:val="24"/>
          <w:szCs w:val="24"/>
        </w:rPr>
        <w:t>В ходе реализации программы предусматривается обеспечить решение следующих задач:</w:t>
      </w:r>
    </w:p>
    <w:p w:rsidR="002718AC" w:rsidRPr="002718AC" w:rsidRDefault="002718AC" w:rsidP="002718AC">
      <w:pPr>
        <w:pStyle w:val="ConsPlusCell"/>
        <w:spacing w:line="228" w:lineRule="auto"/>
        <w:ind w:left="51"/>
        <w:jc w:val="both"/>
        <w:rPr>
          <w:rFonts w:ascii="Times New Roman" w:hAnsi="Times New Roman" w:cs="Times New Roman"/>
          <w:sz w:val="24"/>
          <w:szCs w:val="24"/>
        </w:rPr>
      </w:pPr>
      <w:r w:rsidRPr="002718AC">
        <w:rPr>
          <w:rFonts w:ascii="Times New Roman" w:hAnsi="Times New Roman" w:cs="Times New Roman"/>
          <w:sz w:val="24"/>
          <w:szCs w:val="24"/>
        </w:rPr>
        <w:t>- проектирование, строительство, капитальный ремонт объектов муниципальной собственности и иных объектов;</w:t>
      </w:r>
    </w:p>
    <w:p w:rsidR="002718AC" w:rsidRPr="002718AC" w:rsidRDefault="002718AC" w:rsidP="002718AC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2718AC">
        <w:rPr>
          <w:rFonts w:ascii="Times New Roman" w:hAnsi="Times New Roman" w:cs="Times New Roman"/>
          <w:sz w:val="24"/>
          <w:szCs w:val="24"/>
        </w:rPr>
        <w:t>- организация выполнения инженерных изысканий;</w:t>
      </w:r>
    </w:p>
    <w:p w:rsidR="002718AC" w:rsidRPr="002718AC" w:rsidRDefault="002718AC" w:rsidP="002718AC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2718AC">
        <w:rPr>
          <w:rFonts w:ascii="Times New Roman" w:hAnsi="Times New Roman" w:cs="Times New Roman"/>
          <w:sz w:val="24"/>
          <w:szCs w:val="24"/>
        </w:rPr>
        <w:t>- организация разработки проектной документации и утверждение  ее в установленном порядке;</w:t>
      </w:r>
    </w:p>
    <w:p w:rsidR="002718AC" w:rsidRPr="002718AC" w:rsidRDefault="002718AC" w:rsidP="002718AC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2718AC">
        <w:rPr>
          <w:rFonts w:ascii="Times New Roman" w:hAnsi="Times New Roman" w:cs="Times New Roman"/>
          <w:sz w:val="24"/>
          <w:szCs w:val="24"/>
        </w:rPr>
        <w:t>- осуществление строительного контроля процесса строительства, реконструкции, капитального ремонта объектов муниципальной собственности и иных объектов в целях проверки 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участка;</w:t>
      </w:r>
    </w:p>
    <w:p w:rsidR="002718AC" w:rsidRPr="002718AC" w:rsidRDefault="002718AC" w:rsidP="002718AC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2718AC">
        <w:rPr>
          <w:rFonts w:ascii="Times New Roman" w:hAnsi="Times New Roman" w:cs="Times New Roman"/>
          <w:sz w:val="24"/>
          <w:szCs w:val="24"/>
        </w:rPr>
        <w:t>- сопровождение подготовительных работ по проектированию и строительству газопроводов на территории Дзержинского района;</w:t>
      </w:r>
    </w:p>
    <w:p w:rsidR="002718AC" w:rsidRPr="002718AC" w:rsidRDefault="002718AC" w:rsidP="002718AC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2718AC">
        <w:rPr>
          <w:rStyle w:val="apple-converted-space"/>
          <w:rFonts w:ascii="Times New Roman" w:hAnsi="Times New Roman"/>
          <w:color w:val="000000"/>
          <w:sz w:val="24"/>
          <w:szCs w:val="24"/>
        </w:rPr>
        <w:t>-</w:t>
      </w:r>
      <w:r w:rsidRPr="002718AC">
        <w:rPr>
          <w:rFonts w:ascii="Times New Roman" w:hAnsi="Times New Roman" w:cs="Times New Roman"/>
          <w:sz w:val="24"/>
          <w:szCs w:val="24"/>
        </w:rPr>
        <w:t xml:space="preserve"> осуществление градостроительной деятельности (подготовка градостроительной документации, регулирование земельных отношений, контроль в градостроительстве);</w:t>
      </w:r>
    </w:p>
    <w:p w:rsidR="002718AC" w:rsidRPr="002718AC" w:rsidRDefault="002718AC" w:rsidP="002718AC">
      <w:pPr>
        <w:pStyle w:val="ConsPlusCell"/>
        <w:spacing w:line="228" w:lineRule="auto"/>
        <w:ind w:left="51" w:firstLine="38"/>
        <w:jc w:val="both"/>
        <w:rPr>
          <w:rFonts w:ascii="Times New Roman" w:hAnsi="Times New Roman" w:cs="Times New Roman"/>
          <w:sz w:val="24"/>
          <w:szCs w:val="24"/>
        </w:rPr>
      </w:pPr>
      <w:r w:rsidRPr="002718AC">
        <w:rPr>
          <w:rFonts w:ascii="Times New Roman" w:hAnsi="Times New Roman" w:cs="Times New Roman"/>
          <w:sz w:val="24"/>
          <w:szCs w:val="24"/>
        </w:rPr>
        <w:t xml:space="preserve">           - </w:t>
      </w:r>
      <w:proofErr w:type="gramStart"/>
      <w:r w:rsidRPr="002718AC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Pr="002718AC">
        <w:rPr>
          <w:rFonts w:ascii="Times New Roman" w:hAnsi="Times New Roman" w:cs="Times New Roman"/>
          <w:sz w:val="24"/>
          <w:szCs w:val="24"/>
        </w:rPr>
        <w:t xml:space="preserve"> территорией района, включая регулирование планировки, перепланировки, землеустройства и землепользования, разработка концепций перспективного развития территорий муниципального района;</w:t>
      </w:r>
    </w:p>
    <w:p w:rsidR="002718AC" w:rsidRPr="002718AC" w:rsidRDefault="002718AC" w:rsidP="002718AC">
      <w:pPr>
        <w:jc w:val="both"/>
        <w:rPr>
          <w:sz w:val="24"/>
          <w:szCs w:val="24"/>
        </w:rPr>
      </w:pPr>
      <w:r w:rsidRPr="002718AC">
        <w:rPr>
          <w:sz w:val="24"/>
          <w:szCs w:val="24"/>
        </w:rPr>
        <w:t>- осуществление учета и регистрации введенных в эксплуатацию объектов.</w:t>
      </w:r>
    </w:p>
    <w:p w:rsidR="002718AC" w:rsidRPr="002718AC" w:rsidRDefault="002718AC" w:rsidP="002718AC">
      <w:pPr>
        <w:ind w:firstLine="709"/>
        <w:jc w:val="both"/>
        <w:rPr>
          <w:sz w:val="24"/>
          <w:szCs w:val="24"/>
        </w:rPr>
      </w:pPr>
    </w:p>
    <w:p w:rsidR="002718AC" w:rsidRDefault="002718AC" w:rsidP="002718AC">
      <w:pPr>
        <w:pStyle w:val="a6"/>
        <w:spacing w:after="0"/>
        <w:ind w:firstLine="720"/>
        <w:jc w:val="center"/>
        <w:rPr>
          <w:b/>
        </w:rPr>
      </w:pPr>
      <w:r w:rsidRPr="002718AC">
        <w:rPr>
          <w:b/>
        </w:rPr>
        <w:t>3. Целевые индикаторы и</w:t>
      </w:r>
      <w:r>
        <w:rPr>
          <w:b/>
        </w:rPr>
        <w:t xml:space="preserve"> </w:t>
      </w:r>
      <w:r w:rsidRPr="002718AC">
        <w:rPr>
          <w:b/>
        </w:rPr>
        <w:t xml:space="preserve">показатели </w:t>
      </w:r>
    </w:p>
    <w:p w:rsidR="002718AC" w:rsidRPr="002718AC" w:rsidRDefault="002718AC" w:rsidP="002718AC">
      <w:pPr>
        <w:pStyle w:val="a6"/>
        <w:spacing w:after="0"/>
        <w:ind w:firstLine="720"/>
        <w:jc w:val="center"/>
        <w:rPr>
          <w:b/>
        </w:rPr>
      </w:pPr>
    </w:p>
    <w:p w:rsidR="002718AC" w:rsidRPr="002718AC" w:rsidRDefault="002718AC" w:rsidP="002718AC">
      <w:pPr>
        <w:pStyle w:val="a6"/>
        <w:spacing w:after="0"/>
        <w:ind w:firstLine="720"/>
        <w:jc w:val="both"/>
      </w:pPr>
      <w:r w:rsidRPr="002718AC">
        <w:t xml:space="preserve"> Оценка эффекта от внедрения мероприятия может быть сделана только для конкретного объекта и выражена в снижении уровня затрат на содержание объектов коммунальной сферы. </w:t>
      </w:r>
    </w:p>
    <w:p w:rsidR="002718AC" w:rsidRPr="002718AC" w:rsidRDefault="002718AC" w:rsidP="002718AC">
      <w:pPr>
        <w:pStyle w:val="a6"/>
        <w:spacing w:after="0"/>
        <w:ind w:firstLine="720"/>
        <w:jc w:val="both"/>
      </w:pPr>
      <w:r w:rsidRPr="002718AC">
        <w:t>Дополнительная эффективность программы будет достигнута за счёт улучшения технико-экономических показателей, минимизации затрат на устранение аварийных ситуаций.</w:t>
      </w:r>
    </w:p>
    <w:p w:rsidR="002718AC" w:rsidRPr="002718AC" w:rsidRDefault="002718AC" w:rsidP="002718AC">
      <w:pPr>
        <w:pStyle w:val="a6"/>
        <w:spacing w:after="0"/>
        <w:ind w:firstLine="720"/>
        <w:jc w:val="both"/>
      </w:pPr>
      <w:r w:rsidRPr="002718AC">
        <w:t>Кроме того, выполнение мероприятий Программы будет способствовать обеспечению надёжности теплоснабжения объектов бюджетной сферы.</w:t>
      </w:r>
    </w:p>
    <w:p w:rsidR="002718AC" w:rsidRPr="002718AC" w:rsidRDefault="002718AC" w:rsidP="002718AC">
      <w:pPr>
        <w:pStyle w:val="a6"/>
        <w:spacing w:after="0"/>
        <w:ind w:firstLine="720"/>
        <w:jc w:val="both"/>
      </w:pPr>
    </w:p>
    <w:p w:rsidR="002718AC" w:rsidRDefault="002718AC" w:rsidP="002718AC">
      <w:pPr>
        <w:pStyle w:val="a6"/>
        <w:spacing w:after="0"/>
        <w:ind w:firstLine="720"/>
        <w:jc w:val="center"/>
        <w:rPr>
          <w:b/>
        </w:rPr>
      </w:pPr>
      <w:r w:rsidRPr="002718AC">
        <w:rPr>
          <w:b/>
        </w:rPr>
        <w:t>4. Ресурсное обеспечение программы</w:t>
      </w:r>
    </w:p>
    <w:p w:rsidR="002718AC" w:rsidRPr="002718AC" w:rsidRDefault="002718AC" w:rsidP="002718AC">
      <w:pPr>
        <w:pStyle w:val="a6"/>
        <w:spacing w:after="0"/>
        <w:ind w:firstLine="720"/>
        <w:jc w:val="center"/>
        <w:rPr>
          <w:b/>
        </w:rPr>
      </w:pPr>
    </w:p>
    <w:p w:rsidR="002718AC" w:rsidRPr="002718AC" w:rsidRDefault="002718AC" w:rsidP="002718AC">
      <w:pPr>
        <w:jc w:val="both"/>
        <w:rPr>
          <w:sz w:val="24"/>
          <w:szCs w:val="24"/>
        </w:rPr>
      </w:pPr>
      <w:r w:rsidRPr="002718AC">
        <w:rPr>
          <w:sz w:val="24"/>
          <w:szCs w:val="24"/>
        </w:rPr>
        <w:t xml:space="preserve">На реализацию мероприятий настоящей программы предусмотрены средства в объёме </w:t>
      </w:r>
      <w:r w:rsidRPr="002718AC">
        <w:rPr>
          <w:b/>
          <w:sz w:val="24"/>
          <w:szCs w:val="24"/>
        </w:rPr>
        <w:t>210 559</w:t>
      </w:r>
      <w:r w:rsidRPr="002718AC">
        <w:rPr>
          <w:sz w:val="24"/>
          <w:szCs w:val="24"/>
        </w:rPr>
        <w:t xml:space="preserve">  тыс. рублей, в том числе по годам:</w:t>
      </w:r>
    </w:p>
    <w:p w:rsidR="002718AC" w:rsidRPr="002718AC" w:rsidRDefault="002718AC" w:rsidP="002718AC">
      <w:pPr>
        <w:jc w:val="both"/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2016"/>
        <w:gridCol w:w="2016"/>
        <w:gridCol w:w="2016"/>
        <w:gridCol w:w="2124"/>
      </w:tblGrid>
      <w:tr w:rsidR="002718AC" w:rsidRPr="002718AC" w:rsidTr="004F41F2">
        <w:tc>
          <w:tcPr>
            <w:tcW w:w="2016" w:type="dxa"/>
            <w:vMerge w:val="restart"/>
            <w:vAlign w:val="center"/>
          </w:tcPr>
          <w:p w:rsidR="002718AC" w:rsidRPr="002718AC" w:rsidRDefault="002718AC" w:rsidP="004F41F2">
            <w:pPr>
              <w:pStyle w:val="a6"/>
              <w:spacing w:after="0"/>
              <w:jc w:val="center"/>
              <w:rPr>
                <w:b/>
              </w:rPr>
            </w:pPr>
            <w:r w:rsidRPr="002718AC">
              <w:rPr>
                <w:b/>
              </w:rPr>
              <w:t>Года</w:t>
            </w:r>
          </w:p>
        </w:tc>
        <w:tc>
          <w:tcPr>
            <w:tcW w:w="2016" w:type="dxa"/>
            <w:vMerge w:val="restart"/>
            <w:vAlign w:val="center"/>
          </w:tcPr>
          <w:p w:rsidR="002718AC" w:rsidRPr="002718AC" w:rsidRDefault="002718AC" w:rsidP="004F41F2">
            <w:pPr>
              <w:pStyle w:val="a6"/>
              <w:spacing w:after="0"/>
              <w:jc w:val="center"/>
              <w:rPr>
                <w:b/>
              </w:rPr>
            </w:pPr>
            <w:r w:rsidRPr="002718AC">
              <w:rPr>
                <w:b/>
              </w:rPr>
              <w:t>ИТОГО (тыс. руб.)</w:t>
            </w:r>
          </w:p>
        </w:tc>
        <w:tc>
          <w:tcPr>
            <w:tcW w:w="6156" w:type="dxa"/>
            <w:gridSpan w:val="3"/>
          </w:tcPr>
          <w:p w:rsidR="002718AC" w:rsidRPr="002718AC" w:rsidRDefault="002718AC" w:rsidP="004F41F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718AC">
              <w:rPr>
                <w:b/>
                <w:sz w:val="24"/>
                <w:szCs w:val="24"/>
              </w:rPr>
              <w:t xml:space="preserve">                                          В том числе:</w:t>
            </w:r>
          </w:p>
        </w:tc>
      </w:tr>
      <w:tr w:rsidR="002718AC" w:rsidRPr="002718AC" w:rsidTr="004F41F2">
        <w:tc>
          <w:tcPr>
            <w:tcW w:w="2016" w:type="dxa"/>
            <w:vMerge/>
          </w:tcPr>
          <w:p w:rsidR="002718AC" w:rsidRPr="002718AC" w:rsidRDefault="002718AC" w:rsidP="004F41F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718AC" w:rsidRPr="002718AC" w:rsidRDefault="002718AC" w:rsidP="004F41F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2718AC" w:rsidRPr="002718AC" w:rsidRDefault="002718AC" w:rsidP="004F41F2">
            <w:pPr>
              <w:pStyle w:val="a6"/>
              <w:spacing w:after="0"/>
              <w:jc w:val="center"/>
              <w:rPr>
                <w:b/>
              </w:rPr>
            </w:pPr>
            <w:r w:rsidRPr="002718AC">
              <w:rPr>
                <w:b/>
              </w:rPr>
              <w:t>Областной бюджет*</w:t>
            </w: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center"/>
              <w:rPr>
                <w:b/>
              </w:rPr>
            </w:pPr>
            <w:r w:rsidRPr="002718AC">
              <w:rPr>
                <w:b/>
              </w:rPr>
              <w:t>Бюджет МО «Дзержинский район»</w:t>
            </w:r>
          </w:p>
        </w:tc>
        <w:tc>
          <w:tcPr>
            <w:tcW w:w="2124" w:type="dxa"/>
          </w:tcPr>
          <w:p w:rsidR="002718AC" w:rsidRPr="002718AC" w:rsidRDefault="002718AC" w:rsidP="004F41F2">
            <w:pPr>
              <w:pStyle w:val="a6"/>
              <w:spacing w:after="0"/>
              <w:jc w:val="center"/>
              <w:rPr>
                <w:b/>
              </w:rPr>
            </w:pPr>
            <w:r w:rsidRPr="002718AC">
              <w:rPr>
                <w:b/>
              </w:rPr>
              <w:t>Бюджеты поселений</w:t>
            </w:r>
          </w:p>
        </w:tc>
      </w:tr>
      <w:tr w:rsidR="002718AC" w:rsidRPr="002718AC" w:rsidTr="004F41F2">
        <w:tc>
          <w:tcPr>
            <w:tcW w:w="2016" w:type="dxa"/>
            <w:vAlign w:val="center"/>
          </w:tcPr>
          <w:p w:rsidR="002718AC" w:rsidRPr="002718AC" w:rsidRDefault="002718AC" w:rsidP="004F41F2">
            <w:pPr>
              <w:pStyle w:val="a6"/>
              <w:spacing w:after="0"/>
              <w:jc w:val="center"/>
              <w:rPr>
                <w:b/>
              </w:rPr>
            </w:pPr>
            <w:r w:rsidRPr="002718AC">
              <w:rPr>
                <w:b/>
              </w:rPr>
              <w:t xml:space="preserve">2017 </w:t>
            </w: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210 729,8</w:t>
            </w: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8 853,1</w:t>
            </w:r>
          </w:p>
        </w:tc>
        <w:tc>
          <w:tcPr>
            <w:tcW w:w="2124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201 876,6</w:t>
            </w:r>
          </w:p>
        </w:tc>
      </w:tr>
      <w:tr w:rsidR="002718AC" w:rsidRPr="002718AC" w:rsidTr="004F41F2">
        <w:tc>
          <w:tcPr>
            <w:tcW w:w="2016" w:type="dxa"/>
            <w:vAlign w:val="center"/>
          </w:tcPr>
          <w:p w:rsidR="002718AC" w:rsidRPr="002718AC" w:rsidRDefault="002718AC" w:rsidP="004F41F2">
            <w:pPr>
              <w:pStyle w:val="a6"/>
              <w:spacing w:after="0"/>
              <w:jc w:val="center"/>
              <w:rPr>
                <w:b/>
              </w:rPr>
            </w:pPr>
            <w:r w:rsidRPr="002718AC">
              <w:rPr>
                <w:b/>
              </w:rPr>
              <w:t>2018</w:t>
            </w: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33 871,6</w:t>
            </w: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center"/>
            </w:pPr>
            <w:r w:rsidRPr="002718AC">
              <w:t>972,7</w:t>
            </w: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9 029,9</w:t>
            </w:r>
          </w:p>
        </w:tc>
        <w:tc>
          <w:tcPr>
            <w:tcW w:w="2124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23 869</w:t>
            </w:r>
          </w:p>
        </w:tc>
      </w:tr>
      <w:tr w:rsidR="002718AC" w:rsidRPr="002718AC" w:rsidTr="004F41F2">
        <w:tc>
          <w:tcPr>
            <w:tcW w:w="2016" w:type="dxa"/>
            <w:vAlign w:val="center"/>
          </w:tcPr>
          <w:p w:rsidR="002718AC" w:rsidRPr="002718AC" w:rsidRDefault="002718AC" w:rsidP="004F41F2">
            <w:pPr>
              <w:pStyle w:val="a6"/>
              <w:spacing w:after="0"/>
              <w:jc w:val="center"/>
              <w:rPr>
                <w:b/>
              </w:rPr>
            </w:pPr>
            <w:r w:rsidRPr="002718AC">
              <w:rPr>
                <w:b/>
              </w:rPr>
              <w:t>2019</w:t>
            </w: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32 996,3</w:t>
            </w: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9 127,3</w:t>
            </w:r>
          </w:p>
        </w:tc>
        <w:tc>
          <w:tcPr>
            <w:tcW w:w="2124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23 869</w:t>
            </w:r>
          </w:p>
        </w:tc>
      </w:tr>
      <w:tr w:rsidR="002718AC" w:rsidRPr="002718AC" w:rsidTr="004F41F2">
        <w:tc>
          <w:tcPr>
            <w:tcW w:w="2016" w:type="dxa"/>
            <w:vAlign w:val="center"/>
          </w:tcPr>
          <w:p w:rsidR="002718AC" w:rsidRPr="002718AC" w:rsidRDefault="002718AC" w:rsidP="004F41F2">
            <w:pPr>
              <w:pStyle w:val="a6"/>
              <w:spacing w:after="0"/>
              <w:jc w:val="center"/>
              <w:rPr>
                <w:b/>
              </w:rPr>
            </w:pPr>
            <w:r w:rsidRPr="002718AC">
              <w:rPr>
                <w:b/>
              </w:rPr>
              <w:t xml:space="preserve">2020 </w:t>
            </w: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32 996,3</w:t>
            </w: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9 127,3</w:t>
            </w:r>
          </w:p>
        </w:tc>
        <w:tc>
          <w:tcPr>
            <w:tcW w:w="2124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23 869</w:t>
            </w:r>
          </w:p>
        </w:tc>
      </w:tr>
      <w:tr w:rsidR="002718AC" w:rsidRPr="002718AC" w:rsidTr="004F41F2">
        <w:tc>
          <w:tcPr>
            <w:tcW w:w="2016" w:type="dxa"/>
            <w:vAlign w:val="center"/>
          </w:tcPr>
          <w:p w:rsidR="002718AC" w:rsidRPr="002718AC" w:rsidRDefault="002718AC" w:rsidP="004F41F2">
            <w:pPr>
              <w:pStyle w:val="a6"/>
              <w:spacing w:after="0"/>
              <w:jc w:val="center"/>
              <w:rPr>
                <w:b/>
              </w:rPr>
            </w:pPr>
            <w:r w:rsidRPr="002718AC">
              <w:rPr>
                <w:b/>
              </w:rPr>
              <w:t>2021</w:t>
            </w: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32 996,3</w:t>
            </w: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9 127,3</w:t>
            </w:r>
          </w:p>
        </w:tc>
        <w:tc>
          <w:tcPr>
            <w:tcW w:w="2124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23 869</w:t>
            </w:r>
          </w:p>
        </w:tc>
      </w:tr>
      <w:tr w:rsidR="002718AC" w:rsidRPr="002718AC" w:rsidTr="004F41F2">
        <w:tc>
          <w:tcPr>
            <w:tcW w:w="2016" w:type="dxa"/>
            <w:vAlign w:val="center"/>
          </w:tcPr>
          <w:p w:rsidR="002718AC" w:rsidRPr="002718AC" w:rsidRDefault="002718AC" w:rsidP="004F41F2">
            <w:pPr>
              <w:pStyle w:val="a6"/>
              <w:spacing w:after="0"/>
              <w:jc w:val="center"/>
              <w:rPr>
                <w:b/>
              </w:rPr>
            </w:pPr>
            <w:r w:rsidRPr="002718AC">
              <w:rPr>
                <w:b/>
              </w:rPr>
              <w:t>Итого:</w:t>
            </w: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343 590,3</w:t>
            </w: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center"/>
            </w:pPr>
            <w:r w:rsidRPr="002718AC">
              <w:t>972,7</w:t>
            </w:r>
          </w:p>
        </w:tc>
        <w:tc>
          <w:tcPr>
            <w:tcW w:w="2016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45 264,9</w:t>
            </w:r>
          </w:p>
        </w:tc>
        <w:tc>
          <w:tcPr>
            <w:tcW w:w="2124" w:type="dxa"/>
          </w:tcPr>
          <w:p w:rsidR="002718AC" w:rsidRPr="002718AC" w:rsidRDefault="002718AC" w:rsidP="004F41F2">
            <w:pPr>
              <w:pStyle w:val="a6"/>
              <w:spacing w:after="0"/>
              <w:jc w:val="both"/>
            </w:pPr>
            <w:r w:rsidRPr="002718AC">
              <w:t>297 352,6</w:t>
            </w:r>
          </w:p>
        </w:tc>
      </w:tr>
    </w:tbl>
    <w:p w:rsidR="002718AC" w:rsidRPr="002718AC" w:rsidRDefault="002718AC" w:rsidP="002718AC">
      <w:pPr>
        <w:pStyle w:val="a6"/>
        <w:spacing w:after="0"/>
        <w:ind w:firstLine="720"/>
        <w:jc w:val="both"/>
      </w:pPr>
    </w:p>
    <w:p w:rsidR="002718AC" w:rsidRPr="002718AC" w:rsidRDefault="002718AC" w:rsidP="002718AC">
      <w:pPr>
        <w:pStyle w:val="a6"/>
        <w:spacing w:after="0"/>
        <w:ind w:firstLine="720"/>
        <w:jc w:val="both"/>
      </w:pPr>
      <w:r w:rsidRPr="002718AC">
        <w:t>Финансирование мероприятий настоящей программы осуществляется за счёт средств местного бюджета.</w:t>
      </w:r>
    </w:p>
    <w:p w:rsidR="002718AC" w:rsidRPr="002718AC" w:rsidRDefault="002718AC" w:rsidP="002718AC">
      <w:pPr>
        <w:pStyle w:val="a6"/>
        <w:spacing w:after="0"/>
        <w:ind w:firstLine="720"/>
        <w:jc w:val="both"/>
      </w:pPr>
      <w:r w:rsidRPr="002718AC">
        <w:t xml:space="preserve">Объём финансирования может уточняться при утверждении местного бюджета на очередной финансовый год. </w:t>
      </w:r>
    </w:p>
    <w:p w:rsidR="002718AC" w:rsidRDefault="002718AC" w:rsidP="002718AC">
      <w:pPr>
        <w:pStyle w:val="a6"/>
        <w:spacing w:after="0"/>
        <w:ind w:firstLine="720"/>
        <w:jc w:val="both"/>
      </w:pPr>
      <w:r w:rsidRPr="002718AC">
        <w:lastRenderedPageBreak/>
        <w:t>В рамках реализации настоящей программы планируется привлечение средств  областного бюджета.</w:t>
      </w:r>
    </w:p>
    <w:p w:rsidR="002718AC" w:rsidRPr="002718AC" w:rsidRDefault="002718AC" w:rsidP="002718AC">
      <w:pPr>
        <w:pStyle w:val="a6"/>
        <w:spacing w:after="0"/>
        <w:ind w:firstLine="720"/>
        <w:jc w:val="both"/>
      </w:pPr>
    </w:p>
    <w:p w:rsidR="002718AC" w:rsidRDefault="002718AC" w:rsidP="002718AC">
      <w:pPr>
        <w:numPr>
          <w:ilvl w:val="0"/>
          <w:numId w:val="5"/>
        </w:numPr>
        <w:spacing w:line="276" w:lineRule="auto"/>
        <w:jc w:val="both"/>
        <w:rPr>
          <w:b/>
          <w:sz w:val="24"/>
          <w:szCs w:val="24"/>
        </w:rPr>
      </w:pPr>
      <w:r w:rsidRPr="002718AC">
        <w:rPr>
          <w:b/>
          <w:sz w:val="24"/>
          <w:szCs w:val="24"/>
        </w:rPr>
        <w:t>Механизм реализации программы</w:t>
      </w:r>
    </w:p>
    <w:p w:rsidR="002718AC" w:rsidRPr="002718AC" w:rsidRDefault="002718AC" w:rsidP="002718AC">
      <w:pPr>
        <w:spacing w:line="276" w:lineRule="auto"/>
        <w:ind w:left="3054"/>
        <w:jc w:val="both"/>
        <w:rPr>
          <w:b/>
          <w:sz w:val="24"/>
          <w:szCs w:val="24"/>
        </w:rPr>
      </w:pPr>
    </w:p>
    <w:p w:rsidR="002718AC" w:rsidRPr="002718AC" w:rsidRDefault="002718AC" w:rsidP="002718AC">
      <w:pPr>
        <w:ind w:firstLine="360"/>
        <w:jc w:val="both"/>
        <w:rPr>
          <w:sz w:val="24"/>
          <w:szCs w:val="24"/>
        </w:rPr>
      </w:pPr>
      <w:r w:rsidRPr="002718AC">
        <w:rPr>
          <w:sz w:val="24"/>
          <w:szCs w:val="24"/>
        </w:rPr>
        <w:t>Управление реализацией настоящей программы осуществляется исполнителем – отделом ЖКХ, благоустройства и экологии администрации Дзержинского района, который:</w:t>
      </w:r>
    </w:p>
    <w:p w:rsidR="002718AC" w:rsidRPr="002718AC" w:rsidRDefault="002718AC" w:rsidP="002718AC">
      <w:pPr>
        <w:ind w:left="360"/>
        <w:jc w:val="both"/>
        <w:rPr>
          <w:sz w:val="24"/>
          <w:szCs w:val="24"/>
        </w:rPr>
      </w:pPr>
      <w:r w:rsidRPr="002718AC">
        <w:rPr>
          <w:sz w:val="24"/>
          <w:szCs w:val="24"/>
        </w:rPr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:rsidR="002718AC" w:rsidRPr="002718AC" w:rsidRDefault="002718AC" w:rsidP="002718AC">
      <w:pPr>
        <w:ind w:left="360"/>
        <w:jc w:val="both"/>
        <w:rPr>
          <w:sz w:val="24"/>
          <w:szCs w:val="24"/>
        </w:rPr>
      </w:pPr>
      <w:r w:rsidRPr="002718AC">
        <w:rPr>
          <w:sz w:val="24"/>
          <w:szCs w:val="24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2718AC" w:rsidRPr="002718AC" w:rsidRDefault="002718AC" w:rsidP="002718AC">
      <w:pPr>
        <w:ind w:left="360"/>
        <w:jc w:val="both"/>
        <w:rPr>
          <w:sz w:val="24"/>
          <w:szCs w:val="24"/>
        </w:rPr>
      </w:pPr>
      <w:r w:rsidRPr="002718AC">
        <w:rPr>
          <w:sz w:val="24"/>
          <w:szCs w:val="24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2718AC" w:rsidRPr="002718AC" w:rsidRDefault="002718AC" w:rsidP="002718AC">
      <w:pPr>
        <w:ind w:left="360"/>
        <w:jc w:val="both"/>
        <w:rPr>
          <w:sz w:val="24"/>
          <w:szCs w:val="24"/>
        </w:rPr>
      </w:pPr>
      <w:r w:rsidRPr="002718AC">
        <w:rPr>
          <w:sz w:val="24"/>
          <w:szCs w:val="24"/>
        </w:rPr>
        <w:t xml:space="preserve">- осуществляет </w:t>
      </w:r>
      <w:proofErr w:type="gramStart"/>
      <w:r w:rsidRPr="002718AC">
        <w:rPr>
          <w:sz w:val="24"/>
          <w:szCs w:val="24"/>
        </w:rPr>
        <w:t>контроль за</w:t>
      </w:r>
      <w:proofErr w:type="gramEnd"/>
      <w:r w:rsidRPr="002718AC">
        <w:rPr>
          <w:sz w:val="24"/>
          <w:szCs w:val="24"/>
        </w:rPr>
        <w:t xml:space="preserve"> ходом реализации мероприятий настоящей программы;</w:t>
      </w:r>
    </w:p>
    <w:p w:rsidR="002718AC" w:rsidRPr="002718AC" w:rsidRDefault="002718AC" w:rsidP="002718AC">
      <w:pPr>
        <w:ind w:left="360"/>
        <w:jc w:val="both"/>
        <w:rPr>
          <w:sz w:val="24"/>
          <w:szCs w:val="24"/>
        </w:rPr>
      </w:pPr>
      <w:r w:rsidRPr="002718AC">
        <w:rPr>
          <w:sz w:val="24"/>
          <w:szCs w:val="24"/>
        </w:rPr>
        <w:t>- в целях контроля исполнения мероприятий настоящей программы исполнитель запрашивает у соисполнителей отчеты и другую оперативную и аналитическую информацию;</w:t>
      </w:r>
    </w:p>
    <w:p w:rsidR="002718AC" w:rsidRPr="002718AC" w:rsidRDefault="002718AC" w:rsidP="002718AC">
      <w:pPr>
        <w:ind w:left="360"/>
        <w:jc w:val="both"/>
        <w:rPr>
          <w:sz w:val="24"/>
          <w:szCs w:val="24"/>
        </w:rPr>
      </w:pPr>
      <w:r w:rsidRPr="002718AC">
        <w:rPr>
          <w:sz w:val="24"/>
          <w:szCs w:val="24"/>
        </w:rPr>
        <w:t>- совместно с соисполнителями мероприятий программы готовит и представляет в отдел экономики целевые показатели и показатели эффективности реализации настоящей программы за отчетный год;</w:t>
      </w:r>
    </w:p>
    <w:p w:rsidR="002718AC" w:rsidRPr="002718AC" w:rsidRDefault="002718AC" w:rsidP="002718AC">
      <w:pPr>
        <w:ind w:left="360"/>
        <w:jc w:val="both"/>
        <w:rPr>
          <w:sz w:val="24"/>
          <w:szCs w:val="24"/>
        </w:rPr>
      </w:pPr>
      <w:r w:rsidRPr="002718AC">
        <w:rPr>
          <w:sz w:val="24"/>
          <w:szCs w:val="24"/>
        </w:rPr>
        <w:t>- несет ответственность за реализацию настоящей программы;</w:t>
      </w:r>
    </w:p>
    <w:p w:rsidR="002718AC" w:rsidRPr="002718AC" w:rsidRDefault="002718AC" w:rsidP="002718AC">
      <w:pPr>
        <w:jc w:val="both"/>
        <w:rPr>
          <w:sz w:val="24"/>
          <w:szCs w:val="24"/>
        </w:rPr>
      </w:pPr>
      <w:r w:rsidRPr="002718AC">
        <w:rPr>
          <w:sz w:val="24"/>
          <w:szCs w:val="24"/>
        </w:rPr>
        <w:tab/>
        <w:t>Соисполнители настоящей программы –  отдел архитектуры и градостроительства администрации Дзержинского района, отдел муниципального имущества администрации Дзержинского района, отдел муниципальных закупок администрации Дзержинского района,</w:t>
      </w:r>
      <w:r>
        <w:rPr>
          <w:sz w:val="24"/>
          <w:szCs w:val="24"/>
        </w:rPr>
        <w:t xml:space="preserve"> </w:t>
      </w:r>
      <w:r w:rsidRPr="002718AC">
        <w:rPr>
          <w:sz w:val="24"/>
          <w:szCs w:val="24"/>
        </w:rPr>
        <w:t>отдел городского хозяйства администрации Дзержинского района, отдел культуры администрации Дзержинского района, МБУ «Отдел капитального строительства» Дзержинского района, МУП «Дирекция единого заказчика на услуги ЖКХ»</w:t>
      </w:r>
      <w:proofErr w:type="gramStart"/>
      <w:r w:rsidRPr="002718AC">
        <w:rPr>
          <w:sz w:val="24"/>
          <w:szCs w:val="24"/>
        </w:rPr>
        <w:t>,г</w:t>
      </w:r>
      <w:proofErr w:type="gramEnd"/>
      <w:r w:rsidRPr="002718AC">
        <w:rPr>
          <w:sz w:val="24"/>
          <w:szCs w:val="24"/>
        </w:rPr>
        <w:t>лавы администраций городских и сельских поселений, МКУ СН «Спорт», - которые:</w:t>
      </w:r>
    </w:p>
    <w:p w:rsidR="002718AC" w:rsidRPr="002718AC" w:rsidRDefault="002718AC" w:rsidP="002718AC">
      <w:pPr>
        <w:jc w:val="both"/>
        <w:rPr>
          <w:sz w:val="24"/>
          <w:szCs w:val="24"/>
        </w:rPr>
      </w:pPr>
      <w:r w:rsidRPr="002718AC">
        <w:rPr>
          <w:sz w:val="24"/>
          <w:szCs w:val="24"/>
        </w:rPr>
        <w:t xml:space="preserve">      - разрабатывают в пределах своих полномочий проекты нормативных правовых актов, необходимых для реализации мероприятий настоящей программы;</w:t>
      </w:r>
    </w:p>
    <w:p w:rsidR="002718AC" w:rsidRPr="002718AC" w:rsidRDefault="002718AC" w:rsidP="002718AC">
      <w:pPr>
        <w:jc w:val="both"/>
        <w:rPr>
          <w:sz w:val="24"/>
          <w:szCs w:val="24"/>
        </w:rPr>
      </w:pPr>
      <w:r w:rsidRPr="002718AC">
        <w:rPr>
          <w:sz w:val="24"/>
          <w:szCs w:val="24"/>
        </w:rPr>
        <w:t xml:space="preserve">     - размещают заказы на выполнение услуг для муниципальных нужд в рамках реализации мероприятий настоящей программы.</w:t>
      </w:r>
    </w:p>
    <w:p w:rsidR="002718AC" w:rsidRPr="002718AC" w:rsidRDefault="002718AC" w:rsidP="002718AC">
      <w:pPr>
        <w:jc w:val="both"/>
        <w:rPr>
          <w:sz w:val="24"/>
          <w:szCs w:val="24"/>
        </w:rPr>
      </w:pPr>
      <w:r w:rsidRPr="002718AC">
        <w:rPr>
          <w:sz w:val="24"/>
          <w:szCs w:val="24"/>
        </w:rPr>
        <w:t xml:space="preserve">     - обеспечивают эффективное и целевое использование средств, выделенных на реализацию мероприятий настоящей программы;</w:t>
      </w:r>
    </w:p>
    <w:p w:rsidR="002718AC" w:rsidRPr="002718AC" w:rsidRDefault="002718AC" w:rsidP="002718AC">
      <w:pPr>
        <w:jc w:val="both"/>
        <w:rPr>
          <w:sz w:val="24"/>
          <w:szCs w:val="24"/>
        </w:rPr>
      </w:pPr>
      <w:r w:rsidRPr="002718AC">
        <w:rPr>
          <w:sz w:val="24"/>
          <w:szCs w:val="24"/>
        </w:rPr>
        <w:t xml:space="preserve">     - представляют исполнителю копии актов выполненных работ и  иных документов, подтверждающих исполнение обязательств по заключенным муниципальным контрактам.</w:t>
      </w:r>
    </w:p>
    <w:p w:rsidR="002718AC" w:rsidRPr="002718AC" w:rsidRDefault="002718AC" w:rsidP="002718AC">
      <w:pPr>
        <w:ind w:firstLine="708"/>
        <w:jc w:val="both"/>
        <w:rPr>
          <w:sz w:val="24"/>
          <w:szCs w:val="24"/>
        </w:rPr>
      </w:pPr>
      <w:r w:rsidRPr="002718AC">
        <w:rPr>
          <w:sz w:val="24"/>
          <w:szCs w:val="24"/>
        </w:rPr>
        <w:t>Совместно с исполнителем несут ответственность за рациональное, целевое и эффективное использование выделенных бюджетных сре</w:t>
      </w:r>
      <w:proofErr w:type="gramStart"/>
      <w:r w:rsidRPr="002718AC">
        <w:rPr>
          <w:sz w:val="24"/>
          <w:szCs w:val="24"/>
        </w:rPr>
        <w:t>дств в с</w:t>
      </w:r>
      <w:proofErr w:type="gramEnd"/>
      <w:r w:rsidRPr="002718AC">
        <w:rPr>
          <w:sz w:val="24"/>
          <w:szCs w:val="24"/>
        </w:rPr>
        <w:t>оответствии с действующим законодательством Российской Федерации.</w:t>
      </w:r>
    </w:p>
    <w:p w:rsidR="002718AC" w:rsidRPr="002718AC" w:rsidRDefault="002718AC" w:rsidP="002718AC">
      <w:pPr>
        <w:ind w:firstLine="708"/>
        <w:jc w:val="both"/>
        <w:rPr>
          <w:b/>
          <w:sz w:val="24"/>
          <w:szCs w:val="24"/>
        </w:rPr>
      </w:pPr>
      <w:r w:rsidRPr="002718AC">
        <w:rPr>
          <w:sz w:val="24"/>
          <w:szCs w:val="24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исполнителем по предложениям соисполнителей.</w:t>
      </w:r>
    </w:p>
    <w:p w:rsidR="002718AC" w:rsidRDefault="002718AC" w:rsidP="002718AC">
      <w:pPr>
        <w:tabs>
          <w:tab w:val="left" w:pos="1560"/>
        </w:tabs>
        <w:rPr>
          <w:sz w:val="24"/>
          <w:szCs w:val="24"/>
        </w:rPr>
      </w:pPr>
    </w:p>
    <w:p w:rsidR="002718AC" w:rsidRDefault="002718AC" w:rsidP="002718AC">
      <w:pPr>
        <w:tabs>
          <w:tab w:val="left" w:pos="1560"/>
        </w:tabs>
        <w:rPr>
          <w:sz w:val="24"/>
          <w:szCs w:val="24"/>
        </w:rPr>
      </w:pPr>
    </w:p>
    <w:p w:rsidR="002718AC" w:rsidRDefault="002718AC" w:rsidP="002718AC">
      <w:pPr>
        <w:tabs>
          <w:tab w:val="left" w:pos="1560"/>
        </w:tabs>
        <w:rPr>
          <w:sz w:val="24"/>
          <w:szCs w:val="24"/>
        </w:rPr>
      </w:pPr>
    </w:p>
    <w:p w:rsidR="002718AC" w:rsidRDefault="002718AC" w:rsidP="002718AC">
      <w:pPr>
        <w:tabs>
          <w:tab w:val="left" w:pos="1560"/>
        </w:tabs>
        <w:rPr>
          <w:sz w:val="24"/>
          <w:szCs w:val="24"/>
        </w:rPr>
      </w:pPr>
    </w:p>
    <w:p w:rsidR="002718AC" w:rsidRDefault="002718AC" w:rsidP="002718AC">
      <w:pPr>
        <w:tabs>
          <w:tab w:val="left" w:pos="1560"/>
        </w:tabs>
        <w:rPr>
          <w:sz w:val="24"/>
          <w:szCs w:val="24"/>
        </w:rPr>
      </w:pPr>
    </w:p>
    <w:p w:rsidR="002718AC" w:rsidRDefault="002718AC" w:rsidP="002718AC">
      <w:pPr>
        <w:tabs>
          <w:tab w:val="left" w:pos="1560"/>
        </w:tabs>
        <w:rPr>
          <w:sz w:val="24"/>
          <w:szCs w:val="24"/>
        </w:rPr>
      </w:pPr>
    </w:p>
    <w:p w:rsidR="002718AC" w:rsidRDefault="002718AC" w:rsidP="002718AC">
      <w:pPr>
        <w:tabs>
          <w:tab w:val="left" w:pos="1560"/>
        </w:tabs>
        <w:rPr>
          <w:sz w:val="24"/>
          <w:szCs w:val="24"/>
        </w:rPr>
      </w:pPr>
    </w:p>
    <w:p w:rsidR="002718AC" w:rsidRDefault="002718AC" w:rsidP="002718AC">
      <w:pPr>
        <w:tabs>
          <w:tab w:val="left" w:pos="1560"/>
        </w:tabs>
        <w:rPr>
          <w:sz w:val="24"/>
          <w:szCs w:val="24"/>
        </w:rPr>
      </w:pPr>
    </w:p>
    <w:p w:rsidR="002718AC" w:rsidRDefault="002718AC" w:rsidP="002718AC">
      <w:pPr>
        <w:tabs>
          <w:tab w:val="left" w:pos="1560"/>
        </w:tabs>
        <w:rPr>
          <w:sz w:val="24"/>
          <w:szCs w:val="24"/>
        </w:rPr>
      </w:pPr>
    </w:p>
    <w:p w:rsidR="002718AC" w:rsidRDefault="002718AC" w:rsidP="002718AC">
      <w:pPr>
        <w:tabs>
          <w:tab w:val="left" w:pos="1560"/>
        </w:tabs>
        <w:rPr>
          <w:sz w:val="24"/>
          <w:szCs w:val="24"/>
        </w:rPr>
      </w:pPr>
    </w:p>
    <w:p w:rsidR="002718AC" w:rsidRDefault="002718AC" w:rsidP="002718AC">
      <w:pPr>
        <w:spacing w:line="276" w:lineRule="auto"/>
        <w:jc w:val="center"/>
        <w:rPr>
          <w:b/>
          <w:sz w:val="22"/>
          <w:szCs w:val="22"/>
        </w:rPr>
        <w:sectPr w:rsidR="002718AC" w:rsidSect="00DD41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718AC" w:rsidRDefault="002718AC" w:rsidP="002718AC">
      <w:pPr>
        <w:spacing w:line="276" w:lineRule="auto"/>
        <w:jc w:val="center"/>
        <w:rPr>
          <w:b/>
          <w:sz w:val="22"/>
          <w:szCs w:val="22"/>
        </w:rPr>
      </w:pPr>
      <w:r w:rsidRPr="00C46FBA">
        <w:rPr>
          <w:b/>
          <w:sz w:val="22"/>
          <w:szCs w:val="22"/>
        </w:rPr>
        <w:lastRenderedPageBreak/>
        <w:t>6. Мероприятия Программы «Развитие жилищно-коммунального и строительного комплекса Дзержинского района» на 2017-2021 годы</w:t>
      </w:r>
    </w:p>
    <w:p w:rsidR="002718AC" w:rsidRPr="00C46FBA" w:rsidRDefault="002718AC" w:rsidP="002718AC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2976"/>
        <w:gridCol w:w="1701"/>
        <w:gridCol w:w="1276"/>
        <w:gridCol w:w="1133"/>
        <w:gridCol w:w="993"/>
        <w:gridCol w:w="993"/>
        <w:gridCol w:w="992"/>
        <w:gridCol w:w="992"/>
      </w:tblGrid>
      <w:tr w:rsidR="002718AC" w:rsidRPr="00C46FBA" w:rsidTr="004F41F2">
        <w:tc>
          <w:tcPr>
            <w:tcW w:w="4503" w:type="dxa"/>
          </w:tcPr>
          <w:p w:rsidR="002718AC" w:rsidRDefault="002718AC" w:rsidP="004F41F2">
            <w:pPr>
              <w:jc w:val="center"/>
              <w:rPr>
                <w:b/>
              </w:rPr>
            </w:pPr>
          </w:p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Наименование </w:t>
            </w:r>
          </w:p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мероприятия</w:t>
            </w:r>
          </w:p>
          <w:p w:rsidR="002718AC" w:rsidRPr="0055023D" w:rsidRDefault="002718AC" w:rsidP="004F41F2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2718AC" w:rsidRDefault="002718AC" w:rsidP="004F41F2">
            <w:pPr>
              <w:jc w:val="center"/>
              <w:rPr>
                <w:b/>
              </w:rPr>
            </w:pPr>
          </w:p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</w:tcPr>
          <w:p w:rsidR="002718AC" w:rsidRDefault="002718AC" w:rsidP="004F41F2">
            <w:pPr>
              <w:jc w:val="center"/>
              <w:rPr>
                <w:b/>
              </w:rPr>
            </w:pPr>
          </w:p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Всего </w:t>
            </w:r>
          </w:p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993" w:type="dxa"/>
            <w:vAlign w:val="center"/>
          </w:tcPr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2021 г.</w:t>
            </w:r>
          </w:p>
        </w:tc>
      </w:tr>
      <w:tr w:rsidR="002718AC" w:rsidRPr="00C46FBA" w:rsidTr="004F41F2">
        <w:trPr>
          <w:trHeight w:val="1403"/>
        </w:trPr>
        <w:tc>
          <w:tcPr>
            <w:tcW w:w="4503" w:type="dxa"/>
          </w:tcPr>
          <w:p w:rsidR="002718AC" w:rsidRPr="00725093" w:rsidRDefault="002718AC" w:rsidP="004F41F2">
            <w:pPr>
              <w:jc w:val="both"/>
              <w:rPr>
                <w:sz w:val="20"/>
              </w:rPr>
            </w:pPr>
            <w:r w:rsidRPr="00725093">
              <w:rPr>
                <w:sz w:val="20"/>
                <w:szCs w:val="20"/>
              </w:rPr>
              <w:t>1.</w:t>
            </w:r>
            <w:r w:rsidRPr="00725093">
              <w:rPr>
                <w:sz w:val="20"/>
              </w:rPr>
              <w:t>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  <w:p w:rsidR="002718AC" w:rsidRPr="002D6DF8" w:rsidRDefault="002718AC" w:rsidP="004F41F2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718AC" w:rsidRPr="0055023D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ЖКХ, благоустройства и экологии, администрации сельских поселений</w:t>
            </w:r>
          </w:p>
        </w:tc>
        <w:tc>
          <w:tcPr>
            <w:tcW w:w="1701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  <w:r>
              <w:rPr>
                <w:b/>
                <w:sz w:val="20"/>
                <w:szCs w:val="20"/>
              </w:rPr>
              <w:t xml:space="preserve"> 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2718AC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5 598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EC522D">
              <w:rPr>
                <w:sz w:val="20"/>
                <w:szCs w:val="20"/>
              </w:rPr>
              <w:t>1 598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2718AC" w:rsidRPr="00C46FBA" w:rsidTr="004F41F2">
        <w:trPr>
          <w:trHeight w:val="187"/>
        </w:trPr>
        <w:tc>
          <w:tcPr>
            <w:tcW w:w="4503" w:type="dxa"/>
          </w:tcPr>
          <w:p w:rsidR="002718AC" w:rsidRDefault="002718AC" w:rsidP="004F41F2">
            <w:pPr>
              <w:jc w:val="both"/>
              <w:rPr>
                <w:sz w:val="20"/>
                <w:szCs w:val="20"/>
              </w:rPr>
            </w:pPr>
            <w:r w:rsidRPr="005C46D5">
              <w:rPr>
                <w:sz w:val="20"/>
                <w:szCs w:val="20"/>
              </w:rPr>
              <w:t>1.</w:t>
            </w:r>
            <w:r>
              <w:rPr>
                <w:sz w:val="20"/>
              </w:rPr>
              <w:t xml:space="preserve">1. Исполнение  полномочий  по </w:t>
            </w:r>
            <w:r w:rsidRPr="00C46FBA">
              <w:rPr>
                <w:sz w:val="20"/>
                <w:szCs w:val="20"/>
              </w:rPr>
              <w:t>организации в границах поселения  водоснабжения населения, водоотведения, обеспечения топливом в пределах полномочий, установленных законодательством РФ</w:t>
            </w:r>
          </w:p>
          <w:p w:rsidR="002718AC" w:rsidRPr="005C46D5" w:rsidRDefault="002718AC" w:rsidP="004F41F2">
            <w:pPr>
              <w:jc w:val="both"/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ЖКХ, благоустройства и экологии</w:t>
            </w:r>
          </w:p>
        </w:tc>
        <w:tc>
          <w:tcPr>
            <w:tcW w:w="1701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3 800</w:t>
            </w:r>
          </w:p>
        </w:tc>
        <w:tc>
          <w:tcPr>
            <w:tcW w:w="1133" w:type="dxa"/>
            <w:vAlign w:val="center"/>
          </w:tcPr>
          <w:p w:rsidR="002718AC" w:rsidRDefault="002718AC" w:rsidP="004F41F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</w:tr>
      <w:tr w:rsidR="002718AC" w:rsidRPr="00C46FBA" w:rsidTr="004F41F2">
        <w:trPr>
          <w:trHeight w:val="187"/>
        </w:trPr>
        <w:tc>
          <w:tcPr>
            <w:tcW w:w="4503" w:type="dxa"/>
          </w:tcPr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C46FBA">
              <w:rPr>
                <w:sz w:val="20"/>
                <w:szCs w:val="20"/>
              </w:rPr>
              <w:t xml:space="preserve">Передача полномочий </w:t>
            </w:r>
            <w:r>
              <w:rPr>
                <w:sz w:val="20"/>
                <w:szCs w:val="20"/>
              </w:rPr>
              <w:t>поселениям Дзержинского района на организацию и осуществление полномочий, закреплённых за муниципальным районом «Дзержинский район»  на участие  в организации деятельности по сбору (в том числе раздельному сбору) и транспортированию твёрдых коммунальных отходов</w:t>
            </w: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718AC" w:rsidRPr="00C46FBA" w:rsidRDefault="002718AC" w:rsidP="004F4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ЖКХ, благоустройства и экологии, администрации сельских поселений</w:t>
            </w:r>
          </w:p>
        </w:tc>
        <w:tc>
          <w:tcPr>
            <w:tcW w:w="1701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bCs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2718AC" w:rsidRPr="00C46FBA" w:rsidRDefault="002718AC" w:rsidP="004F41F2">
            <w:pPr>
              <w:rPr>
                <w:b/>
                <w:bCs/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3 534,1</w:t>
            </w:r>
          </w:p>
        </w:tc>
        <w:tc>
          <w:tcPr>
            <w:tcW w:w="1133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734,1</w:t>
            </w:r>
          </w:p>
        </w:tc>
        <w:tc>
          <w:tcPr>
            <w:tcW w:w="993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700</w:t>
            </w:r>
          </w:p>
        </w:tc>
      </w:tr>
      <w:tr w:rsidR="002718AC" w:rsidRPr="00C46FBA" w:rsidTr="004F41F2">
        <w:trPr>
          <w:trHeight w:val="1473"/>
        </w:trPr>
        <w:tc>
          <w:tcPr>
            <w:tcW w:w="4503" w:type="dxa"/>
          </w:tcPr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6FBA">
              <w:rPr>
                <w:sz w:val="20"/>
                <w:szCs w:val="20"/>
              </w:rPr>
              <w:t>. Передача полномочий поселениям Дзержинского района на организацию и осуществление полномочий, закрепленных за муниципальным районом "Дзержинский район" на организацию ритуальных услуг и содержание мест захоронения</w:t>
            </w:r>
          </w:p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718AC" w:rsidRPr="00C46FBA" w:rsidRDefault="002718AC" w:rsidP="004F4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ЖКХ, благоустройства и экологии, администрации сельских поселений</w:t>
            </w:r>
          </w:p>
        </w:tc>
        <w:tc>
          <w:tcPr>
            <w:tcW w:w="1701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bCs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2718AC" w:rsidRDefault="002718AC" w:rsidP="004F41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5 052</w:t>
            </w:r>
          </w:p>
          <w:p w:rsidR="002718AC" w:rsidRPr="00C46FBA" w:rsidRDefault="002718AC" w:rsidP="004F41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1 032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1 005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1 005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1 005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1 005</w:t>
            </w:r>
          </w:p>
        </w:tc>
      </w:tr>
      <w:tr w:rsidR="002718AC" w:rsidRPr="00C46FBA" w:rsidTr="004F41F2">
        <w:trPr>
          <w:trHeight w:val="1473"/>
        </w:trPr>
        <w:tc>
          <w:tcPr>
            <w:tcW w:w="4503" w:type="dxa"/>
          </w:tcPr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46F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Передача полномочий поселениям Дзержинского района</w:t>
            </w:r>
            <w:r w:rsidRPr="00C46FBA">
              <w:rPr>
                <w:sz w:val="20"/>
                <w:szCs w:val="20"/>
              </w:rPr>
              <w:t xml:space="preserve"> на создание условий для массового отдыха жителей </w:t>
            </w:r>
            <w:r>
              <w:rPr>
                <w:sz w:val="20"/>
                <w:szCs w:val="20"/>
              </w:rPr>
              <w:t xml:space="preserve"> и организация </w:t>
            </w:r>
            <w:r w:rsidRPr="00C46FBA">
              <w:rPr>
                <w:sz w:val="20"/>
                <w:szCs w:val="20"/>
              </w:rPr>
              <w:t>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718AC" w:rsidRPr="00C46FBA" w:rsidRDefault="002718AC" w:rsidP="004F4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</w:p>
        </w:tc>
        <w:tc>
          <w:tcPr>
            <w:tcW w:w="1701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bCs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2718AC" w:rsidRDefault="002718AC" w:rsidP="004F41F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</w:t>
            </w:r>
          </w:p>
          <w:p w:rsidR="002718AC" w:rsidRPr="00C46FBA" w:rsidRDefault="002718AC" w:rsidP="004F41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rPr>
                <w:sz w:val="20"/>
                <w:szCs w:val="20"/>
              </w:rPr>
            </w:pPr>
          </w:p>
        </w:tc>
      </w:tr>
      <w:tr w:rsidR="002718AC" w:rsidRPr="00C46FBA" w:rsidTr="004F41F2">
        <w:trPr>
          <w:trHeight w:val="983"/>
        </w:trPr>
        <w:tc>
          <w:tcPr>
            <w:tcW w:w="4503" w:type="dxa"/>
          </w:tcPr>
          <w:p w:rsidR="002718AC" w:rsidRDefault="002718AC" w:rsidP="004F41F2">
            <w:pPr>
              <w:jc w:val="center"/>
              <w:rPr>
                <w:b/>
              </w:rPr>
            </w:pPr>
          </w:p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Наименование </w:t>
            </w:r>
          </w:p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мероприятия</w:t>
            </w:r>
          </w:p>
          <w:p w:rsidR="002718AC" w:rsidRPr="00C46FBA" w:rsidRDefault="002718AC" w:rsidP="004F41F2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2718AC" w:rsidRDefault="002718AC" w:rsidP="004F41F2">
            <w:pPr>
              <w:jc w:val="center"/>
              <w:rPr>
                <w:b/>
              </w:rPr>
            </w:pPr>
          </w:p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Всего </w:t>
            </w:r>
          </w:p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2021 г.</w:t>
            </w:r>
          </w:p>
        </w:tc>
      </w:tr>
      <w:tr w:rsidR="002718AC" w:rsidRPr="00C46FBA" w:rsidTr="004F41F2">
        <w:trPr>
          <w:trHeight w:val="142"/>
        </w:trPr>
        <w:tc>
          <w:tcPr>
            <w:tcW w:w="4503" w:type="dxa"/>
          </w:tcPr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Pr="00C46F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Исполнение  полномочий </w:t>
            </w:r>
            <w:r w:rsidRPr="00C46FBA">
              <w:rPr>
                <w:sz w:val="20"/>
                <w:szCs w:val="20"/>
              </w:rPr>
              <w:t xml:space="preserve"> на создание условий для массового отдыха жителей </w:t>
            </w:r>
            <w:r>
              <w:rPr>
                <w:sz w:val="20"/>
                <w:szCs w:val="20"/>
              </w:rPr>
              <w:t xml:space="preserve"> и организация </w:t>
            </w:r>
            <w:r w:rsidRPr="00C46FBA">
              <w:rPr>
                <w:sz w:val="20"/>
                <w:szCs w:val="20"/>
              </w:rPr>
              <w:t>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718AC" w:rsidRPr="00C46FBA" w:rsidRDefault="002718AC" w:rsidP="004F4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</w:p>
        </w:tc>
        <w:tc>
          <w:tcPr>
            <w:tcW w:w="1701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bCs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1 960</w:t>
            </w: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490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490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490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490</w:t>
            </w:r>
          </w:p>
        </w:tc>
      </w:tr>
      <w:tr w:rsidR="002718AC" w:rsidRPr="00C46FBA" w:rsidTr="004F41F2">
        <w:tc>
          <w:tcPr>
            <w:tcW w:w="4503" w:type="dxa"/>
          </w:tcPr>
          <w:p w:rsidR="002718AC" w:rsidRDefault="002718AC" w:rsidP="004F41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Передача полномочий поселениям Дзержинского района </w:t>
            </w:r>
            <w:r w:rsidRPr="00C46FBA">
              <w:rPr>
                <w:sz w:val="20"/>
                <w:szCs w:val="20"/>
              </w:rPr>
              <w:t>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2718AC" w:rsidRPr="00C46FBA" w:rsidRDefault="002718AC" w:rsidP="004F41F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</w:p>
        </w:tc>
        <w:tc>
          <w:tcPr>
            <w:tcW w:w="1701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 xml:space="preserve">МР «Дзержинский район» </w:t>
            </w:r>
          </w:p>
        </w:tc>
        <w:tc>
          <w:tcPr>
            <w:tcW w:w="1276" w:type="dxa"/>
            <w:vAlign w:val="center"/>
          </w:tcPr>
          <w:p w:rsidR="002718AC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1 449,7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1 449,7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</w:tr>
      <w:tr w:rsidR="002718AC" w:rsidRPr="00C46FBA" w:rsidTr="004F41F2">
        <w:tc>
          <w:tcPr>
            <w:tcW w:w="4503" w:type="dxa"/>
          </w:tcPr>
          <w:p w:rsidR="002718AC" w:rsidRDefault="002718AC" w:rsidP="004F41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C46F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Исполнение  </w:t>
            </w:r>
            <w:r w:rsidRPr="00C46FBA">
              <w:rPr>
                <w:sz w:val="20"/>
                <w:szCs w:val="20"/>
              </w:rPr>
              <w:t xml:space="preserve">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2718AC" w:rsidRPr="00C46FBA" w:rsidRDefault="002718AC" w:rsidP="004F41F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</w:p>
        </w:tc>
        <w:tc>
          <w:tcPr>
            <w:tcW w:w="1701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 xml:space="preserve">МР «Дзержинский район» </w:t>
            </w:r>
          </w:p>
        </w:tc>
        <w:tc>
          <w:tcPr>
            <w:tcW w:w="1276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5 412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1 353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1 353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1 353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1 353</w:t>
            </w:r>
          </w:p>
        </w:tc>
      </w:tr>
      <w:tr w:rsidR="002718AC" w:rsidRPr="00C46FBA" w:rsidTr="004F41F2">
        <w:tc>
          <w:tcPr>
            <w:tcW w:w="4503" w:type="dxa"/>
          </w:tcPr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46F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Передача полномочий поселениям Дзержинского района </w:t>
            </w:r>
            <w:r w:rsidRPr="00C46FBA">
              <w:rPr>
                <w:sz w:val="20"/>
                <w:szCs w:val="20"/>
              </w:rPr>
              <w:t>по подготовке документации в области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  <w:r w:rsidRPr="007E642C">
              <w:rPr>
                <w:sz w:val="20"/>
                <w:szCs w:val="20"/>
              </w:rPr>
              <w:t xml:space="preserve">отдел архитектуры и градостроительства </w:t>
            </w:r>
          </w:p>
          <w:p w:rsidR="002718AC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lastRenderedPageBreak/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 xml:space="preserve">МР «Дзержинский район» </w:t>
            </w:r>
          </w:p>
        </w:tc>
        <w:tc>
          <w:tcPr>
            <w:tcW w:w="1276" w:type="dxa"/>
            <w:vAlign w:val="center"/>
          </w:tcPr>
          <w:p w:rsidR="002718AC" w:rsidRPr="009B3824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133" w:type="dxa"/>
            <w:vAlign w:val="center"/>
          </w:tcPr>
          <w:p w:rsidR="002718AC" w:rsidRPr="009B3824" w:rsidRDefault="002718AC" w:rsidP="004F41F2">
            <w:pPr>
              <w:jc w:val="center"/>
              <w:rPr>
                <w:sz w:val="20"/>
                <w:szCs w:val="20"/>
              </w:rPr>
            </w:pPr>
            <w:r w:rsidRPr="009B3824">
              <w:rPr>
                <w:sz w:val="20"/>
                <w:szCs w:val="20"/>
              </w:rPr>
              <w:t>980</w:t>
            </w:r>
          </w:p>
        </w:tc>
        <w:tc>
          <w:tcPr>
            <w:tcW w:w="993" w:type="dxa"/>
            <w:vAlign w:val="center"/>
          </w:tcPr>
          <w:p w:rsidR="002718AC" w:rsidRPr="009B3824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</w:tr>
      <w:tr w:rsidR="002718AC" w:rsidRPr="00C46FBA" w:rsidTr="004F41F2">
        <w:tc>
          <w:tcPr>
            <w:tcW w:w="4503" w:type="dxa"/>
          </w:tcPr>
          <w:p w:rsidR="002718AC" w:rsidRDefault="002718AC" w:rsidP="004F41F2">
            <w:pPr>
              <w:jc w:val="center"/>
              <w:rPr>
                <w:b/>
              </w:rPr>
            </w:pPr>
          </w:p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Наименование </w:t>
            </w:r>
          </w:p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мероприятия</w:t>
            </w:r>
          </w:p>
          <w:p w:rsidR="002718AC" w:rsidRPr="00C46FBA" w:rsidRDefault="002718AC" w:rsidP="004F41F2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2718AC" w:rsidRDefault="002718AC" w:rsidP="004F41F2">
            <w:pPr>
              <w:jc w:val="center"/>
              <w:rPr>
                <w:b/>
              </w:rPr>
            </w:pPr>
          </w:p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Всего </w:t>
            </w:r>
          </w:p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2021 г.</w:t>
            </w:r>
          </w:p>
        </w:tc>
      </w:tr>
      <w:tr w:rsidR="002718AC" w:rsidRPr="00C46FBA" w:rsidTr="004F41F2">
        <w:tc>
          <w:tcPr>
            <w:tcW w:w="4503" w:type="dxa"/>
          </w:tcPr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C46F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Исполнение полномочий </w:t>
            </w:r>
            <w:r w:rsidRPr="00C46FBA">
              <w:rPr>
                <w:sz w:val="20"/>
                <w:szCs w:val="20"/>
              </w:rPr>
              <w:t>по подготовке документации в области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ЖКХ, благоустройства и экологии, </w:t>
            </w:r>
            <w:r w:rsidRPr="007E642C">
              <w:rPr>
                <w:sz w:val="20"/>
                <w:szCs w:val="20"/>
              </w:rPr>
              <w:t xml:space="preserve">отдел архитектуры и градостроительства </w:t>
            </w:r>
          </w:p>
          <w:p w:rsidR="002718AC" w:rsidRPr="00C46FBA" w:rsidRDefault="002718AC" w:rsidP="004F41F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  <w:r>
              <w:rPr>
                <w:b/>
                <w:sz w:val="20"/>
                <w:szCs w:val="20"/>
              </w:rPr>
              <w:t xml:space="preserve">МО </w:t>
            </w:r>
            <w:r w:rsidRPr="00C46FBA">
              <w:rPr>
                <w:b/>
                <w:sz w:val="20"/>
                <w:szCs w:val="20"/>
              </w:rPr>
              <w:t xml:space="preserve">МР «Дзержинский район» </w:t>
            </w:r>
          </w:p>
        </w:tc>
        <w:tc>
          <w:tcPr>
            <w:tcW w:w="1276" w:type="dxa"/>
            <w:vAlign w:val="center"/>
          </w:tcPr>
          <w:p w:rsidR="002718AC" w:rsidRPr="009B3824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3 822,6</w:t>
            </w:r>
          </w:p>
        </w:tc>
        <w:tc>
          <w:tcPr>
            <w:tcW w:w="1133" w:type="dxa"/>
            <w:vAlign w:val="center"/>
          </w:tcPr>
          <w:p w:rsidR="002718AC" w:rsidRPr="009B3824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18AC" w:rsidRPr="009B3824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B3824">
              <w:rPr>
                <w:sz w:val="20"/>
                <w:szCs w:val="20"/>
              </w:rPr>
              <w:t>82,6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992" w:type="dxa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992" w:type="dxa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</w:tr>
      <w:tr w:rsidR="002718AC" w:rsidRPr="00C46FBA" w:rsidTr="004F41F2">
        <w:trPr>
          <w:trHeight w:val="950"/>
        </w:trPr>
        <w:tc>
          <w:tcPr>
            <w:tcW w:w="4503" w:type="dxa"/>
          </w:tcPr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46FBA">
              <w:rPr>
                <w:sz w:val="20"/>
                <w:szCs w:val="20"/>
              </w:rPr>
              <w:t xml:space="preserve">.  Осуществление переданных полномочий </w:t>
            </w:r>
          </w:p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ГП «Город Кондрово» на обеспечение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жилого фонда, по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</w:t>
            </w:r>
          </w:p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городского хозяйства,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ЖКХ, благоустройства и экологии</w:t>
            </w:r>
          </w:p>
        </w:tc>
        <w:tc>
          <w:tcPr>
            <w:tcW w:w="1701" w:type="dxa"/>
            <w:vAlign w:val="center"/>
          </w:tcPr>
          <w:p w:rsidR="002718AC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ГП  «Город Кондрово»</w:t>
            </w:r>
          </w:p>
        </w:tc>
        <w:tc>
          <w:tcPr>
            <w:tcW w:w="1276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28 716,9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5 232,9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5 871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5 871</w:t>
            </w:r>
          </w:p>
        </w:tc>
        <w:tc>
          <w:tcPr>
            <w:tcW w:w="992" w:type="dxa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5 871</w:t>
            </w:r>
          </w:p>
        </w:tc>
        <w:tc>
          <w:tcPr>
            <w:tcW w:w="992" w:type="dxa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5 871</w:t>
            </w:r>
          </w:p>
        </w:tc>
      </w:tr>
      <w:tr w:rsidR="002718AC" w:rsidRPr="00C46FBA" w:rsidTr="004F41F2">
        <w:trPr>
          <w:trHeight w:val="568"/>
        </w:trPr>
        <w:tc>
          <w:tcPr>
            <w:tcW w:w="4503" w:type="dxa"/>
          </w:tcPr>
          <w:p w:rsidR="002718AC" w:rsidRPr="00C46FBA" w:rsidRDefault="002718AC" w:rsidP="004F41F2">
            <w:pPr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 xml:space="preserve">8.  Осуществление переданных  полномочий </w:t>
            </w:r>
          </w:p>
          <w:p w:rsidR="002718AC" w:rsidRPr="00C46FBA" w:rsidRDefault="002718AC" w:rsidP="004F41F2">
            <w:pPr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 xml:space="preserve">ГП «Город Кондрово»  по организации в границах поселения </w:t>
            </w:r>
            <w:proofErr w:type="spellStart"/>
            <w:r w:rsidRPr="00C46FBA">
              <w:rPr>
                <w:sz w:val="20"/>
                <w:szCs w:val="20"/>
              </w:rPr>
              <w:t>электро</w:t>
            </w:r>
            <w:proofErr w:type="spellEnd"/>
            <w:r w:rsidRPr="00C46FBA">
              <w:rPr>
                <w:sz w:val="20"/>
                <w:szCs w:val="20"/>
              </w:rPr>
              <w:t>-, тепл</w:t>
            </w:r>
            <w:proofErr w:type="gramStart"/>
            <w:r w:rsidRPr="00C46FBA">
              <w:rPr>
                <w:sz w:val="20"/>
                <w:szCs w:val="20"/>
              </w:rPr>
              <w:t>о-</w:t>
            </w:r>
            <w:proofErr w:type="gramEnd"/>
            <w:r w:rsidRPr="00C46FBA">
              <w:rPr>
                <w:sz w:val="20"/>
                <w:szCs w:val="20"/>
              </w:rPr>
              <w:t xml:space="preserve">, </w:t>
            </w:r>
            <w:proofErr w:type="spellStart"/>
            <w:r w:rsidRPr="00C46FBA">
              <w:rPr>
                <w:sz w:val="20"/>
                <w:szCs w:val="20"/>
              </w:rPr>
              <w:t>газо</w:t>
            </w:r>
            <w:proofErr w:type="spellEnd"/>
            <w:r w:rsidRPr="00C46FBA">
              <w:rPr>
                <w:sz w:val="20"/>
                <w:szCs w:val="20"/>
              </w:rPr>
              <w:t>- и водоснабжения населения, водоотведения, обеспечения топливом в пределах полномочий, установленных законодательством  РФ</w:t>
            </w:r>
          </w:p>
          <w:p w:rsidR="002718AC" w:rsidRPr="00C46FBA" w:rsidRDefault="002718AC" w:rsidP="004F41F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718AC" w:rsidRPr="00F00217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городского хозяйства, отдел ЖКХ, благоустройства и экологии</w:t>
            </w:r>
          </w:p>
        </w:tc>
        <w:tc>
          <w:tcPr>
            <w:tcW w:w="1701" w:type="dxa"/>
            <w:vAlign w:val="center"/>
          </w:tcPr>
          <w:p w:rsidR="002718AC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ГП «Город Кондрово»</w:t>
            </w:r>
          </w:p>
        </w:tc>
        <w:tc>
          <w:tcPr>
            <w:tcW w:w="1276" w:type="dxa"/>
            <w:vAlign w:val="center"/>
          </w:tcPr>
          <w:p w:rsidR="002718AC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13 191,7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4 471,7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2 180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2 180</w:t>
            </w:r>
          </w:p>
        </w:tc>
        <w:tc>
          <w:tcPr>
            <w:tcW w:w="992" w:type="dxa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2 180</w:t>
            </w:r>
          </w:p>
        </w:tc>
        <w:tc>
          <w:tcPr>
            <w:tcW w:w="992" w:type="dxa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2 180</w:t>
            </w:r>
          </w:p>
        </w:tc>
      </w:tr>
      <w:tr w:rsidR="002718AC" w:rsidRPr="00C46FBA" w:rsidTr="004F41F2">
        <w:trPr>
          <w:trHeight w:val="950"/>
        </w:trPr>
        <w:tc>
          <w:tcPr>
            <w:tcW w:w="4503" w:type="dxa"/>
          </w:tcPr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46FB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Осуществление переданных</w:t>
            </w:r>
            <w:r w:rsidRPr="00C46FBA">
              <w:rPr>
                <w:sz w:val="20"/>
                <w:szCs w:val="20"/>
              </w:rPr>
              <w:t xml:space="preserve"> полномочий </w:t>
            </w:r>
          </w:p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городского хозяйства, отдел культуры, МКУ СН «Спорт», отдел ЖКХ, благоустройства и экологии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718AC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 xml:space="preserve">Бюджет 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2718AC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116 308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55 436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15 218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15 218</w:t>
            </w:r>
          </w:p>
        </w:tc>
        <w:tc>
          <w:tcPr>
            <w:tcW w:w="992" w:type="dxa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15 218</w:t>
            </w:r>
          </w:p>
        </w:tc>
        <w:tc>
          <w:tcPr>
            <w:tcW w:w="992" w:type="dxa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15 218</w:t>
            </w:r>
          </w:p>
        </w:tc>
      </w:tr>
      <w:tr w:rsidR="002718AC" w:rsidRPr="00C46FBA" w:rsidTr="004F41F2">
        <w:trPr>
          <w:trHeight w:val="950"/>
        </w:trPr>
        <w:tc>
          <w:tcPr>
            <w:tcW w:w="4503" w:type="dxa"/>
          </w:tcPr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46FBA">
              <w:rPr>
                <w:sz w:val="20"/>
                <w:szCs w:val="20"/>
              </w:rPr>
              <w:t>. Осуществление переданных</w:t>
            </w:r>
            <w:r>
              <w:rPr>
                <w:sz w:val="20"/>
                <w:szCs w:val="20"/>
              </w:rPr>
              <w:t xml:space="preserve"> полномочий    ГП «Кондрово» по организации </w:t>
            </w:r>
            <w:r w:rsidRPr="00C46FBA">
              <w:rPr>
                <w:sz w:val="20"/>
                <w:szCs w:val="20"/>
              </w:rPr>
              <w:t>ритуальных услуг и содержание мест захоронения</w:t>
            </w: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718AC" w:rsidRPr="006D6AC8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городского хозяйства, отдел </w:t>
            </w:r>
            <w:r>
              <w:rPr>
                <w:sz w:val="20"/>
                <w:szCs w:val="20"/>
              </w:rPr>
              <w:lastRenderedPageBreak/>
              <w:t>ЖКХ, благоустройства и экологии</w:t>
            </w:r>
          </w:p>
        </w:tc>
        <w:tc>
          <w:tcPr>
            <w:tcW w:w="1701" w:type="dxa"/>
            <w:vAlign w:val="center"/>
          </w:tcPr>
          <w:p w:rsidR="002718AC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lastRenderedPageBreak/>
              <w:t>Бюджет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2 400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</w:tr>
      <w:tr w:rsidR="002718AC" w:rsidRPr="00C46FBA" w:rsidTr="004F41F2">
        <w:trPr>
          <w:trHeight w:val="851"/>
        </w:trPr>
        <w:tc>
          <w:tcPr>
            <w:tcW w:w="4503" w:type="dxa"/>
          </w:tcPr>
          <w:p w:rsidR="002718AC" w:rsidRDefault="002718AC" w:rsidP="004F41F2">
            <w:pPr>
              <w:rPr>
                <w:b/>
              </w:rPr>
            </w:pPr>
          </w:p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 xml:space="preserve">Наименование </w:t>
            </w:r>
          </w:p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мероприятия</w:t>
            </w:r>
          </w:p>
          <w:p w:rsidR="002718AC" w:rsidRPr="00C46FBA" w:rsidRDefault="002718AC" w:rsidP="004F41F2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:rsidR="002718AC" w:rsidRDefault="002718AC" w:rsidP="004F41F2">
            <w:pPr>
              <w:jc w:val="center"/>
              <w:rPr>
                <w:b/>
              </w:rPr>
            </w:pPr>
          </w:p>
          <w:p w:rsidR="002718AC" w:rsidRPr="0055023D" w:rsidRDefault="002718AC" w:rsidP="004F41F2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Всего</w:t>
            </w:r>
          </w:p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2021 г.</w:t>
            </w:r>
          </w:p>
        </w:tc>
      </w:tr>
      <w:tr w:rsidR="002718AC" w:rsidRPr="00C46FBA" w:rsidTr="004F41F2">
        <w:trPr>
          <w:trHeight w:val="950"/>
        </w:trPr>
        <w:tc>
          <w:tcPr>
            <w:tcW w:w="4503" w:type="dxa"/>
          </w:tcPr>
          <w:p w:rsidR="002718AC" w:rsidRDefault="002718AC" w:rsidP="004F41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 Осуществление переданных полномочий               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spellStart"/>
            <w:proofErr w:type="gramStart"/>
            <w:r>
              <w:rPr>
                <w:sz w:val="20"/>
                <w:szCs w:val="20"/>
              </w:rPr>
              <w:t>жилищного-коммунального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хозяйства</w:t>
            </w:r>
          </w:p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МР «Дзержинский район», финансовый отдел, отдел городского хозяйства, отдел ЖКХ, благоустройства и экологии </w:t>
            </w:r>
          </w:p>
        </w:tc>
        <w:tc>
          <w:tcPr>
            <w:tcW w:w="1701" w:type="dxa"/>
            <w:vAlign w:val="center"/>
          </w:tcPr>
          <w:p w:rsidR="002718AC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78 281,5</w:t>
            </w: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78 281,5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</w:tr>
      <w:tr w:rsidR="002718AC" w:rsidRPr="00C46FBA" w:rsidTr="004F41F2">
        <w:trPr>
          <w:trHeight w:val="950"/>
        </w:trPr>
        <w:tc>
          <w:tcPr>
            <w:tcW w:w="4503" w:type="dxa"/>
          </w:tcPr>
          <w:p w:rsidR="002718AC" w:rsidRDefault="002718AC" w:rsidP="004F41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   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  <w:p w:rsidR="002718AC" w:rsidRDefault="002718AC" w:rsidP="004F41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отдел городского хозяйства, отдел ЖКХ, благоустройства и экологии</w:t>
            </w: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718AC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2718AC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58 454,5</w:t>
            </w:r>
          </w:p>
        </w:tc>
        <w:tc>
          <w:tcPr>
            <w:tcW w:w="1133" w:type="dxa"/>
            <w:vAlign w:val="center"/>
          </w:tcPr>
          <w:p w:rsidR="002718AC" w:rsidRPr="008B7D21" w:rsidRDefault="002718AC" w:rsidP="004F41F2">
            <w:pPr>
              <w:jc w:val="center"/>
              <w:rPr>
                <w:sz w:val="20"/>
                <w:szCs w:val="20"/>
              </w:rPr>
            </w:pPr>
            <w:r w:rsidRPr="008B7D21">
              <w:rPr>
                <w:sz w:val="20"/>
                <w:szCs w:val="20"/>
              </w:rPr>
              <w:t>58 454,5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</w:tr>
      <w:tr w:rsidR="002718AC" w:rsidRPr="00C46FBA" w:rsidTr="004F41F2">
        <w:trPr>
          <w:trHeight w:val="950"/>
        </w:trPr>
        <w:tc>
          <w:tcPr>
            <w:tcW w:w="4503" w:type="dxa"/>
          </w:tcPr>
          <w:p w:rsidR="002718AC" w:rsidRPr="00C46FBA" w:rsidRDefault="002718AC" w:rsidP="004F41F2">
            <w:pPr>
              <w:jc w:val="both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46F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Межбюджетная субсидия на разработку землеустроительной документации  для  внесения в сведения кадастрового учёта границ населённых пунктов </w:t>
            </w: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</w:t>
            </w:r>
            <w:r w:rsidRPr="007E642C">
              <w:rPr>
                <w:sz w:val="20"/>
                <w:szCs w:val="20"/>
              </w:rPr>
              <w:t xml:space="preserve"> отдел архитектуры и градостроительства</w:t>
            </w:r>
          </w:p>
        </w:tc>
        <w:tc>
          <w:tcPr>
            <w:tcW w:w="1701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</w:t>
            </w:r>
            <w:r w:rsidRPr="00C46FBA">
              <w:rPr>
                <w:b/>
                <w:sz w:val="20"/>
                <w:szCs w:val="20"/>
              </w:rPr>
              <w:t xml:space="preserve">юджет </w:t>
            </w:r>
          </w:p>
        </w:tc>
        <w:tc>
          <w:tcPr>
            <w:tcW w:w="1276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972,7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972,7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rPr>
                <w:sz w:val="20"/>
                <w:szCs w:val="20"/>
              </w:rPr>
            </w:pPr>
          </w:p>
        </w:tc>
      </w:tr>
      <w:tr w:rsidR="002718AC" w:rsidRPr="00C46FBA" w:rsidTr="004F41F2">
        <w:trPr>
          <w:trHeight w:val="950"/>
        </w:trPr>
        <w:tc>
          <w:tcPr>
            <w:tcW w:w="4503" w:type="dxa"/>
          </w:tcPr>
          <w:p w:rsidR="002718AC" w:rsidRPr="00C46FBA" w:rsidRDefault="002718AC" w:rsidP="004F4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C46FBA">
              <w:rPr>
                <w:sz w:val="20"/>
                <w:szCs w:val="20"/>
              </w:rPr>
              <w:t>. Содержание МБУ "Отдел капитального строительства" Дзержинского района</w:t>
            </w:r>
          </w:p>
          <w:p w:rsidR="002718AC" w:rsidRDefault="002718AC" w:rsidP="004F41F2">
            <w:pPr>
              <w:rPr>
                <w:sz w:val="20"/>
                <w:szCs w:val="20"/>
              </w:rPr>
            </w:pPr>
          </w:p>
          <w:p w:rsidR="002718AC" w:rsidRPr="00C46FBA" w:rsidRDefault="002718AC" w:rsidP="004F41F2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718AC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МР «Дзержинский район», финансовый отдел, МБУ «Отдел капитального строительства»</w:t>
            </w:r>
          </w:p>
        </w:tc>
        <w:tc>
          <w:tcPr>
            <w:tcW w:w="1701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Бюджет</w:t>
            </w:r>
            <w:r>
              <w:rPr>
                <w:b/>
                <w:sz w:val="20"/>
                <w:szCs w:val="20"/>
              </w:rPr>
              <w:t xml:space="preserve"> МО</w:t>
            </w:r>
            <w:r w:rsidRPr="00C46FBA">
              <w:rPr>
                <w:b/>
                <w:sz w:val="20"/>
                <w:szCs w:val="20"/>
              </w:rPr>
              <w:t xml:space="preserve"> МР «Дзержинский район» </w:t>
            </w:r>
          </w:p>
        </w:tc>
        <w:tc>
          <w:tcPr>
            <w:tcW w:w="1276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  <w:r w:rsidRPr="00C46FBA">
              <w:rPr>
                <w:b/>
                <w:sz w:val="20"/>
                <w:szCs w:val="20"/>
              </w:rPr>
              <w:t>13 246,5</w:t>
            </w:r>
          </w:p>
          <w:p w:rsidR="002718AC" w:rsidRPr="00C46FBA" w:rsidRDefault="002718AC" w:rsidP="004F41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2 649,3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2 649,3</w:t>
            </w: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2 649,3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2 649,3</w:t>
            </w: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2 649,3</w:t>
            </w:r>
          </w:p>
        </w:tc>
      </w:tr>
      <w:tr w:rsidR="002718AC" w:rsidRPr="00C46FBA" w:rsidTr="004F41F2">
        <w:tc>
          <w:tcPr>
            <w:tcW w:w="4503" w:type="dxa"/>
          </w:tcPr>
          <w:p w:rsidR="002718AC" w:rsidRPr="00C46FBA" w:rsidRDefault="002718AC" w:rsidP="004F41F2"/>
          <w:p w:rsidR="002718AC" w:rsidRPr="00C46FBA" w:rsidRDefault="002718AC" w:rsidP="004F41F2">
            <w:pPr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976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343 590,3</w:t>
            </w:r>
          </w:p>
          <w:p w:rsidR="002718AC" w:rsidRPr="00C46FBA" w:rsidRDefault="002718AC" w:rsidP="004F41F2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210 729,8</w:t>
            </w:r>
          </w:p>
          <w:p w:rsidR="002718AC" w:rsidRPr="00C46FBA" w:rsidRDefault="002718AC" w:rsidP="004F41F2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33 871,6</w:t>
            </w:r>
          </w:p>
          <w:p w:rsidR="002718AC" w:rsidRPr="00C46FBA" w:rsidRDefault="002718AC" w:rsidP="004F41F2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32 996,3</w:t>
            </w:r>
          </w:p>
          <w:p w:rsidR="002718AC" w:rsidRPr="00C46FBA" w:rsidRDefault="002718AC" w:rsidP="004F41F2">
            <w:pPr>
              <w:jc w:val="center"/>
            </w:pP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32 996,3</w:t>
            </w:r>
          </w:p>
          <w:p w:rsidR="002718AC" w:rsidRPr="00C46FBA" w:rsidRDefault="002718AC" w:rsidP="004F41F2">
            <w:pPr>
              <w:jc w:val="center"/>
            </w:pPr>
          </w:p>
        </w:tc>
        <w:tc>
          <w:tcPr>
            <w:tcW w:w="992" w:type="dxa"/>
            <w:vAlign w:val="center"/>
          </w:tcPr>
          <w:p w:rsidR="002718AC" w:rsidRPr="00C46FBA" w:rsidRDefault="002718AC" w:rsidP="004F41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32 996,3</w:t>
            </w:r>
          </w:p>
          <w:p w:rsidR="002718AC" w:rsidRPr="00C46FBA" w:rsidRDefault="002718AC" w:rsidP="004F41F2">
            <w:pPr>
              <w:jc w:val="center"/>
            </w:pPr>
          </w:p>
        </w:tc>
      </w:tr>
    </w:tbl>
    <w:p w:rsidR="002718AC" w:rsidRPr="00C46FBA" w:rsidRDefault="002718AC" w:rsidP="002718AC">
      <w:pPr>
        <w:rPr>
          <w:sz w:val="22"/>
          <w:szCs w:val="22"/>
        </w:rPr>
      </w:pPr>
    </w:p>
    <w:p w:rsidR="002718AC" w:rsidRPr="002718AC" w:rsidRDefault="002718AC" w:rsidP="002718AC">
      <w:pPr>
        <w:tabs>
          <w:tab w:val="left" w:pos="1560"/>
        </w:tabs>
        <w:rPr>
          <w:sz w:val="24"/>
          <w:szCs w:val="24"/>
        </w:rPr>
      </w:pPr>
    </w:p>
    <w:sectPr w:rsidR="002718AC" w:rsidRPr="002718AC" w:rsidSect="002718A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137E0D"/>
    <w:multiLevelType w:val="hybridMultilevel"/>
    <w:tmpl w:val="C5329F9E"/>
    <w:lvl w:ilvl="0" w:tplc="2B721BA4">
      <w:start w:val="5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263BE"/>
    <w:rsid w:val="00035BD4"/>
    <w:rsid w:val="00091E42"/>
    <w:rsid w:val="000B483C"/>
    <w:rsid w:val="000D4838"/>
    <w:rsid w:val="000F211A"/>
    <w:rsid w:val="00124DD4"/>
    <w:rsid w:val="00160612"/>
    <w:rsid w:val="00172226"/>
    <w:rsid w:val="001815B8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718AC"/>
    <w:rsid w:val="00285E63"/>
    <w:rsid w:val="002869FE"/>
    <w:rsid w:val="00290F50"/>
    <w:rsid w:val="002A74B7"/>
    <w:rsid w:val="002B02A2"/>
    <w:rsid w:val="002C6462"/>
    <w:rsid w:val="002E3F85"/>
    <w:rsid w:val="00304EC5"/>
    <w:rsid w:val="00307991"/>
    <w:rsid w:val="00315A17"/>
    <w:rsid w:val="003222E8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48AE"/>
    <w:rsid w:val="00411BB5"/>
    <w:rsid w:val="00420CA9"/>
    <w:rsid w:val="0042752E"/>
    <w:rsid w:val="00431D2A"/>
    <w:rsid w:val="00456F70"/>
    <w:rsid w:val="00457F6D"/>
    <w:rsid w:val="004646BE"/>
    <w:rsid w:val="004835D7"/>
    <w:rsid w:val="00487587"/>
    <w:rsid w:val="004E71FD"/>
    <w:rsid w:val="005119B1"/>
    <w:rsid w:val="00513ED6"/>
    <w:rsid w:val="005243C9"/>
    <w:rsid w:val="005727C9"/>
    <w:rsid w:val="00576FBF"/>
    <w:rsid w:val="00581438"/>
    <w:rsid w:val="005B0F9B"/>
    <w:rsid w:val="005D7FC7"/>
    <w:rsid w:val="006105A8"/>
    <w:rsid w:val="0062339F"/>
    <w:rsid w:val="00630738"/>
    <w:rsid w:val="00655B9F"/>
    <w:rsid w:val="00657A7B"/>
    <w:rsid w:val="0067587B"/>
    <w:rsid w:val="006974E9"/>
    <w:rsid w:val="006A3387"/>
    <w:rsid w:val="006A7783"/>
    <w:rsid w:val="007017F1"/>
    <w:rsid w:val="0074467F"/>
    <w:rsid w:val="007A5C94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22CA1"/>
    <w:rsid w:val="00937677"/>
    <w:rsid w:val="00976DBA"/>
    <w:rsid w:val="00982C4C"/>
    <w:rsid w:val="00985B04"/>
    <w:rsid w:val="00992BFC"/>
    <w:rsid w:val="00993D60"/>
    <w:rsid w:val="009944D1"/>
    <w:rsid w:val="009C68B8"/>
    <w:rsid w:val="009D2248"/>
    <w:rsid w:val="009D51D2"/>
    <w:rsid w:val="009E759B"/>
    <w:rsid w:val="009E7A3F"/>
    <w:rsid w:val="00A04082"/>
    <w:rsid w:val="00A13EFA"/>
    <w:rsid w:val="00A21F3E"/>
    <w:rsid w:val="00A360E1"/>
    <w:rsid w:val="00A51BC4"/>
    <w:rsid w:val="00A54804"/>
    <w:rsid w:val="00A706CE"/>
    <w:rsid w:val="00AA1816"/>
    <w:rsid w:val="00AA31F8"/>
    <w:rsid w:val="00AA5305"/>
    <w:rsid w:val="00AA558C"/>
    <w:rsid w:val="00AA640E"/>
    <w:rsid w:val="00AC0794"/>
    <w:rsid w:val="00AE5B54"/>
    <w:rsid w:val="00AF19EA"/>
    <w:rsid w:val="00AF4A36"/>
    <w:rsid w:val="00B10DC8"/>
    <w:rsid w:val="00B11E2D"/>
    <w:rsid w:val="00B3739E"/>
    <w:rsid w:val="00B41FFB"/>
    <w:rsid w:val="00B852EC"/>
    <w:rsid w:val="00BB7F60"/>
    <w:rsid w:val="00C00A40"/>
    <w:rsid w:val="00C13217"/>
    <w:rsid w:val="00C50915"/>
    <w:rsid w:val="00C579FB"/>
    <w:rsid w:val="00C63DD3"/>
    <w:rsid w:val="00C67EEE"/>
    <w:rsid w:val="00C84C00"/>
    <w:rsid w:val="00CA421F"/>
    <w:rsid w:val="00CD2A20"/>
    <w:rsid w:val="00CD4765"/>
    <w:rsid w:val="00CE6EE8"/>
    <w:rsid w:val="00D2281A"/>
    <w:rsid w:val="00D235DB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91F9C"/>
    <w:rsid w:val="00EC05FB"/>
    <w:rsid w:val="00EC3921"/>
    <w:rsid w:val="00EE7FE5"/>
    <w:rsid w:val="00EF3A3B"/>
    <w:rsid w:val="00EF66B9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718AC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2718A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2718AC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718A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23658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3</cp:revision>
  <cp:lastPrinted>2018-01-24T14:57:00Z</cp:lastPrinted>
  <dcterms:created xsi:type="dcterms:W3CDTF">2018-01-29T05:54:00Z</dcterms:created>
  <dcterms:modified xsi:type="dcterms:W3CDTF">2018-01-29T06:34:00Z</dcterms:modified>
</cp:coreProperties>
</file>