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02C" w:rsidRPr="008F402C" w:rsidRDefault="00A761DD" w:rsidP="008F402C">
      <w:pPr>
        <w:spacing w:after="0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РОССИЯ</w:t>
      </w:r>
    </w:p>
    <w:p w:rsidR="008F402C" w:rsidRPr="008F402C" w:rsidRDefault="008F402C" w:rsidP="008F402C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="Arial"/>
          <w:b/>
          <w:bCs/>
          <w:szCs w:val="16"/>
        </w:rPr>
      </w:pPr>
      <w:r w:rsidRPr="008F402C">
        <w:rPr>
          <w:rFonts w:eastAsia="Times New Roman" w:cs="Arial"/>
          <w:b/>
          <w:bCs/>
          <w:szCs w:val="16"/>
        </w:rPr>
        <w:t>КАЛУЖСКАЯ ОБЛАСТЬ</w:t>
      </w:r>
    </w:p>
    <w:p w:rsidR="008F402C" w:rsidRPr="008F402C" w:rsidRDefault="008F402C" w:rsidP="008F402C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="Arial"/>
          <w:b/>
          <w:bCs/>
          <w:szCs w:val="16"/>
        </w:rPr>
      </w:pPr>
      <w:r w:rsidRPr="008F402C">
        <w:rPr>
          <w:rFonts w:eastAsia="Times New Roman" w:cs="Arial"/>
          <w:b/>
          <w:bCs/>
          <w:szCs w:val="16"/>
        </w:rPr>
        <w:t>ДЗЕРЖИНСКИЙ РАЙОН</w:t>
      </w:r>
    </w:p>
    <w:p w:rsidR="008F402C" w:rsidRPr="008F402C" w:rsidRDefault="008F402C" w:rsidP="008F402C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="Arial"/>
          <w:b/>
          <w:bCs/>
          <w:szCs w:val="16"/>
        </w:rPr>
      </w:pPr>
      <w:r w:rsidRPr="008F402C">
        <w:rPr>
          <w:rFonts w:eastAsia="Times New Roman" w:cs="Arial"/>
          <w:b/>
          <w:bCs/>
          <w:szCs w:val="16"/>
        </w:rPr>
        <w:t xml:space="preserve"> АДМИНИСТРАЦИЯ</w:t>
      </w:r>
    </w:p>
    <w:p w:rsidR="008F402C" w:rsidRPr="008F402C" w:rsidRDefault="008F402C" w:rsidP="008F402C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="Arial"/>
          <w:b/>
          <w:bCs/>
          <w:szCs w:val="16"/>
        </w:rPr>
      </w:pPr>
      <w:r w:rsidRPr="008F402C">
        <w:rPr>
          <w:rFonts w:eastAsia="Times New Roman" w:cs="Arial"/>
          <w:b/>
          <w:bCs/>
          <w:szCs w:val="16"/>
        </w:rPr>
        <w:t>СЕЛЬСКОГО  ПОСЕЛЕНИЯ «ДЕРЕВНЯ КАРЦОВО»</w:t>
      </w:r>
    </w:p>
    <w:p w:rsidR="008F402C" w:rsidRPr="008F402C" w:rsidRDefault="008F402C" w:rsidP="008F402C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="Arial"/>
          <w:b/>
          <w:bCs/>
          <w:szCs w:val="16"/>
        </w:rPr>
      </w:pPr>
      <w:r w:rsidRPr="008F402C">
        <w:rPr>
          <w:rFonts w:eastAsia="Times New Roman" w:cs="Arial"/>
          <w:b/>
          <w:bCs/>
          <w:szCs w:val="16"/>
        </w:rPr>
        <w:t xml:space="preserve"> </w:t>
      </w:r>
    </w:p>
    <w:p w:rsidR="008F402C" w:rsidRPr="008F402C" w:rsidRDefault="008F402C" w:rsidP="008F402C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="Arial"/>
          <w:b/>
          <w:bCs/>
          <w:szCs w:val="16"/>
        </w:rPr>
      </w:pPr>
      <w:r w:rsidRPr="008F402C">
        <w:rPr>
          <w:rFonts w:eastAsia="Times New Roman" w:cs="Arial"/>
          <w:b/>
          <w:bCs/>
          <w:szCs w:val="16"/>
        </w:rPr>
        <w:t>ПОСТАНОВЛЕНИЕ</w:t>
      </w:r>
    </w:p>
    <w:p w:rsidR="008F402C" w:rsidRPr="008F402C" w:rsidRDefault="008F402C" w:rsidP="008F402C">
      <w:pPr>
        <w:autoSpaceDE w:val="0"/>
        <w:autoSpaceDN w:val="0"/>
        <w:adjustRightInd w:val="0"/>
        <w:spacing w:after="0"/>
        <w:jc w:val="center"/>
        <w:rPr>
          <w:rFonts w:eastAsia="Times New Roman" w:cs="Arial"/>
          <w:b/>
          <w:bCs/>
          <w:szCs w:val="16"/>
        </w:rPr>
      </w:pPr>
      <w:r w:rsidRPr="008F402C">
        <w:rPr>
          <w:rFonts w:eastAsia="Times New Roman" w:cs="Arial"/>
          <w:b/>
          <w:bCs/>
          <w:szCs w:val="16"/>
        </w:rPr>
        <w:t xml:space="preserve"> </w:t>
      </w:r>
    </w:p>
    <w:p w:rsidR="008F402C" w:rsidRPr="008F402C" w:rsidRDefault="008F402C" w:rsidP="008F402C">
      <w:pPr>
        <w:autoSpaceDE w:val="0"/>
        <w:autoSpaceDN w:val="0"/>
        <w:adjustRightInd w:val="0"/>
        <w:spacing w:after="0"/>
        <w:jc w:val="center"/>
        <w:rPr>
          <w:rFonts w:eastAsia="Times New Roman" w:cs="Arial"/>
          <w:b/>
          <w:bCs/>
          <w:szCs w:val="16"/>
        </w:rPr>
      </w:pPr>
    </w:p>
    <w:p w:rsidR="008F402C" w:rsidRPr="008F402C" w:rsidRDefault="008F402C" w:rsidP="008F402C">
      <w:pPr>
        <w:autoSpaceDE w:val="0"/>
        <w:autoSpaceDN w:val="0"/>
        <w:adjustRightInd w:val="0"/>
        <w:spacing w:after="0"/>
        <w:rPr>
          <w:rFonts w:eastAsia="Times New Roman" w:cs="Arial"/>
          <w:b/>
          <w:bCs/>
          <w:szCs w:val="16"/>
        </w:rPr>
      </w:pPr>
      <w:r w:rsidRPr="008F402C">
        <w:rPr>
          <w:rFonts w:eastAsia="Times New Roman" w:cs="Arial"/>
          <w:b/>
          <w:bCs/>
          <w:szCs w:val="16"/>
        </w:rPr>
        <w:t xml:space="preserve">от  </w:t>
      </w:r>
      <w:r w:rsidR="00140E03">
        <w:rPr>
          <w:rFonts w:eastAsia="Times New Roman" w:cs="Arial"/>
          <w:b/>
          <w:bCs/>
          <w:szCs w:val="16"/>
        </w:rPr>
        <w:t xml:space="preserve"> </w:t>
      </w:r>
      <w:r w:rsidR="00590064">
        <w:rPr>
          <w:rFonts w:eastAsia="Times New Roman" w:cs="Arial"/>
          <w:b/>
          <w:bCs/>
          <w:szCs w:val="16"/>
        </w:rPr>
        <w:t xml:space="preserve"> </w:t>
      </w:r>
      <w:r w:rsidRPr="008F402C">
        <w:rPr>
          <w:rFonts w:eastAsia="Times New Roman" w:cs="Arial"/>
          <w:b/>
          <w:bCs/>
          <w:szCs w:val="16"/>
        </w:rPr>
        <w:t xml:space="preserve">г.                                                                                                  № </w:t>
      </w:r>
      <w:r w:rsidR="00140E03">
        <w:rPr>
          <w:rFonts w:eastAsia="Times New Roman" w:cs="Arial"/>
          <w:b/>
          <w:bCs/>
          <w:szCs w:val="16"/>
        </w:rPr>
        <w:t xml:space="preserve"> </w:t>
      </w:r>
    </w:p>
    <w:p w:rsidR="008F402C" w:rsidRPr="008F402C" w:rsidRDefault="008F402C" w:rsidP="008F402C">
      <w:pPr>
        <w:autoSpaceDE w:val="0"/>
        <w:autoSpaceDN w:val="0"/>
        <w:adjustRightInd w:val="0"/>
        <w:spacing w:after="0"/>
        <w:rPr>
          <w:rFonts w:eastAsia="Times New Roman" w:cs="Arial"/>
          <w:b/>
          <w:bCs/>
          <w:szCs w:val="16"/>
        </w:rPr>
      </w:pPr>
    </w:p>
    <w:p w:rsidR="008F402C" w:rsidRPr="008F402C" w:rsidRDefault="008F402C" w:rsidP="008F402C">
      <w:pPr>
        <w:suppressAutoHyphens/>
        <w:autoSpaceDE w:val="0"/>
        <w:spacing w:after="0"/>
        <w:ind w:firstLine="567"/>
        <w:jc w:val="both"/>
        <w:rPr>
          <w:rFonts w:eastAsia="Times New Roman" w:cs="Arial"/>
          <w:b/>
          <w:bCs/>
          <w:szCs w:val="16"/>
          <w:lang w:eastAsia="ru-RU"/>
        </w:rPr>
      </w:pPr>
      <w:r w:rsidRPr="008F402C">
        <w:rPr>
          <w:rFonts w:eastAsia="Times New Roman" w:cs="Arial"/>
          <w:b/>
          <w:bCs/>
          <w:szCs w:val="16"/>
          <w:lang w:eastAsia="ru-RU"/>
        </w:rPr>
        <w:t xml:space="preserve">« О внесении изменений и дополнений в  Муниципальную программу  Дорожное хозяйство СП «Деревня Карцово» </w:t>
      </w:r>
      <w:r w:rsidR="002B63F9">
        <w:rPr>
          <w:rFonts w:eastAsia="Times New Roman" w:cs="Arial"/>
          <w:b/>
          <w:bCs/>
          <w:szCs w:val="16"/>
          <w:lang w:eastAsia="ru-RU"/>
        </w:rPr>
        <w:t xml:space="preserve"> </w:t>
      </w:r>
      <w:r w:rsidR="00EF22D9">
        <w:rPr>
          <w:rFonts w:eastAsia="Times New Roman" w:cs="Arial"/>
          <w:b/>
          <w:bCs/>
          <w:szCs w:val="16"/>
          <w:lang w:eastAsia="ru-RU"/>
        </w:rPr>
        <w:t>на 2023-2027 г.г.</w:t>
      </w:r>
    </w:p>
    <w:p w:rsidR="008F402C" w:rsidRPr="008F402C" w:rsidRDefault="008F402C" w:rsidP="008F402C">
      <w:pPr>
        <w:suppressAutoHyphens/>
        <w:autoSpaceDE w:val="0"/>
        <w:spacing w:after="0"/>
        <w:ind w:firstLine="567"/>
        <w:jc w:val="both"/>
        <w:rPr>
          <w:rFonts w:eastAsia="Times New Roman" w:cs="Arial"/>
          <w:b/>
          <w:bCs/>
          <w:szCs w:val="16"/>
          <w:lang w:eastAsia="ru-RU"/>
        </w:rPr>
      </w:pPr>
    </w:p>
    <w:p w:rsidR="008F402C" w:rsidRPr="008F402C" w:rsidRDefault="008F402C" w:rsidP="008F402C">
      <w:pPr>
        <w:suppressAutoHyphens/>
        <w:autoSpaceDE w:val="0"/>
        <w:spacing w:after="0"/>
        <w:ind w:firstLine="567"/>
        <w:jc w:val="both"/>
        <w:rPr>
          <w:rFonts w:eastAsia="Times New Roman" w:cs="Arial"/>
          <w:bCs/>
          <w:szCs w:val="16"/>
          <w:lang w:eastAsia="ru-RU"/>
        </w:rPr>
      </w:pPr>
      <w:r w:rsidRPr="008F402C">
        <w:rPr>
          <w:rFonts w:eastAsia="Times New Roman" w:cs="Arial"/>
          <w:bCs/>
          <w:szCs w:val="16"/>
          <w:lang w:eastAsia="ru-RU"/>
        </w:rPr>
        <w:t xml:space="preserve">       В соответствии с разделом № 3 п.4, Постановления администрации № 62 от 15.11.2013 г. «Об утверждении  Порядка принятия решения о разработке муниципальных программ муниципального образования  СП «Деревня Карцово»,  их формирования и реализации и Порядка проведения оценки эффективности реализации муниципальных программ муниципального образования СП «Деревня Карцово»</w:t>
      </w:r>
    </w:p>
    <w:p w:rsidR="008F402C" w:rsidRPr="008F402C" w:rsidRDefault="008F402C" w:rsidP="008F402C">
      <w:pPr>
        <w:suppressAutoHyphens/>
        <w:autoSpaceDE w:val="0"/>
        <w:spacing w:after="0"/>
        <w:ind w:firstLine="567"/>
        <w:jc w:val="both"/>
        <w:rPr>
          <w:rFonts w:eastAsia="Times New Roman" w:cs="Arial"/>
          <w:b/>
          <w:bCs/>
          <w:szCs w:val="16"/>
          <w:lang w:eastAsia="ru-RU"/>
        </w:rPr>
      </w:pPr>
    </w:p>
    <w:p w:rsidR="008F402C" w:rsidRPr="008F402C" w:rsidRDefault="008F402C" w:rsidP="008F402C">
      <w:pPr>
        <w:suppressAutoHyphens/>
        <w:autoSpaceDE w:val="0"/>
        <w:spacing w:after="0"/>
        <w:ind w:firstLine="567"/>
        <w:jc w:val="both"/>
        <w:rPr>
          <w:rFonts w:eastAsia="Times New Roman" w:cs="Arial"/>
          <w:b/>
          <w:bCs/>
          <w:szCs w:val="16"/>
          <w:lang w:eastAsia="ru-RU"/>
        </w:rPr>
      </w:pPr>
      <w:r w:rsidRPr="008F402C">
        <w:rPr>
          <w:rFonts w:eastAsia="Times New Roman" w:cs="Arial"/>
          <w:b/>
          <w:bCs/>
          <w:szCs w:val="16"/>
          <w:lang w:eastAsia="ru-RU"/>
        </w:rPr>
        <w:t xml:space="preserve"> </w:t>
      </w:r>
    </w:p>
    <w:p w:rsidR="008F402C" w:rsidRPr="008F402C" w:rsidRDefault="008F402C" w:rsidP="008F402C">
      <w:pPr>
        <w:suppressAutoHyphens/>
        <w:autoSpaceDE w:val="0"/>
        <w:spacing w:after="0"/>
        <w:ind w:firstLine="567"/>
        <w:jc w:val="both"/>
        <w:rPr>
          <w:rFonts w:eastAsia="Times New Roman" w:cs="Arial"/>
          <w:b/>
          <w:bCs/>
          <w:szCs w:val="16"/>
          <w:lang w:eastAsia="ru-RU"/>
        </w:rPr>
      </w:pPr>
      <w:r w:rsidRPr="008F402C">
        <w:rPr>
          <w:rFonts w:eastAsia="Times New Roman" w:cs="Arial"/>
          <w:b/>
          <w:bCs/>
          <w:szCs w:val="16"/>
          <w:lang w:eastAsia="ru-RU"/>
        </w:rPr>
        <w:t>П О С Т А Н О В Л Я Ю:</w:t>
      </w:r>
    </w:p>
    <w:p w:rsidR="008F402C" w:rsidRPr="008F402C" w:rsidRDefault="008F402C" w:rsidP="008F402C">
      <w:pPr>
        <w:suppressAutoHyphens/>
        <w:autoSpaceDE w:val="0"/>
        <w:spacing w:after="0"/>
        <w:ind w:firstLine="567"/>
        <w:jc w:val="both"/>
        <w:rPr>
          <w:rFonts w:eastAsia="Arial" w:cs="Times New Roman"/>
          <w:b/>
          <w:sz w:val="28"/>
          <w:szCs w:val="28"/>
          <w:lang w:eastAsia="ru-RU"/>
        </w:rPr>
      </w:pPr>
    </w:p>
    <w:p w:rsidR="008F402C" w:rsidRDefault="005F53E6" w:rsidP="005F53E6">
      <w:pPr>
        <w:spacing w:after="0" w:line="276" w:lineRule="auto"/>
        <w:ind w:left="825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1. </w:t>
      </w:r>
      <w:r w:rsidR="008F402C" w:rsidRPr="008F402C">
        <w:rPr>
          <w:rFonts w:eastAsia="Times New Roman" w:cs="Times New Roman"/>
          <w:szCs w:val="24"/>
          <w:lang w:eastAsia="ru-RU"/>
        </w:rPr>
        <w:t xml:space="preserve">Утвердить муниципальную программу </w:t>
      </w:r>
      <w:r w:rsidR="008F402C" w:rsidRPr="002B63F9">
        <w:rPr>
          <w:rFonts w:eastAsia="Times New Roman" w:cs="Times New Roman"/>
          <w:szCs w:val="24"/>
          <w:lang w:eastAsia="ru-RU"/>
        </w:rPr>
        <w:t xml:space="preserve">Дорожное хозяйство СП «Деревня Карцово» </w:t>
      </w:r>
      <w:r w:rsidR="002B63F9" w:rsidRPr="002B63F9">
        <w:rPr>
          <w:rFonts w:eastAsia="Times New Roman" w:cs="Times New Roman"/>
          <w:szCs w:val="24"/>
          <w:lang w:eastAsia="ru-RU"/>
        </w:rPr>
        <w:t xml:space="preserve"> </w:t>
      </w:r>
      <w:r w:rsidR="00EF22D9">
        <w:rPr>
          <w:rFonts w:eastAsia="Times New Roman" w:cs="Times New Roman"/>
          <w:szCs w:val="24"/>
          <w:lang w:eastAsia="ru-RU"/>
        </w:rPr>
        <w:t>на 2023-2027 г.г.</w:t>
      </w:r>
    </w:p>
    <w:p w:rsidR="005F53E6" w:rsidRPr="005F53E6" w:rsidRDefault="005F53E6" w:rsidP="005F53E6">
      <w:pPr>
        <w:spacing w:after="0" w:line="276" w:lineRule="auto"/>
        <w:ind w:left="87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2.  </w:t>
      </w:r>
      <w:r w:rsidRPr="005F53E6">
        <w:rPr>
          <w:rFonts w:eastAsia="Times New Roman" w:cs="Times New Roman"/>
          <w:szCs w:val="24"/>
          <w:lang w:eastAsia="ru-RU"/>
        </w:rPr>
        <w:t>Считать утратившим силу постановление № 39/</w:t>
      </w:r>
      <w:r w:rsidR="00EF22D9">
        <w:rPr>
          <w:rFonts w:eastAsia="Times New Roman" w:cs="Times New Roman"/>
          <w:szCs w:val="24"/>
          <w:lang w:eastAsia="ru-RU"/>
        </w:rPr>
        <w:t>2</w:t>
      </w:r>
      <w:r w:rsidRPr="005F53E6">
        <w:rPr>
          <w:rFonts w:eastAsia="Times New Roman" w:cs="Times New Roman"/>
          <w:szCs w:val="24"/>
          <w:lang w:eastAsia="ru-RU"/>
        </w:rPr>
        <w:t>-п от 15.11.2018 г.</w:t>
      </w:r>
    </w:p>
    <w:p w:rsidR="005F53E6" w:rsidRPr="005F53E6" w:rsidRDefault="005F53E6" w:rsidP="005F53E6">
      <w:pPr>
        <w:spacing w:after="0" w:line="276" w:lineRule="auto"/>
        <w:ind w:left="825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3.  </w:t>
      </w:r>
      <w:r w:rsidRPr="005F53E6">
        <w:rPr>
          <w:rFonts w:eastAsia="Times New Roman" w:cs="Times New Roman"/>
          <w:szCs w:val="24"/>
          <w:lang w:eastAsia="ru-RU"/>
        </w:rPr>
        <w:t>Настоящее постановление вступае</w:t>
      </w:r>
      <w:r>
        <w:rPr>
          <w:rFonts w:eastAsia="Times New Roman" w:cs="Times New Roman"/>
          <w:szCs w:val="24"/>
          <w:lang w:eastAsia="ru-RU"/>
        </w:rPr>
        <w:t>т в силу с 01 января 2023 года.</w:t>
      </w:r>
    </w:p>
    <w:p w:rsidR="005F53E6" w:rsidRPr="005F53E6" w:rsidRDefault="005F53E6" w:rsidP="005F53E6">
      <w:pPr>
        <w:spacing w:after="0" w:line="276" w:lineRule="auto"/>
        <w:ind w:left="825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4. </w:t>
      </w:r>
      <w:r w:rsidRPr="005F53E6">
        <w:rPr>
          <w:rFonts w:eastAsia="Times New Roman" w:cs="Times New Roman"/>
          <w:szCs w:val="24"/>
          <w:lang w:eastAsia="ru-RU"/>
        </w:rPr>
        <w:t>Постановление подлежит размещению на официальном сайте администрации сельского поселения «Деревня Карцово»  и вступает в силу со дня его официального обнародования.</w:t>
      </w:r>
    </w:p>
    <w:p w:rsidR="005F53E6" w:rsidRPr="005F53E6" w:rsidRDefault="005F53E6" w:rsidP="005F53E6">
      <w:pPr>
        <w:spacing w:after="0" w:line="276" w:lineRule="auto"/>
        <w:ind w:left="825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5. </w:t>
      </w:r>
      <w:r w:rsidRPr="005F53E6">
        <w:rPr>
          <w:rFonts w:eastAsia="Times New Roman" w:cs="Times New Roman"/>
          <w:szCs w:val="24"/>
          <w:lang w:eastAsia="ru-RU"/>
        </w:rPr>
        <w:t>Контроль за исполнением настоящего постановления оставляю за собой.</w:t>
      </w:r>
    </w:p>
    <w:p w:rsidR="005F53E6" w:rsidRPr="005F53E6" w:rsidRDefault="005F53E6" w:rsidP="005F53E6">
      <w:pPr>
        <w:spacing w:after="0" w:line="276" w:lineRule="auto"/>
        <w:ind w:left="1185"/>
        <w:jc w:val="both"/>
        <w:rPr>
          <w:rFonts w:eastAsia="Times New Roman" w:cs="Times New Roman"/>
          <w:szCs w:val="24"/>
          <w:lang w:eastAsia="ru-RU"/>
        </w:rPr>
      </w:pPr>
    </w:p>
    <w:p w:rsidR="005F53E6" w:rsidRPr="002B63F9" w:rsidRDefault="005F53E6" w:rsidP="005F53E6">
      <w:pPr>
        <w:spacing w:after="0" w:line="276" w:lineRule="auto"/>
        <w:ind w:left="1185"/>
        <w:jc w:val="both"/>
        <w:rPr>
          <w:rFonts w:eastAsia="Times New Roman" w:cs="Times New Roman"/>
          <w:szCs w:val="24"/>
          <w:lang w:eastAsia="ru-RU"/>
        </w:rPr>
      </w:pPr>
    </w:p>
    <w:p w:rsidR="00A761DD" w:rsidRDefault="00A761DD" w:rsidP="008F402C">
      <w:pPr>
        <w:spacing w:after="0"/>
        <w:rPr>
          <w:rFonts w:eastAsia="Times New Roman" w:cs="Times New Roman"/>
          <w:b/>
          <w:szCs w:val="24"/>
        </w:rPr>
      </w:pPr>
    </w:p>
    <w:p w:rsidR="008F402C" w:rsidRPr="008F402C" w:rsidRDefault="008F402C" w:rsidP="008F402C">
      <w:pPr>
        <w:spacing w:after="0"/>
        <w:rPr>
          <w:rFonts w:eastAsia="Times New Roman" w:cs="Times New Roman"/>
          <w:b/>
          <w:szCs w:val="24"/>
        </w:rPr>
      </w:pPr>
      <w:r w:rsidRPr="008F402C">
        <w:rPr>
          <w:rFonts w:eastAsia="Times New Roman" w:cs="Times New Roman"/>
          <w:b/>
          <w:szCs w:val="24"/>
        </w:rPr>
        <w:t xml:space="preserve">Глава  администрации </w:t>
      </w:r>
    </w:p>
    <w:p w:rsidR="008F402C" w:rsidRPr="008F402C" w:rsidRDefault="008F402C" w:rsidP="008F402C">
      <w:pPr>
        <w:spacing w:after="0"/>
        <w:rPr>
          <w:rFonts w:eastAsia="Times New Roman" w:cs="Times New Roman"/>
          <w:b/>
          <w:szCs w:val="24"/>
        </w:rPr>
      </w:pPr>
      <w:r w:rsidRPr="008F402C">
        <w:rPr>
          <w:rFonts w:eastAsia="Times New Roman" w:cs="Times New Roman"/>
          <w:b/>
          <w:szCs w:val="24"/>
        </w:rPr>
        <w:t>сельского поселения</w:t>
      </w:r>
    </w:p>
    <w:p w:rsidR="008F402C" w:rsidRPr="008F402C" w:rsidRDefault="008F402C" w:rsidP="008F402C">
      <w:pPr>
        <w:spacing w:after="0"/>
        <w:rPr>
          <w:rFonts w:eastAsia="Times New Roman" w:cs="Times New Roman"/>
          <w:szCs w:val="24"/>
        </w:rPr>
      </w:pPr>
      <w:r w:rsidRPr="008F402C">
        <w:rPr>
          <w:rFonts w:eastAsia="Times New Roman" w:cs="Times New Roman"/>
          <w:b/>
          <w:szCs w:val="24"/>
        </w:rPr>
        <w:t xml:space="preserve">«Деревня Карцово»                                                                          </w:t>
      </w:r>
      <w:r w:rsidR="007B5EF4">
        <w:rPr>
          <w:rFonts w:eastAsia="Times New Roman" w:cs="Times New Roman"/>
          <w:b/>
          <w:szCs w:val="24"/>
        </w:rPr>
        <w:t>О.Е. Чумакова</w:t>
      </w:r>
    </w:p>
    <w:p w:rsidR="00A761DD" w:rsidRDefault="00A761DD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  <w:bookmarkStart w:id="0" w:name="Par256"/>
      <w:bookmarkEnd w:id="0"/>
    </w:p>
    <w:p w:rsidR="005F53E6" w:rsidRDefault="005F53E6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</w:p>
    <w:p w:rsidR="005F53E6" w:rsidRDefault="005F53E6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</w:p>
    <w:p w:rsidR="005F53E6" w:rsidRDefault="005F53E6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</w:p>
    <w:p w:rsidR="005F53E6" w:rsidRDefault="005F53E6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</w:p>
    <w:p w:rsidR="005F53E6" w:rsidRDefault="005F53E6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</w:p>
    <w:p w:rsidR="005F53E6" w:rsidRDefault="005F53E6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</w:p>
    <w:p w:rsidR="005F53E6" w:rsidRDefault="005F53E6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</w:p>
    <w:p w:rsidR="005F53E6" w:rsidRDefault="005F53E6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</w:p>
    <w:p w:rsidR="005F53E6" w:rsidRDefault="005F53E6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</w:p>
    <w:p w:rsidR="005F53E6" w:rsidRDefault="005F53E6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</w:p>
    <w:p w:rsidR="005F53E6" w:rsidRDefault="005F53E6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</w:p>
    <w:p w:rsidR="005F53E6" w:rsidRDefault="005F53E6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</w:p>
    <w:p w:rsidR="005F53E6" w:rsidRDefault="005F53E6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</w:p>
    <w:p w:rsidR="009A7C87" w:rsidRPr="00CE35FA" w:rsidRDefault="009A7C87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  <w:r w:rsidRPr="00CE35FA">
        <w:rPr>
          <w:rFonts w:eastAsia="Times New Roman" w:cs="Times New Roman"/>
          <w:szCs w:val="24"/>
          <w:lang w:eastAsia="ru-RU"/>
        </w:rPr>
        <w:t xml:space="preserve">Приложение </w:t>
      </w:r>
      <w:r w:rsidR="00A761DD">
        <w:rPr>
          <w:rFonts w:eastAsia="Times New Roman" w:cs="Times New Roman"/>
          <w:szCs w:val="24"/>
          <w:lang w:eastAsia="ru-RU"/>
        </w:rPr>
        <w:t>№ 1</w:t>
      </w:r>
    </w:p>
    <w:p w:rsidR="009A7C87" w:rsidRPr="00CE35FA" w:rsidRDefault="009A7C87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  <w:r w:rsidRPr="00CE35FA">
        <w:rPr>
          <w:rFonts w:eastAsia="Times New Roman" w:cs="Times New Roman"/>
          <w:szCs w:val="24"/>
          <w:lang w:eastAsia="ru-RU"/>
        </w:rPr>
        <w:t xml:space="preserve">к постановлению </w:t>
      </w:r>
    </w:p>
    <w:p w:rsidR="009A7C87" w:rsidRPr="00CE35FA" w:rsidRDefault="009A7C87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  <w:r w:rsidRPr="00CE35FA">
        <w:rPr>
          <w:rFonts w:eastAsia="Times New Roman" w:cs="Times New Roman"/>
          <w:szCs w:val="24"/>
          <w:lang w:eastAsia="ru-RU"/>
        </w:rPr>
        <w:t xml:space="preserve">главы администрации </w:t>
      </w:r>
    </w:p>
    <w:p w:rsidR="009A7C87" w:rsidRPr="00CE35FA" w:rsidRDefault="009A7C87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  <w:r w:rsidRPr="00CE35FA">
        <w:rPr>
          <w:rFonts w:eastAsia="Times New Roman" w:cs="Times New Roman"/>
          <w:szCs w:val="24"/>
          <w:lang w:eastAsia="ru-RU"/>
        </w:rPr>
        <w:t>СП «Деревня Карцово»</w:t>
      </w:r>
    </w:p>
    <w:p w:rsidR="009A7C87" w:rsidRDefault="009A7C87" w:rsidP="009A7C87">
      <w:pPr>
        <w:spacing w:after="0"/>
        <w:ind w:left="5387"/>
        <w:jc w:val="right"/>
        <w:rPr>
          <w:rFonts w:eastAsia="Times New Roman" w:cs="Times New Roman"/>
          <w:szCs w:val="24"/>
          <w:lang w:eastAsia="ru-RU"/>
        </w:rPr>
      </w:pPr>
      <w:r w:rsidRPr="00CE35FA">
        <w:rPr>
          <w:rFonts w:eastAsia="Times New Roman" w:cs="Times New Roman"/>
          <w:szCs w:val="24"/>
          <w:lang w:eastAsia="ru-RU"/>
        </w:rPr>
        <w:t xml:space="preserve"> </w:t>
      </w:r>
      <w:r w:rsidR="00590064" w:rsidRPr="00CE35FA">
        <w:rPr>
          <w:rFonts w:eastAsia="Times New Roman" w:cs="Times New Roman"/>
          <w:szCs w:val="24"/>
          <w:lang w:eastAsia="ru-RU"/>
        </w:rPr>
        <w:t>О</w:t>
      </w:r>
      <w:r w:rsidRPr="00CE35FA">
        <w:rPr>
          <w:rFonts w:eastAsia="Times New Roman" w:cs="Times New Roman"/>
          <w:szCs w:val="24"/>
          <w:lang w:eastAsia="ru-RU"/>
        </w:rPr>
        <w:t>т</w:t>
      </w:r>
      <w:r w:rsidR="00590064">
        <w:rPr>
          <w:rFonts w:eastAsia="Times New Roman" w:cs="Times New Roman"/>
          <w:szCs w:val="24"/>
          <w:lang w:eastAsia="ru-RU"/>
        </w:rPr>
        <w:t xml:space="preserve"> </w:t>
      </w:r>
      <w:r w:rsidR="00140E03">
        <w:rPr>
          <w:rFonts w:eastAsia="Times New Roman" w:cs="Times New Roman"/>
          <w:szCs w:val="24"/>
          <w:lang w:eastAsia="ru-RU"/>
        </w:rPr>
        <w:t xml:space="preserve"> </w:t>
      </w:r>
      <w:r w:rsidRPr="00CE35FA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г. </w:t>
      </w:r>
      <w:r w:rsidRPr="00CE35FA">
        <w:rPr>
          <w:rFonts w:eastAsia="Times New Roman" w:cs="Times New Roman"/>
          <w:szCs w:val="24"/>
          <w:lang w:eastAsia="ru-RU"/>
        </w:rPr>
        <w:t xml:space="preserve"> № </w:t>
      </w:r>
      <w:r w:rsidR="00140E03">
        <w:rPr>
          <w:rFonts w:eastAsia="Times New Roman" w:cs="Times New Roman"/>
          <w:szCs w:val="24"/>
          <w:lang w:eastAsia="ru-RU"/>
        </w:rPr>
        <w:t xml:space="preserve"> </w:t>
      </w:r>
    </w:p>
    <w:p w:rsidR="009A7C87" w:rsidRDefault="009A7C87" w:rsidP="00A05D79">
      <w:pPr>
        <w:spacing w:after="0"/>
        <w:jc w:val="center"/>
        <w:rPr>
          <w:rFonts w:eastAsia="Times New Roman" w:cs="Times New Roman"/>
          <w:szCs w:val="24"/>
          <w:lang w:eastAsia="ru-RU"/>
        </w:rPr>
      </w:pPr>
    </w:p>
    <w:p w:rsidR="00A05D79" w:rsidRPr="00A05D79" w:rsidRDefault="00A05D79" w:rsidP="00A05D79">
      <w:pPr>
        <w:spacing w:after="0"/>
        <w:jc w:val="center"/>
        <w:rPr>
          <w:rFonts w:eastAsia="Times New Roman" w:cs="Times New Roman"/>
          <w:szCs w:val="24"/>
          <w:lang w:eastAsia="ru-RU"/>
        </w:rPr>
      </w:pPr>
      <w:r w:rsidRPr="00A05D79">
        <w:rPr>
          <w:rFonts w:eastAsia="Times New Roman" w:cs="Times New Roman"/>
          <w:szCs w:val="24"/>
          <w:lang w:eastAsia="ru-RU"/>
        </w:rPr>
        <w:t>ПАСПОРТ</w:t>
      </w:r>
    </w:p>
    <w:p w:rsidR="00A05D79" w:rsidRPr="00A05D79" w:rsidRDefault="00A05D79" w:rsidP="00A05D79">
      <w:pPr>
        <w:spacing w:after="0"/>
        <w:jc w:val="center"/>
        <w:rPr>
          <w:rFonts w:eastAsia="Times New Roman" w:cs="Times New Roman"/>
          <w:szCs w:val="24"/>
          <w:lang w:eastAsia="ru-RU"/>
        </w:rPr>
      </w:pPr>
      <w:r w:rsidRPr="00A05D79">
        <w:rPr>
          <w:rFonts w:eastAsia="Times New Roman" w:cs="Times New Roman"/>
          <w:szCs w:val="24"/>
          <w:lang w:eastAsia="ru-RU"/>
        </w:rPr>
        <w:t>муниципальной программы</w:t>
      </w:r>
    </w:p>
    <w:p w:rsidR="00A05D79" w:rsidRPr="00A05D79" w:rsidRDefault="00A05D79" w:rsidP="00A05D79">
      <w:pPr>
        <w:spacing w:after="0"/>
        <w:jc w:val="center"/>
        <w:rPr>
          <w:rFonts w:eastAsia="Times New Roman" w:cs="Times New Roman"/>
          <w:szCs w:val="20"/>
          <w:u w:val="single"/>
          <w:lang w:eastAsia="ru-RU"/>
        </w:rPr>
      </w:pPr>
      <w:r w:rsidRPr="00A05D79">
        <w:rPr>
          <w:rFonts w:eastAsia="Times New Roman" w:cs="Times New Roman"/>
          <w:szCs w:val="20"/>
          <w:u w:val="single"/>
          <w:lang w:eastAsia="ru-RU"/>
        </w:rPr>
        <w:t xml:space="preserve">Дорожное хозяйство СП «Деревня Карцово» </w:t>
      </w:r>
      <w:r w:rsidR="002B63F9">
        <w:rPr>
          <w:rFonts w:eastAsia="Times New Roman" w:cs="Times New Roman"/>
          <w:szCs w:val="20"/>
          <w:u w:val="single"/>
          <w:lang w:eastAsia="ru-RU"/>
        </w:rPr>
        <w:t xml:space="preserve"> </w:t>
      </w:r>
    </w:p>
    <w:p w:rsidR="00A05D79" w:rsidRPr="00A05D79" w:rsidRDefault="00A05D79" w:rsidP="00A05D79">
      <w:pPr>
        <w:spacing w:after="0"/>
        <w:rPr>
          <w:rFonts w:eastAsia="Times New Roman" w:cs="Times New Roman"/>
          <w:szCs w:val="24"/>
          <w:lang w:eastAsia="ru-RU"/>
        </w:rPr>
      </w:pPr>
    </w:p>
    <w:tbl>
      <w:tblPr>
        <w:tblW w:w="1039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7948"/>
      </w:tblGrid>
      <w:tr w:rsidR="00A05D79" w:rsidRPr="00A05D79" w:rsidTr="00EB20C1">
        <w:tc>
          <w:tcPr>
            <w:tcW w:w="2448" w:type="dxa"/>
            <w:shd w:val="clear" w:color="auto" w:fill="auto"/>
          </w:tcPr>
          <w:p w:rsidR="00A05D79" w:rsidRPr="00A05D79" w:rsidRDefault="00A05D79" w:rsidP="00A05D79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948" w:type="dxa"/>
            <w:shd w:val="clear" w:color="auto" w:fill="auto"/>
          </w:tcPr>
          <w:p w:rsidR="00A05D79" w:rsidRPr="00A05D79" w:rsidRDefault="00A05D79" w:rsidP="00A05D79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Администрация СП «Деревня Карцово»</w:t>
            </w:r>
          </w:p>
        </w:tc>
      </w:tr>
      <w:tr w:rsidR="00A05D79" w:rsidRPr="00A05D79" w:rsidTr="00EB20C1">
        <w:tc>
          <w:tcPr>
            <w:tcW w:w="2448" w:type="dxa"/>
            <w:shd w:val="clear" w:color="auto" w:fill="auto"/>
          </w:tcPr>
          <w:p w:rsidR="00A05D79" w:rsidRPr="00A05D79" w:rsidRDefault="00A05D79" w:rsidP="00A05D79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948" w:type="dxa"/>
            <w:shd w:val="clear" w:color="auto" w:fill="auto"/>
          </w:tcPr>
          <w:p w:rsidR="00A05D79" w:rsidRPr="00A05D79" w:rsidRDefault="00A05D79" w:rsidP="00A05D79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Администрация СП «Деревня Карцово»</w:t>
            </w:r>
          </w:p>
        </w:tc>
      </w:tr>
      <w:tr w:rsidR="00A05D79" w:rsidRPr="00A05D79" w:rsidTr="00EB20C1">
        <w:tc>
          <w:tcPr>
            <w:tcW w:w="2448" w:type="dxa"/>
            <w:shd w:val="clear" w:color="auto" w:fill="auto"/>
          </w:tcPr>
          <w:p w:rsidR="00A05D79" w:rsidRPr="00A05D79" w:rsidRDefault="00A05D79" w:rsidP="00A05D79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7948" w:type="dxa"/>
            <w:shd w:val="clear" w:color="auto" w:fill="auto"/>
          </w:tcPr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Цель программы: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- сохранение, совершенствование и развитие сети автомобильных дорог общего пользования, приведение в нормативное состояние существующей сети автомобильных дорог общего пользования и дальнейшее ее развитие.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-  Создание условий для снижения количества дорожно-транспортных происшествий с пострадавшими и сокращения смертности в результате дорожно-транспортных происшествий на территории СП «Деревня Карцово»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- Формирование у участников дорожного движения личностного осознанного отношения к необходимости выполнения правил дорожного движения.</w:t>
            </w:r>
          </w:p>
        </w:tc>
      </w:tr>
      <w:tr w:rsidR="00A05D79" w:rsidRPr="00A05D79" w:rsidTr="00EB20C1">
        <w:tc>
          <w:tcPr>
            <w:tcW w:w="2448" w:type="dxa"/>
            <w:shd w:val="clear" w:color="auto" w:fill="auto"/>
          </w:tcPr>
          <w:p w:rsidR="00A05D79" w:rsidRPr="00A05D79" w:rsidRDefault="00A05D79" w:rsidP="00A05D79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Задачи муниципальной программы</w:t>
            </w:r>
          </w:p>
        </w:tc>
        <w:tc>
          <w:tcPr>
            <w:tcW w:w="7948" w:type="dxa"/>
            <w:shd w:val="clear" w:color="auto" w:fill="auto"/>
          </w:tcPr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Задачи программы:</w:t>
            </w:r>
            <w:r w:rsidRPr="00A05D79">
              <w:rPr>
                <w:rFonts w:eastAsia="Times New Roman" w:cs="Times New Roman"/>
                <w:sz w:val="22"/>
                <w:lang w:eastAsia="ru-RU"/>
              </w:rPr>
              <w:tab/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- повышение уровня содержания муниципальных автомобильных дорог общего пользования для круглогодичного обеспечения связей по дорогам с твердым покрытием, повышение безопасности дорожного движения;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- восстановление первоначальных транспортно-эксплуатационных характеристик и потребительских свойств муниципальных автомобильных дорог общего пользования;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- снижение доли муниципальных автомобильных дорог общего пользования муниципального образования СП «Деревня Карцово», не соответствующих нормативным требованиям.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- Сокращение количества дорожно-транспортных происшествий на территории СП «Деревня Карцово»;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- Повышение правового сознания и предупреждение опасного поведения участников дорожного движения.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- Совершенствование системы обучения правилам безопасного поведения на улицах и дорогах, сокращение детского дорожно-транспортного травматизма.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- Совершенствование организации движения транспортных средств и пешеходов в населенных пунктах и на автодорогах СП «Деревня Карцово».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- Повышение эффективности оказания экстренной медицинской помощи пострадавшим в дорожно-транспортных происшествиях.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- Повышение уровня безопасности транспортных средств.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- Внедрение инновационных средств организации дорожного движения.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- Пропаганда безопасности дорожного движения и контрольно-надзорной деятельности на дорогах.</w:t>
            </w:r>
          </w:p>
        </w:tc>
      </w:tr>
      <w:tr w:rsidR="00A05D79" w:rsidRPr="00A05D79" w:rsidTr="00EB20C1">
        <w:tc>
          <w:tcPr>
            <w:tcW w:w="2448" w:type="dxa"/>
            <w:shd w:val="clear" w:color="auto" w:fill="auto"/>
          </w:tcPr>
          <w:p w:rsidR="00A05D79" w:rsidRPr="00A05D79" w:rsidRDefault="00A05D79" w:rsidP="00A05D79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Подпрограммы муниципальной программы</w:t>
            </w:r>
          </w:p>
        </w:tc>
        <w:tc>
          <w:tcPr>
            <w:tcW w:w="7948" w:type="dxa"/>
            <w:shd w:val="clear" w:color="auto" w:fill="auto"/>
          </w:tcPr>
          <w:p w:rsidR="00A05D79" w:rsidRPr="00446998" w:rsidRDefault="00A05D79" w:rsidP="00A05D7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A05D79">
              <w:rPr>
                <w:rFonts w:eastAsia="Times New Roman" w:cs="Times New Roman"/>
                <w:szCs w:val="24"/>
                <w:lang w:eastAsia="ru-RU"/>
              </w:rPr>
              <w:t>1</w:t>
            </w:r>
            <w:r w:rsidRPr="00446998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r w:rsidR="00446998" w:rsidRPr="00446998">
              <w:rPr>
                <w:rFonts w:eastAsia="Times New Roman" w:cs="Times New Roman"/>
                <w:b/>
                <w:bCs/>
                <w:szCs w:val="24"/>
                <w:lang w:eastAsia="ru-RU"/>
              </w:rPr>
              <w:t>Совершенствование и развитие сети автомобильных дорог общего пользования местного значения сельского поселения "Деревня Карцово"</w:t>
            </w:r>
            <w:r w:rsidRPr="00446998">
              <w:rPr>
                <w:rFonts w:eastAsia="Times New Roman" w:cs="Times New Roman"/>
                <w:szCs w:val="24"/>
                <w:lang w:eastAsia="ru-RU"/>
              </w:rPr>
              <w:t xml:space="preserve">» </w:t>
            </w:r>
          </w:p>
          <w:p w:rsidR="00A05D79" w:rsidRPr="00446998" w:rsidRDefault="00A05D79" w:rsidP="00A05D79">
            <w:pPr>
              <w:spacing w:after="0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A05D79" w:rsidRPr="00446998" w:rsidRDefault="00A05D79" w:rsidP="00A05D79">
            <w:pPr>
              <w:spacing w:after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46998">
              <w:rPr>
                <w:rFonts w:eastAsia="Times New Roman" w:cs="Times New Roman"/>
                <w:b/>
                <w:szCs w:val="24"/>
                <w:lang w:eastAsia="ru-RU"/>
              </w:rPr>
              <w:t xml:space="preserve">2. Обеспечение безопасности населения на транспорте на территории МО СП «Деревня Карцово» 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05D79" w:rsidRPr="00A05D79" w:rsidTr="00EB20C1">
        <w:tc>
          <w:tcPr>
            <w:tcW w:w="2448" w:type="dxa"/>
            <w:shd w:val="clear" w:color="auto" w:fill="auto"/>
          </w:tcPr>
          <w:p w:rsidR="00A05D79" w:rsidRPr="00A05D79" w:rsidRDefault="00A05D79" w:rsidP="00A05D79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Индикаторы муниципальной программы</w:t>
            </w:r>
          </w:p>
        </w:tc>
        <w:tc>
          <w:tcPr>
            <w:tcW w:w="7948" w:type="dxa"/>
            <w:shd w:val="clear" w:color="auto" w:fill="auto"/>
          </w:tcPr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A05D79">
              <w:rPr>
                <w:rFonts w:eastAsia="Times New Roman" w:cs="Times New Roman"/>
                <w:szCs w:val="24"/>
                <w:lang w:eastAsia="ru-RU"/>
              </w:rPr>
              <w:t>Подпрограмма 1: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A05D79">
              <w:rPr>
                <w:rFonts w:eastAsia="Times New Roman" w:cs="Times New Roman"/>
                <w:szCs w:val="24"/>
                <w:lang w:eastAsia="ru-RU"/>
              </w:rPr>
              <w:t>- приведение в нормативное состояние муниципальных автомобильных дорог общего пользования;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A05D79">
              <w:rPr>
                <w:rFonts w:eastAsia="Times New Roman" w:cs="Times New Roman"/>
                <w:szCs w:val="24"/>
                <w:lang w:eastAsia="ru-RU"/>
              </w:rPr>
              <w:t>- снижение аварийности и травматизма при дорожно-транспортных происшествиях на автомобильных дорогах общего пользования местного значения;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A05D79">
              <w:rPr>
                <w:rFonts w:eastAsia="Times New Roman" w:cs="Times New Roman"/>
                <w:szCs w:val="24"/>
                <w:lang w:eastAsia="ru-RU"/>
              </w:rPr>
              <w:t>- сокращение транспортных затрат хозяйствующих субъектов при перевозках по сети автодорог местного значения.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A05D79">
              <w:rPr>
                <w:rFonts w:eastAsia="Times New Roman" w:cs="Times New Roman"/>
                <w:szCs w:val="24"/>
                <w:lang w:eastAsia="ru-RU"/>
              </w:rPr>
              <w:t>Подпрограмма 2: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A05D79">
              <w:rPr>
                <w:rFonts w:eastAsia="Times New Roman" w:cs="Times New Roman"/>
                <w:szCs w:val="24"/>
                <w:lang w:eastAsia="ru-RU"/>
              </w:rPr>
              <w:t>- Совершенствование системы управления обеспечением безопасности дорожного движения;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A05D79">
              <w:rPr>
                <w:rFonts w:eastAsia="Times New Roman" w:cs="Times New Roman"/>
                <w:szCs w:val="24"/>
                <w:lang w:eastAsia="ru-RU"/>
              </w:rPr>
              <w:t>- Совершенствование дорожных условий и внедрение технических средств регулирования дорожного движения;</w:t>
            </w:r>
          </w:p>
          <w:p w:rsidR="00A05D79" w:rsidRPr="00A05D79" w:rsidRDefault="00A05D79" w:rsidP="00A05D7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A05D79">
              <w:rPr>
                <w:rFonts w:eastAsia="Times New Roman" w:cs="Times New Roman"/>
                <w:szCs w:val="24"/>
                <w:lang w:eastAsia="ru-RU"/>
              </w:rPr>
              <w:t>- Формирование безопасного поведения участников дорожного движения и предупреждение детского дорожно-транспортного травматизма;</w:t>
            </w:r>
          </w:p>
        </w:tc>
      </w:tr>
      <w:tr w:rsidR="00A05D79" w:rsidRPr="00A05D79" w:rsidTr="00EB20C1">
        <w:tc>
          <w:tcPr>
            <w:tcW w:w="2448" w:type="dxa"/>
            <w:shd w:val="clear" w:color="auto" w:fill="auto"/>
          </w:tcPr>
          <w:p w:rsidR="00A05D79" w:rsidRPr="00A05D79" w:rsidRDefault="00A05D79" w:rsidP="00A05D79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Сроки и этапы реализации муниципальной программы</w:t>
            </w:r>
          </w:p>
        </w:tc>
        <w:tc>
          <w:tcPr>
            <w:tcW w:w="7948" w:type="dxa"/>
            <w:shd w:val="clear" w:color="auto" w:fill="auto"/>
          </w:tcPr>
          <w:p w:rsidR="00A05D79" w:rsidRPr="00A05D79" w:rsidRDefault="00140E03" w:rsidP="00A05D7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2023-2027</w:t>
            </w:r>
          </w:p>
        </w:tc>
      </w:tr>
      <w:tr w:rsidR="008F402C" w:rsidRPr="00A05D79" w:rsidTr="008F402C">
        <w:trPr>
          <w:trHeight w:val="2194"/>
        </w:trPr>
        <w:tc>
          <w:tcPr>
            <w:tcW w:w="2448" w:type="dxa"/>
            <w:shd w:val="clear" w:color="auto" w:fill="auto"/>
          </w:tcPr>
          <w:p w:rsidR="008F402C" w:rsidRPr="00A05D79" w:rsidRDefault="008F402C" w:rsidP="00A05D79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7948" w:type="dxa"/>
            <w:shd w:val="clear" w:color="auto" w:fill="auto"/>
          </w:tcPr>
          <w:p w:rsidR="008F402C" w:rsidRPr="008F402C" w:rsidRDefault="008F402C" w:rsidP="008F402C">
            <w:pPr>
              <w:spacing w:after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F402C">
              <w:rPr>
                <w:rFonts w:eastAsia="Times New Roman" w:cs="Times New Roman"/>
                <w:b/>
                <w:szCs w:val="24"/>
                <w:lang w:eastAsia="ru-RU"/>
              </w:rPr>
              <w:t xml:space="preserve">Прогнозируемый  объем  финансирования  </w:t>
            </w:r>
            <w:r w:rsidR="00446998" w:rsidRPr="004A5438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  <w:r w:rsidR="004A5438">
              <w:rPr>
                <w:rFonts w:eastAsia="Times New Roman" w:cs="Times New Roman"/>
                <w:b/>
                <w:szCs w:val="24"/>
                <w:lang w:eastAsia="ru-RU"/>
              </w:rPr>
              <w:t>000,0</w:t>
            </w:r>
            <w:r w:rsidRPr="008F402C">
              <w:rPr>
                <w:rFonts w:eastAsia="Times New Roman" w:cs="Times New Roman"/>
                <w:b/>
                <w:szCs w:val="24"/>
                <w:lang w:eastAsia="ru-RU"/>
              </w:rPr>
              <w:t xml:space="preserve">  тыс. рублей, в том числе по годам:</w:t>
            </w:r>
          </w:p>
          <w:p w:rsidR="008F402C" w:rsidRPr="004A5438" w:rsidRDefault="008F402C" w:rsidP="008F402C">
            <w:pPr>
              <w:spacing w:after="0"/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</w:pPr>
            <w:r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>20</w:t>
            </w:r>
            <w:r w:rsidR="00140E03"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 xml:space="preserve">23 </w:t>
            </w:r>
            <w:r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 xml:space="preserve">год – </w:t>
            </w:r>
            <w:r w:rsidR="00446998"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>800,0</w:t>
            </w:r>
            <w:r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 xml:space="preserve"> тыс.</w:t>
            </w:r>
            <w:r w:rsidR="002B63F9"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r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>руб.</w:t>
            </w:r>
          </w:p>
          <w:p w:rsidR="008F402C" w:rsidRPr="004A5438" w:rsidRDefault="008F402C" w:rsidP="008F402C">
            <w:pPr>
              <w:spacing w:after="0"/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</w:pPr>
            <w:r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>202</w:t>
            </w:r>
            <w:r w:rsidR="00140E03"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>4</w:t>
            </w:r>
            <w:r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 xml:space="preserve"> год – </w:t>
            </w:r>
            <w:r w:rsid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>8</w:t>
            </w:r>
            <w:r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>00,0 тыс.</w:t>
            </w:r>
            <w:r w:rsidR="002B63F9"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r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>руб.</w:t>
            </w:r>
          </w:p>
          <w:p w:rsidR="008F402C" w:rsidRPr="004A5438" w:rsidRDefault="00140E03" w:rsidP="008F402C">
            <w:pPr>
              <w:spacing w:after="0"/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</w:pPr>
            <w:r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>2025</w:t>
            </w:r>
            <w:r w:rsidR="008F402C"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 xml:space="preserve"> год – </w:t>
            </w:r>
            <w:r w:rsid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>80</w:t>
            </w:r>
            <w:r w:rsidR="008F402C"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>0,0 тыс.</w:t>
            </w:r>
            <w:r w:rsidR="002B63F9"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r w:rsidR="008F402C"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>руб.</w:t>
            </w:r>
          </w:p>
          <w:p w:rsidR="008F402C" w:rsidRPr="004A5438" w:rsidRDefault="00140E03" w:rsidP="008F402C">
            <w:pPr>
              <w:spacing w:after="0"/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</w:pPr>
            <w:r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>2026</w:t>
            </w:r>
            <w:r w:rsidR="008F402C"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 xml:space="preserve"> год – </w:t>
            </w:r>
            <w:r w:rsid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>800,0</w:t>
            </w:r>
            <w:bookmarkStart w:id="1" w:name="_GoBack"/>
            <w:bookmarkEnd w:id="1"/>
            <w:r w:rsidR="008F402C"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 xml:space="preserve"> тыс.</w:t>
            </w:r>
            <w:r w:rsidR="002B63F9"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r w:rsidR="008F402C"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>руб.</w:t>
            </w:r>
          </w:p>
          <w:p w:rsidR="008F402C" w:rsidRPr="00A05D79" w:rsidRDefault="00140E03" w:rsidP="008F402C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>2027</w:t>
            </w:r>
            <w:r w:rsidR="008F402C" w:rsidRPr="004A5438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 xml:space="preserve"> год – 800,0 тыс</w:t>
            </w:r>
            <w:r w:rsidR="008F402C" w:rsidRPr="008F402C">
              <w:rPr>
                <w:rFonts w:eastAsia="Times New Roman" w:cs="Times New Roman"/>
                <w:b/>
                <w:szCs w:val="24"/>
                <w:lang w:eastAsia="ru-RU"/>
              </w:rPr>
              <w:t>.</w:t>
            </w:r>
            <w:r w:rsidR="002B63F9">
              <w:rPr>
                <w:rFonts w:eastAsia="Times New Roman" w:cs="Times New Roman"/>
                <w:b/>
                <w:szCs w:val="24"/>
                <w:lang w:eastAsia="ru-RU"/>
              </w:rPr>
              <w:t xml:space="preserve"> </w:t>
            </w:r>
            <w:r w:rsidR="008F402C" w:rsidRPr="008F402C">
              <w:rPr>
                <w:rFonts w:eastAsia="Times New Roman" w:cs="Times New Roman"/>
                <w:b/>
                <w:szCs w:val="24"/>
                <w:lang w:eastAsia="ru-RU"/>
              </w:rPr>
              <w:t>руб.</w:t>
            </w:r>
          </w:p>
        </w:tc>
      </w:tr>
      <w:tr w:rsidR="00A05D79" w:rsidRPr="00A05D79" w:rsidTr="00EB20C1">
        <w:tc>
          <w:tcPr>
            <w:tcW w:w="2448" w:type="dxa"/>
            <w:shd w:val="clear" w:color="auto" w:fill="auto"/>
          </w:tcPr>
          <w:p w:rsidR="00A05D79" w:rsidRPr="00A05D79" w:rsidRDefault="00A05D79" w:rsidP="00A05D79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05D79">
              <w:rPr>
                <w:rFonts w:eastAsia="Times New Roman" w:cs="Times New Roman"/>
                <w:sz w:val="22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7948" w:type="dxa"/>
            <w:shd w:val="clear" w:color="auto" w:fill="auto"/>
          </w:tcPr>
          <w:p w:rsidR="00A05D79" w:rsidRPr="00A05D79" w:rsidRDefault="00A05D79" w:rsidP="00A05D79">
            <w:pPr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A05D79">
              <w:rPr>
                <w:rFonts w:eastAsia="Times New Roman" w:cs="Times New Roman"/>
                <w:szCs w:val="24"/>
                <w:lang w:eastAsia="ru-RU"/>
              </w:rPr>
              <w:t>- улучшение потребительских свойств автомобильных дорог;</w:t>
            </w:r>
          </w:p>
          <w:p w:rsidR="00A05D79" w:rsidRPr="00A05D79" w:rsidRDefault="00A05D79" w:rsidP="00A05D79">
            <w:pPr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A05D79">
              <w:rPr>
                <w:rFonts w:eastAsia="Times New Roman" w:cs="Times New Roman"/>
                <w:szCs w:val="24"/>
                <w:lang w:eastAsia="ru-RU"/>
              </w:rPr>
              <w:t>- повышение безопасности дорожного движения, снижение аварийности на 10% на автомобильных дорогах общего пользования;</w:t>
            </w:r>
          </w:p>
          <w:p w:rsidR="00A05D79" w:rsidRPr="00A05D79" w:rsidRDefault="00A05D79" w:rsidP="00A05D79">
            <w:pPr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A05D79">
              <w:rPr>
                <w:rFonts w:eastAsia="Times New Roman" w:cs="Times New Roman"/>
                <w:szCs w:val="24"/>
                <w:lang w:eastAsia="ru-RU"/>
              </w:rPr>
              <w:t>- обеспечить гарантированного (осенне-зимний, весенний периоды) проезда по автомобильным дорогам;</w:t>
            </w:r>
          </w:p>
          <w:p w:rsidR="00A05D79" w:rsidRPr="00A05D79" w:rsidRDefault="00A05D79" w:rsidP="00A05D79">
            <w:pPr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A05D79">
              <w:rPr>
                <w:rFonts w:eastAsia="Times New Roman" w:cs="Times New Roman"/>
                <w:szCs w:val="24"/>
                <w:lang w:eastAsia="ru-RU"/>
              </w:rPr>
              <w:t>- снижение транспортных издержек владельцев транспортных средств;</w:t>
            </w:r>
          </w:p>
          <w:p w:rsidR="00A05D79" w:rsidRPr="00A05D79" w:rsidRDefault="00A05D79" w:rsidP="00A05D79">
            <w:pPr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A05D79">
              <w:rPr>
                <w:rFonts w:eastAsia="Times New Roman" w:cs="Times New Roman"/>
                <w:szCs w:val="24"/>
                <w:lang w:eastAsia="ru-RU"/>
              </w:rPr>
              <w:t xml:space="preserve">- создание комфортной среды для проживания населения, положительное воздействие на экономику, социальную сферу и экологическую ситуацию.  </w:t>
            </w:r>
          </w:p>
        </w:tc>
      </w:tr>
    </w:tbl>
    <w:p w:rsidR="00A05D79" w:rsidRPr="00A05D79" w:rsidRDefault="00A05D79" w:rsidP="00A05D79">
      <w:pPr>
        <w:spacing w:after="0"/>
        <w:rPr>
          <w:rFonts w:eastAsia="Times New Roman" w:cs="Times New Roman"/>
          <w:szCs w:val="24"/>
          <w:lang w:eastAsia="ru-RU"/>
        </w:rPr>
      </w:pPr>
    </w:p>
    <w:p w:rsidR="00A05D79" w:rsidRPr="00A05D79" w:rsidRDefault="00A05D79" w:rsidP="00A05D79">
      <w:pPr>
        <w:spacing w:after="0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jc w:val="center"/>
        <w:rPr>
          <w:rFonts w:eastAsia="Times New Roman" w:cs="Times New Roman"/>
          <w:b/>
          <w:szCs w:val="24"/>
          <w:lang w:eastAsia="ru-RU"/>
        </w:rPr>
      </w:pPr>
      <w:r w:rsidRPr="00A50749">
        <w:rPr>
          <w:rFonts w:eastAsia="Times New Roman" w:cs="Times New Roman"/>
          <w:b/>
          <w:szCs w:val="24"/>
          <w:lang w:eastAsia="ru-RU"/>
        </w:rPr>
        <w:t>Основные проблемы в сфере реализации муниципальной программы.</w:t>
      </w:r>
    </w:p>
    <w:p w:rsidR="00A50749" w:rsidRPr="00A50749" w:rsidRDefault="00A50749" w:rsidP="00A50749">
      <w:pPr>
        <w:spacing w:after="0"/>
        <w:jc w:val="center"/>
        <w:rPr>
          <w:rFonts w:eastAsia="Times New Roman" w:cs="Times New Roman"/>
          <w:b/>
          <w:szCs w:val="24"/>
          <w:lang w:eastAsia="ru-RU"/>
        </w:rPr>
      </w:pP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Автомобильные дороги являются важнейшей составной частью инфраструктуры, способствующей экономическому росту, решению социальных задач и обеспечению национальной безопасности.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Состояние и уровень развития автодорог муниципального образования непосредственно влияют на основные экономические показатели, доходы бюджета, уровень занятости населения. Именно поэтому одним из приоритетных направлений всех экономических реформ определено развитие транспортных коммуникаций и, в первую очередь, автомобильных дорог.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Решение задач совершенствования и развития дорожной сети требует комплексного подхода, что и явилось причиной составления настоящей Программы.</w:t>
      </w:r>
    </w:p>
    <w:p w:rsidR="00A50749" w:rsidRPr="00A50749" w:rsidRDefault="00A50749" w:rsidP="00A50749">
      <w:pPr>
        <w:spacing w:after="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По состоянию на 01.09.2013 года общая протяженность дорог общего пользования местного значения в муниципальном образовании сельское поселение «Деревня Карцово» составляет 24,0 км.</w:t>
      </w:r>
    </w:p>
    <w:p w:rsidR="00A50749" w:rsidRPr="00A50749" w:rsidRDefault="00A50749" w:rsidP="00A50749">
      <w:pPr>
        <w:spacing w:after="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Доля автомобильных дорог с твердым покрытием  (асфальтобетон, цементобетон, щебень) составляет 6,0 км, с грунтовым покрытием 18,0 км.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Автомобильные дороги с твердым покрытием построены более 2</w:t>
      </w:r>
      <w:r w:rsidR="00140E03">
        <w:rPr>
          <w:rFonts w:eastAsia="Times New Roman" w:cs="Times New Roman"/>
          <w:szCs w:val="24"/>
          <w:lang w:eastAsia="ru-RU"/>
        </w:rPr>
        <w:t>5</w:t>
      </w:r>
      <w:r w:rsidRPr="00A50749">
        <w:rPr>
          <w:rFonts w:eastAsia="Times New Roman" w:cs="Times New Roman"/>
          <w:szCs w:val="24"/>
          <w:lang w:eastAsia="ru-RU"/>
        </w:rPr>
        <w:t>-3</w:t>
      </w:r>
      <w:r w:rsidR="00140E03">
        <w:rPr>
          <w:rFonts w:eastAsia="Times New Roman" w:cs="Times New Roman"/>
          <w:szCs w:val="24"/>
          <w:lang w:eastAsia="ru-RU"/>
        </w:rPr>
        <w:t>5</w:t>
      </w:r>
      <w:r w:rsidRPr="00A50749">
        <w:rPr>
          <w:rFonts w:eastAsia="Times New Roman" w:cs="Times New Roman"/>
          <w:szCs w:val="24"/>
          <w:lang w:eastAsia="ru-RU"/>
        </w:rPr>
        <w:t xml:space="preserve"> лет назад, а грунтовые – это направление движения от сельских населенных пунктов, пролегающие по бывшим сельхозугодиям, к районному и областному центру.  В настоящее время 80 % дорог не отвечают нормативным требованиям. Грунтовые дороги требуют реконструкции, а с твердым покрытием – капитального ремонта.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 xml:space="preserve">Из-за низкого технического уровня и несоответствия параметра дорог около 13 сельских населенных пунктов не обеспечены круглогодичной связью с дорожной сетью общего пользования, что является причиной целого ряда негативных социальных последствий: 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сдерживание развития культуры и образования;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сокращение свободного времени граждан за счёт увеличения времени пребывания в пути к месту работы, отдыха, торговым центрам;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снижение подвижности населения и увеличение безработицы;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увеличение вредных выхлопов и шумового воздействия от автомобилей;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дополнительное уничтожение обочин, растительности из-за образования объездов на грунтовых дорогах в период распутицы;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рост преступности за счёт снижения мобильности органов охраны общественного порядка;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 xml:space="preserve">- падение развития производства и предпринимательства. 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 xml:space="preserve">Кроме того, несоответствие дорожно-транспортной инфраструктуры потребностям общества и государства в безопасном дорожном движении, недостаточной эффективности функционирования системы обеспечения безопасности дорожного движения и низкой дисциплиной участников дорожного движения, ведет к увеличению аварийности связной с автомобильным транспортом. 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Сложная обстановка с аварийностью во многом объясняются следующими причинами:</w:t>
      </w:r>
    </w:p>
    <w:p w:rsidR="00A50749" w:rsidRPr="00A50749" w:rsidRDefault="00A50749" w:rsidP="00A50749">
      <w:pPr>
        <w:spacing w:after="0"/>
        <w:ind w:left="708"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постоянно возрастающая мобильность населения;</w:t>
      </w:r>
    </w:p>
    <w:p w:rsidR="00A50749" w:rsidRPr="00A50749" w:rsidRDefault="00A50749" w:rsidP="00A50749">
      <w:pPr>
        <w:spacing w:after="0"/>
        <w:ind w:left="708"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уменьшение перевозок общественным транспортом и увеличение перевозок личным транспортом;</w:t>
      </w:r>
    </w:p>
    <w:p w:rsidR="00A50749" w:rsidRPr="00A50749" w:rsidRDefault="00A50749" w:rsidP="00A50749">
      <w:pPr>
        <w:spacing w:after="0"/>
        <w:ind w:left="708"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нарастающая диспропорция между увеличением количества автомобилей и протяженностью дорожной сети, не рассчитанной на современные транспортные потоки.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Осложнение обстановки с аварийностью и наличие проблемы обеспечения безопасности дорожного движения требует выработки и реализации долгосрочной стратегии, координации усилий органов местного самоуправления и общества, концентрации ресурсов, а также формирования эффективных механизмов взаимодействия органов власти, органом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Государственное и общественное воздействие на участников дорожного движения с целью формирования устойчивых стереотипов законопослушного поведения осуществляется на недостаточном уровне. Ситуация усугубляется всеобщим правовым нигилизмом, осознанием безответственности за совершенные правонарушения, безразличным отношением к возможным последствиям дорожно-транспортных происшествий, отсутствием адекватного понимания участниками дорожного движения причин возникновения дорожно-транспортных происшествий, недостаточным волнением населения в деятельность по предупреждению дорожно-транспортных происшествий.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Решение проблемы повышения безопасности дорожного движения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Решение всех указанных проблем является приоритетным направлением создания условий для проживания населения и возможно только путем проведения комплекса организационных, производственных, социально-экономических и других мероприятий, в срок реализации муниципальной Программы.</w:t>
      </w:r>
    </w:p>
    <w:p w:rsidR="00A50749" w:rsidRPr="00A50749" w:rsidRDefault="00A50749" w:rsidP="00A50749">
      <w:pPr>
        <w:spacing w:after="0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jc w:val="center"/>
        <w:rPr>
          <w:rFonts w:eastAsia="Times New Roman" w:cs="Times New Roman"/>
          <w:b/>
          <w:szCs w:val="24"/>
          <w:lang w:eastAsia="ru-RU"/>
        </w:rPr>
      </w:pPr>
      <w:r w:rsidRPr="00A50749">
        <w:rPr>
          <w:rFonts w:eastAsia="Times New Roman" w:cs="Times New Roman"/>
          <w:b/>
          <w:szCs w:val="24"/>
          <w:lang w:eastAsia="ru-RU"/>
        </w:rPr>
        <w:t>Цели и задачи, достижения целей и решения задач муниципальной программы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Целью муниципальной программы является: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обеспечение охраны жизни, здоровья граждан и их  имущества, гарантий их законных прав на безопасные условия движения по автомобильным дорогам местного значения;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сохранение, совершенствование и развитие сети автомобильных дорог местного значения, приведение в нормативное состояние существующей сети автомобильных дорог местного значения;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сокращение числа дорожно-транспортных происшествий (ДТП);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сокращение числа погибших в результате ДТП;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 xml:space="preserve">- совершенствование культуры поведения  участников дорожного движения; 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обеспечение круглогодичной связью сельских населенных пунктов по автомобильным дорогам местного значения с сетью автодорог общего пользования районного, межмуниципального, регионального значения;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создание условий для предоставления транспортных услуг по перевозке пассажиров и организаций транспортного обслуживания;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сокращение доли автомобильных дорог местного значения, не соответствующих нормативным требованиям за период действия муниципальной Программы до 75%.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 xml:space="preserve">Цель муниципальной Программы соответствует приоритетам государственной политики, определенным транспортной стратегии Российской Федерации на период до 2030 года, утвержденным распоряжением Правительства Российской Федерации от 22.11.2008 №1734-р и будет осуществляться путем выполнения следующих задач: 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оформления прав собственности на автомобильные дороги местного значения;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составление технических паспортов на автомобильные дороги местного значения;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 xml:space="preserve">- повышение уровня содержания автомобильных дорог местного значения для существования круглогодичного и бесперебойного движения автомобильного транспорта; 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реконструкция грунтовых дорог, капитальный ремонт с твердым покрытием;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развитие системы обеспечения безопасности  дорожного движения;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сокращение дорожно-транспортного травматизма и формирования общественного мнения по проблеме безопасности дорожного движения;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развитие системы оказания помощи лицам, пострадавшим в результате дорожно-транспортных происшествий.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Снижение тяжести последствий ДТП планируется достичь путем совершенствования методов обнаружения ДТП, оказания помощи пострадавшим, неотвратимости наказания нарушителей правил дорожного движения.</w:t>
      </w:r>
    </w:p>
    <w:p w:rsidR="00A50749" w:rsidRPr="00A50749" w:rsidRDefault="00A50749" w:rsidP="00A50749">
      <w:pPr>
        <w:spacing w:after="0"/>
        <w:jc w:val="center"/>
        <w:rPr>
          <w:rFonts w:eastAsia="Times New Roman" w:cs="Times New Roman"/>
          <w:b/>
          <w:szCs w:val="24"/>
          <w:lang w:eastAsia="ru-RU"/>
        </w:rPr>
      </w:pPr>
    </w:p>
    <w:p w:rsidR="00A50749" w:rsidRPr="00A50749" w:rsidRDefault="00A50749" w:rsidP="00A50749">
      <w:pPr>
        <w:spacing w:after="0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 w:line="276" w:lineRule="auto"/>
        <w:contextualSpacing/>
        <w:jc w:val="center"/>
        <w:rPr>
          <w:rFonts w:eastAsia="Times New Roman" w:cs="Times New Roman"/>
          <w:b/>
          <w:szCs w:val="24"/>
          <w:lang w:eastAsia="ru-RU"/>
        </w:rPr>
      </w:pPr>
      <w:r w:rsidRPr="00A50749">
        <w:rPr>
          <w:rFonts w:eastAsia="Times New Roman" w:cs="Times New Roman"/>
          <w:b/>
          <w:szCs w:val="24"/>
          <w:lang w:eastAsia="ru-RU"/>
        </w:rPr>
        <w:t>Индикаторы программы.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Реализация муниципальной Программы позволит сохранить существующую сеть автомобильных дорог местного значения. В результате реализации Программы ожидается:</w:t>
      </w: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снижение аварийности  на 10%;</w:t>
      </w: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снижение износа автотранспорта;</w:t>
      </w: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снижение издержек хозяйствующих субъектов;</w:t>
      </w: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обеспечить текущее содержание 24,0 км дорог местного значения;</w:t>
      </w: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сокращение пострадавших в результате ДТП на 15% ежегодно;</w:t>
      </w: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обеспечить круглогодичную связь сельских населенных пунктов с сетью автодорог;</w:t>
      </w: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выполнение ремонта дорог местного значения с твердым покрытием – 10%;</w:t>
      </w: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увеличение протяженности дорог местного значения с твердым покрытием на 10%.</w:t>
      </w:r>
    </w:p>
    <w:p w:rsidR="00A50749" w:rsidRPr="00A50749" w:rsidRDefault="00A50749" w:rsidP="00A50749">
      <w:pPr>
        <w:spacing w:after="0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jc w:val="center"/>
        <w:rPr>
          <w:rFonts w:eastAsia="Times New Roman" w:cs="Times New Roman"/>
          <w:b/>
          <w:szCs w:val="24"/>
          <w:lang w:eastAsia="ru-RU"/>
        </w:rPr>
      </w:pPr>
      <w:r w:rsidRPr="00A50749">
        <w:rPr>
          <w:rFonts w:eastAsia="Times New Roman" w:cs="Times New Roman"/>
          <w:b/>
          <w:szCs w:val="24"/>
          <w:lang w:eastAsia="ru-RU"/>
        </w:rPr>
        <w:t>СВЕДЕНИЯ</w:t>
      </w:r>
    </w:p>
    <w:p w:rsidR="00A50749" w:rsidRPr="00A50749" w:rsidRDefault="00A50749" w:rsidP="00A50749">
      <w:pPr>
        <w:spacing w:after="0"/>
        <w:jc w:val="center"/>
        <w:rPr>
          <w:rFonts w:eastAsia="Times New Roman" w:cs="Times New Roman"/>
          <w:b/>
          <w:szCs w:val="24"/>
          <w:lang w:eastAsia="ru-RU"/>
        </w:rPr>
      </w:pPr>
      <w:r w:rsidRPr="00A50749">
        <w:rPr>
          <w:rFonts w:eastAsia="Times New Roman" w:cs="Times New Roman"/>
          <w:b/>
          <w:szCs w:val="24"/>
          <w:lang w:eastAsia="ru-RU"/>
        </w:rPr>
        <w:t>об индикаторах муниципальной программы и их значениях</w:t>
      </w:r>
    </w:p>
    <w:p w:rsidR="00A50749" w:rsidRPr="00A50749" w:rsidRDefault="00A50749" w:rsidP="00A50749">
      <w:pPr>
        <w:spacing w:after="0"/>
        <w:rPr>
          <w:rFonts w:eastAsia="Times New Roman" w:cs="Times New Roman"/>
          <w:szCs w:val="24"/>
          <w:lang w:eastAsia="ru-RU"/>
        </w:rPr>
      </w:pPr>
    </w:p>
    <w:tbl>
      <w:tblPr>
        <w:tblW w:w="10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708"/>
        <w:gridCol w:w="851"/>
        <w:gridCol w:w="94"/>
        <w:gridCol w:w="886"/>
        <w:gridCol w:w="94"/>
        <w:gridCol w:w="887"/>
        <w:gridCol w:w="94"/>
        <w:gridCol w:w="886"/>
        <w:gridCol w:w="94"/>
        <w:gridCol w:w="887"/>
        <w:gridCol w:w="94"/>
        <w:gridCol w:w="887"/>
        <w:gridCol w:w="94"/>
      </w:tblGrid>
      <w:tr w:rsidR="00A50749" w:rsidRPr="00A50749" w:rsidTr="00EB20C1">
        <w:trPr>
          <w:gridAfter w:val="1"/>
          <w:wAfter w:w="9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Наименование индикатора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Ед. изм.</w:t>
            </w:r>
          </w:p>
        </w:tc>
        <w:tc>
          <w:tcPr>
            <w:tcW w:w="5754" w:type="dxa"/>
            <w:gridSpan w:val="11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Значение по годам:</w:t>
            </w:r>
          </w:p>
        </w:tc>
      </w:tr>
      <w:tr w:rsidR="00A50749" w:rsidRPr="00A50749" w:rsidTr="00EB20C1">
        <w:trPr>
          <w:gridAfter w:val="1"/>
          <w:wAfter w:w="94" w:type="dxa"/>
        </w:trPr>
        <w:tc>
          <w:tcPr>
            <w:tcW w:w="675" w:type="dxa"/>
            <w:vMerge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факт</w:t>
            </w:r>
          </w:p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903" w:type="dxa"/>
            <w:gridSpan w:val="10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реализации муниципальной программы</w:t>
            </w:r>
          </w:p>
        </w:tc>
      </w:tr>
      <w:tr w:rsidR="00A50749" w:rsidRPr="00A50749" w:rsidTr="00EB20C1">
        <w:trPr>
          <w:gridAfter w:val="1"/>
          <w:wAfter w:w="94" w:type="dxa"/>
        </w:trPr>
        <w:tc>
          <w:tcPr>
            <w:tcW w:w="675" w:type="dxa"/>
            <w:vMerge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:rsidR="00A50749" w:rsidRPr="00A50749" w:rsidRDefault="00140E03" w:rsidP="00140E03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2023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140E03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  <w:r w:rsidR="00140E0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:rsidR="00A50749" w:rsidRPr="00A50749" w:rsidRDefault="00A50749" w:rsidP="00140E03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  <w:r w:rsidR="00140E03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140E03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  <w:r w:rsidR="00140E03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140E03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  <w:r w:rsidR="00140E03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</w:tr>
      <w:tr w:rsidR="00A50749" w:rsidRPr="00A50749" w:rsidTr="00EB20C1">
        <w:trPr>
          <w:gridAfter w:val="1"/>
          <w:wAfter w:w="94" w:type="dxa"/>
        </w:trPr>
        <w:tc>
          <w:tcPr>
            <w:tcW w:w="9972" w:type="dxa"/>
            <w:gridSpan w:val="14"/>
            <w:shd w:val="clear" w:color="auto" w:fill="auto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1. Совершенствование и развитие сети автомобильных дорог общего пользования местного значения на территории СП «Деревня Карцово»</w:t>
            </w:r>
          </w:p>
        </w:tc>
      </w:tr>
      <w:tr w:rsidR="00A50749" w:rsidRPr="00A50749" w:rsidTr="00EB20C1">
        <w:trPr>
          <w:gridAfter w:val="1"/>
          <w:wAfter w:w="94" w:type="dxa"/>
        </w:trPr>
        <w:tc>
          <w:tcPr>
            <w:tcW w:w="675" w:type="dxa"/>
            <w:shd w:val="clear" w:color="auto" w:fill="auto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 w:val="20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 w:val="20"/>
                <w:lang w:eastAsia="ru-RU"/>
              </w:rPr>
              <w:t>Доля автомобильных дорог общего пользования местного значения, не соответствующих нормативным требованиям к транспортно-эксплуатационным показателям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80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77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74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71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68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65</w:t>
            </w:r>
          </w:p>
        </w:tc>
      </w:tr>
      <w:tr w:rsidR="00A50749" w:rsidRPr="00A50749" w:rsidTr="00EB20C1">
        <w:trPr>
          <w:gridAfter w:val="1"/>
          <w:wAfter w:w="94" w:type="dxa"/>
        </w:trPr>
        <w:tc>
          <w:tcPr>
            <w:tcW w:w="675" w:type="dxa"/>
            <w:shd w:val="clear" w:color="auto" w:fill="auto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 w:val="20"/>
                <w:lang w:eastAsia="ru-RU"/>
              </w:rPr>
            </w:pPr>
            <w:r w:rsidRPr="00A50749">
              <w:rPr>
                <w:rFonts w:eastAsia="Times New Roman" w:cs="Times New Roman"/>
                <w:sz w:val="20"/>
                <w:lang w:eastAsia="ru-RU"/>
              </w:rPr>
              <w:t>Протяженность автомобильных дорог общего пользования местного значения, введенных в эксплуатацию после строительства и реконструкции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п.м.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1000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800</w:t>
            </w:r>
          </w:p>
        </w:tc>
      </w:tr>
      <w:tr w:rsidR="00A50749" w:rsidRPr="00A50749" w:rsidTr="00EB20C1">
        <w:trPr>
          <w:gridAfter w:val="1"/>
          <w:wAfter w:w="94" w:type="dxa"/>
        </w:trPr>
        <w:tc>
          <w:tcPr>
            <w:tcW w:w="675" w:type="dxa"/>
            <w:shd w:val="clear" w:color="auto" w:fill="auto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 w:val="20"/>
                <w:lang w:eastAsia="ru-RU"/>
              </w:rPr>
            </w:pPr>
            <w:r w:rsidRPr="00A50749">
              <w:rPr>
                <w:rFonts w:eastAsia="Times New Roman" w:cs="Times New Roman"/>
                <w:sz w:val="20"/>
                <w:lang w:eastAsia="ru-RU"/>
              </w:rPr>
              <w:t>Протяженность автомобильных дорог общего пользования местного значения, введенных в эксплуатацию после ремонта и капитального ремонта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п.м.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:rsidR="00A50749" w:rsidRPr="00A50749" w:rsidRDefault="000C3C8B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0 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0C3C8B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:rsidR="00A50749" w:rsidRPr="00A50749" w:rsidRDefault="000C3C8B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0C3C8B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0C3C8B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</w:tr>
      <w:tr w:rsidR="00A50749" w:rsidRPr="00A50749" w:rsidTr="00EB20C1">
        <w:trPr>
          <w:gridAfter w:val="1"/>
          <w:wAfter w:w="94" w:type="dxa"/>
        </w:trPr>
        <w:tc>
          <w:tcPr>
            <w:tcW w:w="675" w:type="dxa"/>
            <w:shd w:val="clear" w:color="auto" w:fill="auto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 w:val="20"/>
                <w:lang w:eastAsia="ru-RU"/>
              </w:rPr>
            </w:pPr>
            <w:r w:rsidRPr="00A50749">
              <w:rPr>
                <w:rFonts w:eastAsia="Times New Roman" w:cs="Times New Roman"/>
                <w:sz w:val="20"/>
                <w:lang w:eastAsia="ru-RU"/>
              </w:rPr>
              <w:t xml:space="preserve">Доля автомобильных дорог общего пользования местного значения, находящихся в проезжем состоянии к общей протяженности автомобильных дорог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90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95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97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99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90</w:t>
            </w:r>
          </w:p>
        </w:tc>
      </w:tr>
      <w:tr w:rsidR="00A50749" w:rsidRPr="00A50749" w:rsidTr="00EB20C1">
        <w:tc>
          <w:tcPr>
            <w:tcW w:w="10066" w:type="dxa"/>
            <w:gridSpan w:val="15"/>
            <w:shd w:val="clear" w:color="auto" w:fill="auto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2. Обеспечение безопасности населения на транспорте на территории МО СП «Деревня Карцово»</w:t>
            </w:r>
          </w:p>
        </w:tc>
      </w:tr>
      <w:tr w:rsidR="00A50749" w:rsidRPr="00A50749" w:rsidTr="00EB20C1">
        <w:tc>
          <w:tcPr>
            <w:tcW w:w="675" w:type="dxa"/>
            <w:shd w:val="clear" w:color="auto" w:fill="auto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 w:val="20"/>
                <w:lang w:eastAsia="ru-RU"/>
              </w:rPr>
            </w:pPr>
            <w:r w:rsidRPr="00A50749">
              <w:rPr>
                <w:rFonts w:eastAsia="Times New Roman" w:cs="Times New Roman"/>
                <w:sz w:val="20"/>
                <w:lang w:eastAsia="ru-RU"/>
              </w:rPr>
              <w:t>Количество ДТП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Ед.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</w:tr>
      <w:tr w:rsidR="00A50749" w:rsidRPr="00A50749" w:rsidTr="00EB20C1">
        <w:tc>
          <w:tcPr>
            <w:tcW w:w="675" w:type="dxa"/>
            <w:shd w:val="clear" w:color="auto" w:fill="auto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 w:val="20"/>
                <w:lang w:eastAsia="ru-RU"/>
              </w:rPr>
            </w:pPr>
            <w:r w:rsidRPr="00A50749">
              <w:rPr>
                <w:rFonts w:eastAsia="Times New Roman" w:cs="Times New Roman"/>
                <w:sz w:val="20"/>
                <w:lang w:eastAsia="ru-RU"/>
              </w:rPr>
              <w:t>Доля ДТП, совершению которых сопутствовало наличие неудовлетворительных дорожных условий, в общем количестве ДТП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%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50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</w:tr>
      <w:tr w:rsidR="00A50749" w:rsidRPr="00A50749" w:rsidTr="00EB20C1">
        <w:tc>
          <w:tcPr>
            <w:tcW w:w="675" w:type="dxa"/>
            <w:shd w:val="clear" w:color="auto" w:fill="auto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3.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sz w:val="20"/>
                <w:lang w:eastAsia="ru-RU"/>
              </w:rPr>
            </w:pPr>
            <w:r w:rsidRPr="00A50749">
              <w:rPr>
                <w:rFonts w:eastAsia="Times New Roman" w:cs="Times New Roman"/>
                <w:sz w:val="20"/>
                <w:lang w:eastAsia="ru-RU"/>
              </w:rPr>
              <w:t>Количество ДТП с участием детей в возрасте до 16 лет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Ед.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981" w:type="dxa"/>
            <w:gridSpan w:val="2"/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50749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</w:tr>
    </w:tbl>
    <w:p w:rsidR="00A50749" w:rsidRPr="00A50749" w:rsidRDefault="00A50749" w:rsidP="00A50749">
      <w:pPr>
        <w:spacing w:after="0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 w:line="276" w:lineRule="auto"/>
        <w:contextualSpacing/>
        <w:jc w:val="center"/>
        <w:rPr>
          <w:rFonts w:eastAsia="Times New Roman" w:cs="Times New Roman"/>
          <w:b/>
          <w:szCs w:val="24"/>
          <w:lang w:eastAsia="ru-RU"/>
        </w:rPr>
      </w:pPr>
      <w:r w:rsidRPr="00A50749">
        <w:rPr>
          <w:rFonts w:eastAsia="Times New Roman" w:cs="Times New Roman"/>
          <w:b/>
          <w:szCs w:val="24"/>
          <w:lang w:eastAsia="ru-RU"/>
        </w:rPr>
        <w:t>Система программных мероприятий.</w:t>
      </w: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 xml:space="preserve">Для достижения заявленных целей и решения поставленных задач в рамках настоящей Программы предусмотрена реализация 2 подпрограмм: </w:t>
      </w:r>
    </w:p>
    <w:p w:rsidR="00A50749" w:rsidRPr="00A50749" w:rsidRDefault="00A50749" w:rsidP="00A50749">
      <w:pPr>
        <w:spacing w:after="0"/>
        <w:ind w:firstLine="360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 Подпрограмма 1: Совершенствование и развитие сети автомобильных дорог общего пользования местного значения на территории СП «Деревня Карцово»;</w:t>
      </w: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Подпрограмма 2: Обеспечение безопасности населения на транспорте на территории МО СП «Деревня Карцово».</w:t>
      </w: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rPr>
          <w:rFonts w:eastAsia="Times New Roman" w:cs="Times New Roman"/>
          <w:szCs w:val="24"/>
          <w:u w:val="single"/>
          <w:lang w:eastAsia="ru-RU"/>
        </w:rPr>
      </w:pPr>
      <w:r w:rsidRPr="00A50749">
        <w:rPr>
          <w:rFonts w:eastAsia="Times New Roman" w:cs="Times New Roman"/>
          <w:szCs w:val="24"/>
          <w:u w:val="single"/>
          <w:lang w:eastAsia="ru-RU"/>
        </w:rPr>
        <w:t>Подпрограмма 1:</w:t>
      </w:r>
    </w:p>
    <w:p w:rsidR="00A50749" w:rsidRPr="00A50749" w:rsidRDefault="00A50749" w:rsidP="00A50749">
      <w:pPr>
        <w:spacing w:after="0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Мероприятия подпрограммы  подразделяются по основным разделам:</w:t>
      </w:r>
    </w:p>
    <w:p w:rsidR="00A50749" w:rsidRPr="00A50749" w:rsidRDefault="00A50749" w:rsidP="00A50749">
      <w:pPr>
        <w:spacing w:after="0"/>
        <w:ind w:left="720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содержание автодорог местного значения;</w:t>
      </w:r>
    </w:p>
    <w:p w:rsidR="00A50749" w:rsidRPr="00A50749" w:rsidRDefault="00A50749" w:rsidP="00A50749">
      <w:pPr>
        <w:spacing w:after="0"/>
        <w:ind w:left="720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ремонт автодорог местного значения с твердым покрытием;</w:t>
      </w:r>
    </w:p>
    <w:p w:rsidR="00A50749" w:rsidRPr="00A50749" w:rsidRDefault="00A50749" w:rsidP="00A50749">
      <w:pPr>
        <w:spacing w:after="0"/>
        <w:ind w:left="720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реконструкция грунтовых автодорог местного значения.</w:t>
      </w:r>
    </w:p>
    <w:p w:rsidR="00A50749" w:rsidRPr="00A50749" w:rsidRDefault="00A50749" w:rsidP="00A50749">
      <w:pPr>
        <w:spacing w:after="0"/>
        <w:ind w:left="720"/>
        <w:contextualSpacing/>
        <w:jc w:val="both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ind w:left="720"/>
        <w:contextualSpacing/>
        <w:jc w:val="center"/>
        <w:rPr>
          <w:rFonts w:eastAsia="Times New Roman" w:cs="Times New Roman"/>
          <w:szCs w:val="24"/>
          <w:u w:val="single"/>
          <w:lang w:eastAsia="ru-RU"/>
        </w:rPr>
      </w:pPr>
      <w:r w:rsidRPr="00A50749">
        <w:rPr>
          <w:rFonts w:eastAsia="Times New Roman" w:cs="Times New Roman"/>
          <w:szCs w:val="24"/>
          <w:u w:val="single"/>
          <w:lang w:eastAsia="ru-RU"/>
        </w:rPr>
        <w:t>Мероприятия по содержанию автодорог местного значения.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Целью данных мероприятий является оформление в собственность МО СП «Деревня Карцово» автодорог местного значения, составление технических паспортов автодорог местного значения, поддержание существующей сети автодорог местного значения в проезжем состоянии.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Мероприятия буд</w:t>
      </w:r>
      <w:r w:rsidR="000C3C8B">
        <w:rPr>
          <w:rFonts w:eastAsia="Times New Roman" w:cs="Times New Roman"/>
          <w:szCs w:val="24"/>
          <w:lang w:eastAsia="ru-RU"/>
        </w:rPr>
        <w:t>ут осуществляться в период с 2023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50749">
        <w:rPr>
          <w:rFonts w:eastAsia="Times New Roman" w:cs="Times New Roman"/>
          <w:szCs w:val="24"/>
          <w:lang w:eastAsia="ru-RU"/>
        </w:rPr>
        <w:t>года по 20</w:t>
      </w:r>
      <w:r>
        <w:rPr>
          <w:rFonts w:eastAsia="Times New Roman" w:cs="Times New Roman"/>
          <w:szCs w:val="24"/>
          <w:lang w:eastAsia="ru-RU"/>
        </w:rPr>
        <w:t>2</w:t>
      </w:r>
      <w:r w:rsidR="000C3C8B">
        <w:rPr>
          <w:rFonts w:eastAsia="Times New Roman" w:cs="Times New Roman"/>
          <w:szCs w:val="24"/>
          <w:lang w:eastAsia="ru-RU"/>
        </w:rPr>
        <w:t>7</w:t>
      </w:r>
      <w:r w:rsidRPr="00A50749">
        <w:rPr>
          <w:rFonts w:eastAsia="Times New Roman" w:cs="Times New Roman"/>
          <w:szCs w:val="24"/>
          <w:lang w:eastAsia="ru-RU"/>
        </w:rPr>
        <w:t xml:space="preserve"> год. На реализацию мероприятий предусмотрены средства муниципального дорожного Фонда из местного бюджета. 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Ответственным за реализацию мероприятий администрация МО СП «Деревня Карцово».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ind w:firstLine="708"/>
        <w:jc w:val="center"/>
        <w:rPr>
          <w:rFonts w:eastAsia="Times New Roman" w:cs="Times New Roman"/>
          <w:szCs w:val="24"/>
          <w:u w:val="single"/>
          <w:lang w:eastAsia="ru-RU"/>
        </w:rPr>
      </w:pPr>
      <w:r w:rsidRPr="00A50749">
        <w:rPr>
          <w:rFonts w:eastAsia="Times New Roman" w:cs="Times New Roman"/>
          <w:szCs w:val="24"/>
          <w:u w:val="single"/>
          <w:lang w:eastAsia="ru-RU"/>
        </w:rPr>
        <w:t>Мероприятия по ремонту автодорог местного значения с твердым покрытием.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 xml:space="preserve">Мероприятия направлены на сохранность автодорог местного значения с твердым покрытием и сооружений на них и поддержании их в нормативном транспортно-эксплуатационном состоянии. 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Мероприятия буд</w:t>
      </w:r>
      <w:r>
        <w:rPr>
          <w:rFonts w:eastAsia="Times New Roman" w:cs="Times New Roman"/>
          <w:szCs w:val="24"/>
          <w:lang w:eastAsia="ru-RU"/>
        </w:rPr>
        <w:t xml:space="preserve">ут </w:t>
      </w:r>
      <w:r w:rsidR="000C3C8B">
        <w:rPr>
          <w:rFonts w:eastAsia="Times New Roman" w:cs="Times New Roman"/>
          <w:szCs w:val="24"/>
          <w:lang w:eastAsia="ru-RU"/>
        </w:rPr>
        <w:t>осуществляться в период с 2023</w:t>
      </w:r>
      <w:r w:rsidRPr="00A50749">
        <w:rPr>
          <w:rFonts w:eastAsia="Times New Roman" w:cs="Times New Roman"/>
          <w:szCs w:val="24"/>
          <w:lang w:eastAsia="ru-RU"/>
        </w:rPr>
        <w:t xml:space="preserve"> по 20</w:t>
      </w:r>
      <w:r>
        <w:rPr>
          <w:rFonts w:eastAsia="Times New Roman" w:cs="Times New Roman"/>
          <w:szCs w:val="24"/>
          <w:lang w:eastAsia="ru-RU"/>
        </w:rPr>
        <w:t>2</w:t>
      </w:r>
      <w:r w:rsidR="000C3C8B">
        <w:rPr>
          <w:rFonts w:eastAsia="Times New Roman" w:cs="Times New Roman"/>
          <w:szCs w:val="24"/>
          <w:lang w:eastAsia="ru-RU"/>
        </w:rPr>
        <w:t>7</w:t>
      </w:r>
      <w:r w:rsidRPr="00A50749">
        <w:rPr>
          <w:rFonts w:eastAsia="Times New Roman" w:cs="Times New Roman"/>
          <w:szCs w:val="24"/>
          <w:lang w:eastAsia="ru-RU"/>
        </w:rPr>
        <w:t xml:space="preserve"> годы. На реализацию мероприятий предусмотрены средства муниципального дорожного Фонда из местного бюджета и иных поступлений.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Ответственным за реализацию мероприятий является администрация МО СП «Деревня Карцово».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ind w:firstLine="708"/>
        <w:jc w:val="center"/>
        <w:rPr>
          <w:rFonts w:eastAsia="Times New Roman" w:cs="Times New Roman"/>
          <w:szCs w:val="24"/>
          <w:u w:val="single"/>
          <w:lang w:eastAsia="ru-RU"/>
        </w:rPr>
      </w:pPr>
      <w:r w:rsidRPr="00A50749">
        <w:rPr>
          <w:rFonts w:eastAsia="Times New Roman" w:cs="Times New Roman"/>
          <w:szCs w:val="24"/>
          <w:u w:val="single"/>
          <w:lang w:eastAsia="ru-RU"/>
        </w:rPr>
        <w:t>Мероприятия по реконструкции грунтовых автодорог местного значения.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Мероприятия направлены на прирост жителей в сельских населенных пунктах, имеющих круглогодичную связь с сетью автодорог межмуниципального и регионального значения.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Мероприятия будут осуществляться в период с 20</w:t>
      </w:r>
      <w:r w:rsidR="000C3C8B">
        <w:rPr>
          <w:rFonts w:eastAsia="Times New Roman" w:cs="Times New Roman"/>
          <w:szCs w:val="24"/>
          <w:lang w:eastAsia="ru-RU"/>
        </w:rPr>
        <w:t>23</w:t>
      </w:r>
      <w:r w:rsidRPr="00A50749">
        <w:rPr>
          <w:rFonts w:eastAsia="Times New Roman" w:cs="Times New Roman"/>
          <w:szCs w:val="24"/>
          <w:lang w:eastAsia="ru-RU"/>
        </w:rPr>
        <w:t xml:space="preserve"> по 20</w:t>
      </w:r>
      <w:r>
        <w:rPr>
          <w:rFonts w:eastAsia="Times New Roman" w:cs="Times New Roman"/>
          <w:szCs w:val="24"/>
          <w:lang w:eastAsia="ru-RU"/>
        </w:rPr>
        <w:t>2</w:t>
      </w:r>
      <w:r w:rsidR="000C3C8B">
        <w:rPr>
          <w:rFonts w:eastAsia="Times New Roman" w:cs="Times New Roman"/>
          <w:szCs w:val="24"/>
          <w:lang w:eastAsia="ru-RU"/>
        </w:rPr>
        <w:t>7</w:t>
      </w:r>
      <w:r w:rsidRPr="00A50749">
        <w:rPr>
          <w:rFonts w:eastAsia="Times New Roman" w:cs="Times New Roman"/>
          <w:szCs w:val="24"/>
          <w:lang w:eastAsia="ru-RU"/>
        </w:rPr>
        <w:t xml:space="preserve"> годы. На реализацию мероприятий предусмотрены средства дорожного Фонда из местного, областного, федерального бюджетов и иных источников.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Ответственным за реализацию мероприятий является администрация МО СП «Деревня Карцово».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 xml:space="preserve">Программные мероприятия могут ежегодно корректироваться в зависимости от социально-экономической ситуации в поселении. 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u w:val="single"/>
          <w:lang w:eastAsia="ru-RU"/>
        </w:rPr>
      </w:pPr>
      <w:r w:rsidRPr="00A50749">
        <w:rPr>
          <w:rFonts w:eastAsia="Times New Roman" w:cs="Times New Roman"/>
          <w:szCs w:val="24"/>
          <w:u w:val="single"/>
          <w:lang w:eastAsia="ru-RU"/>
        </w:rPr>
        <w:t xml:space="preserve">Подпрограмма 2: </w:t>
      </w: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Подпрограммные мероприятия направлены на сокращение количества, погибших и раненых людей в результате дорожно-транспортных происшествий с пострадавшими на территории МО СП «Деревня Карцово».</w:t>
      </w: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Для эффективной реализации подпрограммных мероприятий необходимо нормативное, правовое и методологическое, финансовое и организационное обеспечение.</w:t>
      </w: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В целях достижения результативности и эффективности подпрограммы планируется реализация комплекса мероприятий по нескольким направлениям:</w:t>
      </w:r>
    </w:p>
    <w:p w:rsidR="00A50749" w:rsidRPr="00A50749" w:rsidRDefault="00A50749" w:rsidP="00A50749">
      <w:pPr>
        <w:tabs>
          <w:tab w:val="num" w:pos="720"/>
        </w:tabs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 xml:space="preserve"> - мероприятия, направленные на совершенствование методических и организационных основ системы управления деятельностью в области безопасности дорожного движения;</w:t>
      </w:r>
    </w:p>
    <w:p w:rsidR="00A50749" w:rsidRPr="00A50749" w:rsidRDefault="00A50749" w:rsidP="00A50749">
      <w:pPr>
        <w:tabs>
          <w:tab w:val="num" w:pos="720"/>
        </w:tabs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 xml:space="preserve"> - мероприятия, направленные на сокращение детского и взрослого травматизма и формирование общественного мнения по проблеме безопасности дорожного движения;</w:t>
      </w:r>
    </w:p>
    <w:p w:rsidR="00A50749" w:rsidRPr="00A50749" w:rsidRDefault="00A50749" w:rsidP="00A50749">
      <w:pPr>
        <w:tabs>
          <w:tab w:val="num" w:pos="720"/>
        </w:tabs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 xml:space="preserve"> - мероприятия, направленные на развитие системы оказания помощи лицам, пострадавшим в результате ДТП;</w:t>
      </w:r>
    </w:p>
    <w:p w:rsidR="00A50749" w:rsidRPr="00A50749" w:rsidRDefault="00A50749" w:rsidP="00A50749">
      <w:pPr>
        <w:tabs>
          <w:tab w:val="num" w:pos="720"/>
        </w:tabs>
        <w:spacing w:after="0"/>
        <w:jc w:val="both"/>
        <w:rPr>
          <w:rFonts w:eastAsia="Times New Roman" w:cs="Times New Roman"/>
          <w:b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 xml:space="preserve"> - мероприятия, направленные на повышение безопасности дорожного движения на улично-дорожной сети и предупреждение опасного поведения участников дорожного движения.</w:t>
      </w:r>
    </w:p>
    <w:p w:rsidR="00A50749" w:rsidRPr="00A50749" w:rsidRDefault="00A50749" w:rsidP="00A50749">
      <w:pPr>
        <w:numPr>
          <w:ilvl w:val="0"/>
          <w:numId w:val="1"/>
        </w:numPr>
        <w:spacing w:after="0" w:line="276" w:lineRule="auto"/>
        <w:contextualSpacing/>
        <w:jc w:val="center"/>
        <w:rPr>
          <w:rFonts w:eastAsia="Times New Roman" w:cs="Times New Roman"/>
          <w:b/>
          <w:szCs w:val="24"/>
          <w:lang w:eastAsia="ru-RU"/>
        </w:rPr>
      </w:pPr>
      <w:r w:rsidRPr="00A50749">
        <w:rPr>
          <w:rFonts w:eastAsia="Times New Roman" w:cs="Times New Roman"/>
          <w:b/>
          <w:szCs w:val="24"/>
          <w:lang w:eastAsia="ru-RU"/>
        </w:rPr>
        <w:t xml:space="preserve">Ресурсное обеспечение Программы. </w:t>
      </w: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 xml:space="preserve">На реализацию мероприятий настоящей Программы предусмотрены средства из муниципального дорожного Фонда в объеме </w:t>
      </w:r>
      <w:r w:rsidR="004A5438" w:rsidRPr="004A5438">
        <w:rPr>
          <w:rFonts w:eastAsia="Times New Roman" w:cs="Times New Roman"/>
          <w:color w:val="000000" w:themeColor="text1"/>
          <w:szCs w:val="24"/>
          <w:lang w:eastAsia="ru-RU"/>
        </w:rPr>
        <w:t>4000,0</w:t>
      </w:r>
      <w:r w:rsidRPr="004A5438">
        <w:rPr>
          <w:rFonts w:eastAsia="Times New Roman" w:cs="Times New Roman"/>
          <w:color w:val="000000" w:themeColor="text1"/>
          <w:szCs w:val="24"/>
          <w:lang w:eastAsia="ru-RU"/>
        </w:rPr>
        <w:t xml:space="preserve">  </w:t>
      </w:r>
      <w:r w:rsidRPr="00A50749">
        <w:rPr>
          <w:rFonts w:eastAsia="Times New Roman" w:cs="Times New Roman"/>
          <w:szCs w:val="24"/>
          <w:lang w:eastAsia="ru-RU"/>
        </w:rPr>
        <w:t>тыс.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50749">
        <w:rPr>
          <w:rFonts w:eastAsia="Times New Roman" w:cs="Times New Roman"/>
          <w:szCs w:val="24"/>
          <w:lang w:eastAsia="ru-RU"/>
        </w:rPr>
        <w:t>рублей, в том числе:</w:t>
      </w:r>
    </w:p>
    <w:p w:rsidR="00A50749" w:rsidRPr="008F402C" w:rsidRDefault="00A50749" w:rsidP="00A50749">
      <w:pPr>
        <w:spacing w:after="0"/>
        <w:ind w:firstLine="360"/>
        <w:jc w:val="both"/>
        <w:rPr>
          <w:rFonts w:eastAsia="Times New Roman" w:cs="Times New Roman"/>
          <w:b/>
          <w:szCs w:val="24"/>
          <w:lang w:eastAsia="ru-RU"/>
        </w:rPr>
      </w:pPr>
      <w:r w:rsidRPr="008F402C">
        <w:rPr>
          <w:rFonts w:eastAsia="Times New Roman" w:cs="Times New Roman"/>
          <w:b/>
          <w:szCs w:val="24"/>
          <w:lang w:eastAsia="ru-RU"/>
        </w:rPr>
        <w:t>20</w:t>
      </w:r>
      <w:r w:rsidR="007B6965">
        <w:rPr>
          <w:rFonts w:eastAsia="Times New Roman" w:cs="Times New Roman"/>
          <w:b/>
          <w:szCs w:val="24"/>
          <w:lang w:eastAsia="ru-RU"/>
        </w:rPr>
        <w:t>23</w:t>
      </w:r>
      <w:r w:rsidRPr="008F402C">
        <w:rPr>
          <w:rFonts w:eastAsia="Times New Roman" w:cs="Times New Roman"/>
          <w:b/>
          <w:szCs w:val="24"/>
          <w:lang w:eastAsia="ru-RU"/>
        </w:rPr>
        <w:t xml:space="preserve"> год – </w:t>
      </w:r>
      <w:r w:rsidR="00446998">
        <w:rPr>
          <w:rFonts w:eastAsia="Times New Roman" w:cs="Times New Roman"/>
          <w:b/>
          <w:szCs w:val="24"/>
          <w:lang w:eastAsia="ru-RU"/>
        </w:rPr>
        <w:t>800,0</w:t>
      </w:r>
      <w:r w:rsidRPr="008F402C">
        <w:rPr>
          <w:rFonts w:eastAsia="Times New Roman" w:cs="Times New Roman"/>
          <w:b/>
          <w:szCs w:val="24"/>
          <w:lang w:eastAsia="ru-RU"/>
        </w:rPr>
        <w:t xml:space="preserve"> тыс.</w:t>
      </w:r>
      <w:r w:rsidR="002B63F9">
        <w:rPr>
          <w:rFonts w:eastAsia="Times New Roman" w:cs="Times New Roman"/>
          <w:b/>
          <w:szCs w:val="24"/>
          <w:lang w:eastAsia="ru-RU"/>
        </w:rPr>
        <w:t xml:space="preserve"> </w:t>
      </w:r>
      <w:r w:rsidRPr="008F402C">
        <w:rPr>
          <w:rFonts w:eastAsia="Times New Roman" w:cs="Times New Roman"/>
          <w:b/>
          <w:szCs w:val="24"/>
          <w:lang w:eastAsia="ru-RU"/>
        </w:rPr>
        <w:t>руб.</w:t>
      </w:r>
    </w:p>
    <w:p w:rsidR="00A50749" w:rsidRPr="008F402C" w:rsidRDefault="007B6965" w:rsidP="00A50749">
      <w:pPr>
        <w:spacing w:after="0"/>
        <w:ind w:firstLine="360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2024</w:t>
      </w:r>
      <w:r w:rsidR="00A50749" w:rsidRPr="008F402C">
        <w:rPr>
          <w:rFonts w:eastAsia="Times New Roman" w:cs="Times New Roman"/>
          <w:b/>
          <w:szCs w:val="24"/>
          <w:lang w:eastAsia="ru-RU"/>
        </w:rPr>
        <w:t xml:space="preserve"> год – </w:t>
      </w:r>
      <w:r w:rsidR="004A5438">
        <w:rPr>
          <w:rFonts w:eastAsia="Times New Roman" w:cs="Times New Roman"/>
          <w:b/>
          <w:szCs w:val="24"/>
          <w:lang w:eastAsia="ru-RU"/>
        </w:rPr>
        <w:t>800</w:t>
      </w:r>
      <w:r w:rsidR="00A50749" w:rsidRPr="008F402C">
        <w:rPr>
          <w:rFonts w:eastAsia="Times New Roman" w:cs="Times New Roman"/>
          <w:b/>
          <w:szCs w:val="24"/>
          <w:lang w:eastAsia="ru-RU"/>
        </w:rPr>
        <w:t>,0 тыс.</w:t>
      </w:r>
      <w:r w:rsidR="002B63F9">
        <w:rPr>
          <w:rFonts w:eastAsia="Times New Roman" w:cs="Times New Roman"/>
          <w:b/>
          <w:szCs w:val="24"/>
          <w:lang w:eastAsia="ru-RU"/>
        </w:rPr>
        <w:t xml:space="preserve"> </w:t>
      </w:r>
      <w:r w:rsidR="00A50749" w:rsidRPr="008F402C">
        <w:rPr>
          <w:rFonts w:eastAsia="Times New Roman" w:cs="Times New Roman"/>
          <w:b/>
          <w:szCs w:val="24"/>
          <w:lang w:eastAsia="ru-RU"/>
        </w:rPr>
        <w:t>руб.</w:t>
      </w:r>
    </w:p>
    <w:p w:rsidR="00A50749" w:rsidRPr="008F402C" w:rsidRDefault="007B6965" w:rsidP="00A50749">
      <w:pPr>
        <w:spacing w:after="0"/>
        <w:ind w:firstLine="360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2025</w:t>
      </w:r>
      <w:r w:rsidR="00A50749" w:rsidRPr="008F402C">
        <w:rPr>
          <w:rFonts w:eastAsia="Times New Roman" w:cs="Times New Roman"/>
          <w:b/>
          <w:szCs w:val="24"/>
          <w:lang w:eastAsia="ru-RU"/>
        </w:rPr>
        <w:t xml:space="preserve"> год – </w:t>
      </w:r>
      <w:r w:rsidR="004A5438" w:rsidRPr="004A5438">
        <w:rPr>
          <w:rFonts w:eastAsia="Times New Roman" w:cs="Times New Roman"/>
          <w:b/>
          <w:color w:val="000000" w:themeColor="text1"/>
          <w:szCs w:val="24"/>
          <w:lang w:eastAsia="ru-RU"/>
        </w:rPr>
        <w:t>800</w:t>
      </w:r>
      <w:r w:rsidR="00A50749" w:rsidRPr="004A5438">
        <w:rPr>
          <w:rFonts w:eastAsia="Times New Roman" w:cs="Times New Roman"/>
          <w:b/>
          <w:color w:val="000000" w:themeColor="text1"/>
          <w:szCs w:val="24"/>
          <w:lang w:eastAsia="ru-RU"/>
        </w:rPr>
        <w:t xml:space="preserve">,0 </w:t>
      </w:r>
      <w:r w:rsidR="00A50749" w:rsidRPr="008F402C">
        <w:rPr>
          <w:rFonts w:eastAsia="Times New Roman" w:cs="Times New Roman"/>
          <w:b/>
          <w:szCs w:val="24"/>
          <w:lang w:eastAsia="ru-RU"/>
        </w:rPr>
        <w:t>тыс.</w:t>
      </w:r>
      <w:r w:rsidR="002B63F9">
        <w:rPr>
          <w:rFonts w:eastAsia="Times New Roman" w:cs="Times New Roman"/>
          <w:b/>
          <w:szCs w:val="24"/>
          <w:lang w:eastAsia="ru-RU"/>
        </w:rPr>
        <w:t xml:space="preserve"> </w:t>
      </w:r>
      <w:r w:rsidR="00A50749" w:rsidRPr="008F402C">
        <w:rPr>
          <w:rFonts w:eastAsia="Times New Roman" w:cs="Times New Roman"/>
          <w:b/>
          <w:szCs w:val="24"/>
          <w:lang w:eastAsia="ru-RU"/>
        </w:rPr>
        <w:t>руб.</w:t>
      </w:r>
    </w:p>
    <w:p w:rsidR="00A50749" w:rsidRPr="008F402C" w:rsidRDefault="007B6965" w:rsidP="00A50749">
      <w:pPr>
        <w:spacing w:after="0"/>
        <w:ind w:firstLine="360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2026</w:t>
      </w:r>
      <w:r w:rsidR="00A50749" w:rsidRPr="008F402C">
        <w:rPr>
          <w:rFonts w:eastAsia="Times New Roman" w:cs="Times New Roman"/>
          <w:b/>
          <w:szCs w:val="24"/>
          <w:lang w:eastAsia="ru-RU"/>
        </w:rPr>
        <w:t xml:space="preserve"> год –</w:t>
      </w:r>
      <w:r w:rsidR="00185097" w:rsidRPr="008F402C">
        <w:rPr>
          <w:rFonts w:eastAsia="Times New Roman" w:cs="Times New Roman"/>
          <w:b/>
          <w:szCs w:val="24"/>
          <w:lang w:eastAsia="ru-RU"/>
        </w:rPr>
        <w:t xml:space="preserve"> </w:t>
      </w:r>
      <w:r w:rsidR="004A5438">
        <w:rPr>
          <w:rFonts w:eastAsia="Times New Roman" w:cs="Times New Roman"/>
          <w:b/>
          <w:szCs w:val="24"/>
          <w:lang w:eastAsia="ru-RU"/>
        </w:rPr>
        <w:t>800,0</w:t>
      </w:r>
      <w:r w:rsidR="00A50749" w:rsidRPr="008F402C">
        <w:rPr>
          <w:rFonts w:eastAsia="Times New Roman" w:cs="Times New Roman"/>
          <w:b/>
          <w:szCs w:val="24"/>
          <w:lang w:eastAsia="ru-RU"/>
        </w:rPr>
        <w:t xml:space="preserve"> тыс.</w:t>
      </w:r>
      <w:r w:rsidR="002B63F9">
        <w:rPr>
          <w:rFonts w:eastAsia="Times New Roman" w:cs="Times New Roman"/>
          <w:b/>
          <w:szCs w:val="24"/>
          <w:lang w:eastAsia="ru-RU"/>
        </w:rPr>
        <w:t xml:space="preserve"> </w:t>
      </w:r>
      <w:r w:rsidR="00A50749" w:rsidRPr="008F402C">
        <w:rPr>
          <w:rFonts w:eastAsia="Times New Roman" w:cs="Times New Roman"/>
          <w:b/>
          <w:szCs w:val="24"/>
          <w:lang w:eastAsia="ru-RU"/>
        </w:rPr>
        <w:t>руб.</w:t>
      </w:r>
    </w:p>
    <w:p w:rsidR="00A50749" w:rsidRPr="008F402C" w:rsidRDefault="007B6965" w:rsidP="00A50749">
      <w:pPr>
        <w:spacing w:after="0"/>
        <w:ind w:firstLine="360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2027</w:t>
      </w:r>
      <w:r w:rsidR="00185097" w:rsidRPr="008F402C">
        <w:rPr>
          <w:rFonts w:eastAsia="Times New Roman" w:cs="Times New Roman"/>
          <w:b/>
          <w:szCs w:val="24"/>
          <w:lang w:eastAsia="ru-RU"/>
        </w:rPr>
        <w:t xml:space="preserve"> год – 80</w:t>
      </w:r>
      <w:r w:rsidR="00A50749" w:rsidRPr="008F402C">
        <w:rPr>
          <w:rFonts w:eastAsia="Times New Roman" w:cs="Times New Roman"/>
          <w:b/>
          <w:szCs w:val="24"/>
          <w:lang w:eastAsia="ru-RU"/>
        </w:rPr>
        <w:t>0,0 тыс.</w:t>
      </w:r>
      <w:r w:rsidR="002B63F9">
        <w:rPr>
          <w:rFonts w:eastAsia="Times New Roman" w:cs="Times New Roman"/>
          <w:b/>
          <w:szCs w:val="24"/>
          <w:lang w:eastAsia="ru-RU"/>
        </w:rPr>
        <w:t xml:space="preserve"> </w:t>
      </w:r>
      <w:r w:rsidR="00A50749" w:rsidRPr="008F402C">
        <w:rPr>
          <w:rFonts w:eastAsia="Times New Roman" w:cs="Times New Roman"/>
          <w:b/>
          <w:szCs w:val="24"/>
          <w:lang w:eastAsia="ru-RU"/>
        </w:rPr>
        <w:t>руб.</w:t>
      </w: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Финансирование мероприятий настоящей Программы осуществляется из местного бюджета. Объем финансирования может уточняться при утверждении местного бюджета на очередной финансовый год.</w:t>
      </w: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В рамках реализации настоящей Программы планируется привлечение средств федерального и областного бюджетов.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Ответственным за обеспечение финансирования мероприятий, предусмотренных в Программе, из местного бюджета и привлечение средств федерального и областного бюджетов в виде субсидий является МО СП «Деревня Карцово».</w:t>
      </w: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ind w:firstLine="360"/>
        <w:jc w:val="both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numPr>
          <w:ilvl w:val="0"/>
          <w:numId w:val="1"/>
        </w:numPr>
        <w:spacing w:after="0" w:line="276" w:lineRule="auto"/>
        <w:contextualSpacing/>
        <w:jc w:val="center"/>
        <w:rPr>
          <w:rFonts w:eastAsia="Times New Roman" w:cs="Times New Roman"/>
          <w:b/>
          <w:szCs w:val="24"/>
          <w:lang w:eastAsia="ru-RU"/>
        </w:rPr>
      </w:pPr>
      <w:r w:rsidRPr="00A50749">
        <w:rPr>
          <w:rFonts w:eastAsia="Times New Roman" w:cs="Times New Roman"/>
          <w:b/>
          <w:szCs w:val="24"/>
          <w:lang w:eastAsia="ru-RU"/>
        </w:rPr>
        <w:t>Механизм реализации Программы.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Управление реализацией настоящей Программы осуществляется исполнителем – администрацией МО СП «Деревня Карцово», которая:</w:t>
      </w:r>
    </w:p>
    <w:p w:rsidR="00A50749" w:rsidRPr="00A50749" w:rsidRDefault="00A50749" w:rsidP="00A50749">
      <w:pPr>
        <w:spacing w:after="0"/>
        <w:ind w:left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осуществляет управление исполнителями настоящей Программы, обеспечивает эффективное и целевое использование средств, выделенных на ее реализацию;</w:t>
      </w:r>
    </w:p>
    <w:p w:rsidR="00A50749" w:rsidRPr="00A50749" w:rsidRDefault="00A50749" w:rsidP="00A50749">
      <w:pPr>
        <w:spacing w:after="0"/>
        <w:ind w:left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подготавливает ежегодно предложения по уточнению перечня мероприятий на очередной финансовый год с учетом выделенных на ее реализацию финансовых средств;</w:t>
      </w:r>
    </w:p>
    <w:p w:rsidR="00A50749" w:rsidRPr="00A50749" w:rsidRDefault="00A50749" w:rsidP="00A50749">
      <w:pPr>
        <w:spacing w:after="0"/>
        <w:ind w:left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разрабатывает в пределах своих полномочий нормативные правовые акты, необходимые для реализации настоящей Программы;</w:t>
      </w:r>
    </w:p>
    <w:p w:rsidR="00A50749" w:rsidRPr="00A50749" w:rsidRDefault="00A50749" w:rsidP="00A50749">
      <w:pPr>
        <w:spacing w:after="0"/>
        <w:ind w:left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осуществляет контроль за ходом реализации мероприятий настоящей Программы;</w:t>
      </w:r>
    </w:p>
    <w:p w:rsidR="00A50749" w:rsidRPr="00A50749" w:rsidRDefault="00A50749" w:rsidP="00A50749">
      <w:pPr>
        <w:spacing w:after="0"/>
        <w:ind w:left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несет ответственность за реализацию настоящей Программы;</w:t>
      </w:r>
    </w:p>
    <w:p w:rsidR="00A50749" w:rsidRPr="00A50749" w:rsidRDefault="00A50749" w:rsidP="00A50749">
      <w:pPr>
        <w:spacing w:after="0"/>
        <w:ind w:left="36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 в установленном порядке привлекает средства федерального и областного бюджетов.</w:t>
      </w:r>
    </w:p>
    <w:p w:rsidR="00A50749" w:rsidRPr="00A50749" w:rsidRDefault="00A50749" w:rsidP="00A50749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 xml:space="preserve">      - разрабатывает в пределах своих полномочий проекты нормативных правовых актов, необходимых для реализации мероприятий настоящей Программы;</w:t>
      </w:r>
    </w:p>
    <w:p w:rsidR="00A50749" w:rsidRPr="00A50749" w:rsidRDefault="00A50749" w:rsidP="00A50749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 xml:space="preserve">     - размещает заказы на выполнение услуг для муниципальных нужд в рамках реализации мероприятий настоящей Программы.</w:t>
      </w:r>
    </w:p>
    <w:p w:rsidR="00A50749" w:rsidRPr="00A50749" w:rsidRDefault="00A50749" w:rsidP="00A50749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 xml:space="preserve">     - обеспечивает эффективное и целевое использование средств, выделенных на реализацию мероприятий настоящей Программы;</w:t>
      </w:r>
    </w:p>
    <w:p w:rsidR="00A50749" w:rsidRPr="00A50749" w:rsidRDefault="00A50749" w:rsidP="00A50749">
      <w:pPr>
        <w:spacing w:after="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0749">
        <w:rPr>
          <w:rFonts w:eastAsia="Times New Roman" w:cs="Times New Roman"/>
          <w:szCs w:val="24"/>
          <w:lang w:eastAsia="ru-RU"/>
        </w:rPr>
        <w:t>-несет ответственность за рациональное, целевое и эффективное использование выделенных бюджетных средств в соответствии с действующим законодательством Российской Федерации.</w:t>
      </w:r>
    </w:p>
    <w:p w:rsidR="00A50749" w:rsidRPr="00A50749" w:rsidRDefault="00A50749" w:rsidP="00A50749">
      <w:pPr>
        <w:spacing w:after="0"/>
        <w:jc w:val="both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jc w:val="both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jc w:val="both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jc w:val="both"/>
        <w:rPr>
          <w:rFonts w:eastAsia="Times New Roman" w:cs="Times New Roman"/>
          <w:szCs w:val="24"/>
          <w:lang w:eastAsia="ru-RU"/>
        </w:rPr>
      </w:pPr>
    </w:p>
    <w:p w:rsidR="00A50749" w:rsidRPr="00A50749" w:rsidRDefault="00A50749" w:rsidP="00A50749">
      <w:pPr>
        <w:spacing w:after="0"/>
        <w:jc w:val="both"/>
        <w:rPr>
          <w:rFonts w:eastAsia="Times New Roman" w:cs="Times New Roman"/>
          <w:szCs w:val="24"/>
          <w:lang w:eastAsia="ru-RU"/>
        </w:rPr>
      </w:pPr>
    </w:p>
    <w:p w:rsidR="00A50749" w:rsidRDefault="00A50749" w:rsidP="00A50749">
      <w:pPr>
        <w:spacing w:after="0"/>
        <w:jc w:val="both"/>
        <w:rPr>
          <w:rFonts w:eastAsia="Times New Roman" w:cs="Times New Roman"/>
          <w:szCs w:val="24"/>
          <w:lang w:eastAsia="ru-RU"/>
        </w:rPr>
      </w:pPr>
    </w:p>
    <w:p w:rsidR="00EB20C1" w:rsidRDefault="00EB20C1" w:rsidP="00A50749">
      <w:pPr>
        <w:spacing w:after="0"/>
        <w:jc w:val="both"/>
        <w:rPr>
          <w:rFonts w:eastAsia="Times New Roman" w:cs="Times New Roman"/>
          <w:szCs w:val="24"/>
          <w:lang w:eastAsia="ru-RU"/>
        </w:rPr>
      </w:pPr>
    </w:p>
    <w:p w:rsidR="00EB20C1" w:rsidRDefault="00EB20C1" w:rsidP="00A50749">
      <w:pPr>
        <w:spacing w:after="0"/>
        <w:jc w:val="both"/>
        <w:rPr>
          <w:rFonts w:eastAsia="Times New Roman" w:cs="Times New Roman"/>
          <w:szCs w:val="24"/>
          <w:lang w:eastAsia="ru-RU"/>
        </w:rPr>
      </w:pPr>
    </w:p>
    <w:p w:rsidR="00EB20C1" w:rsidRDefault="00EB20C1" w:rsidP="00A50749">
      <w:pPr>
        <w:spacing w:after="0"/>
        <w:jc w:val="both"/>
        <w:rPr>
          <w:rFonts w:eastAsia="Times New Roman" w:cs="Times New Roman"/>
          <w:szCs w:val="24"/>
          <w:lang w:eastAsia="ru-RU"/>
        </w:rPr>
        <w:sectPr w:rsidR="00EB20C1" w:rsidSect="00A761DD">
          <w:headerReference w:type="default" r:id="rId9"/>
          <w:pgSz w:w="11906" w:h="16838"/>
          <w:pgMar w:top="709" w:right="850" w:bottom="568" w:left="1701" w:header="708" w:footer="708" w:gutter="0"/>
          <w:pgNumType w:start="0"/>
          <w:cols w:space="708"/>
          <w:docGrid w:linePitch="360"/>
        </w:sect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6"/>
        <w:gridCol w:w="4321"/>
        <w:gridCol w:w="1984"/>
        <w:gridCol w:w="2126"/>
        <w:gridCol w:w="1560"/>
        <w:gridCol w:w="708"/>
        <w:gridCol w:w="284"/>
        <w:gridCol w:w="237"/>
        <w:gridCol w:w="897"/>
        <w:gridCol w:w="83"/>
        <w:gridCol w:w="1051"/>
        <w:gridCol w:w="779"/>
        <w:gridCol w:w="780"/>
      </w:tblGrid>
      <w:tr w:rsidR="00EB20C1" w:rsidRPr="00EB20C1" w:rsidTr="000F0134">
        <w:trPr>
          <w:trHeight w:val="33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20C1" w:rsidRPr="00EB20C1" w:rsidRDefault="00EB20C1" w:rsidP="00EB20C1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 xml:space="preserve">                     ПРИЛОЖЕНИЕ</w:t>
            </w:r>
            <w:r w:rsidR="00A761DD">
              <w:rPr>
                <w:rFonts w:eastAsia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 xml:space="preserve"> № 2</w:t>
            </w:r>
          </w:p>
        </w:tc>
      </w:tr>
      <w:tr w:rsidR="00EB20C1" w:rsidRPr="00EB20C1" w:rsidTr="000F0134">
        <w:trPr>
          <w:trHeight w:val="30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20C1" w:rsidRPr="00EB20C1" w:rsidRDefault="00EB20C1" w:rsidP="00EB20C1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>к муниципальной программе</w:t>
            </w:r>
          </w:p>
        </w:tc>
      </w:tr>
      <w:tr w:rsidR="00EB20C1" w:rsidRPr="00EB20C1" w:rsidTr="000F0134">
        <w:trPr>
          <w:trHeight w:val="548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20C1" w:rsidRPr="00EB20C1" w:rsidRDefault="00EB20C1" w:rsidP="00EB20C1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>«Развитие дорожного хозяйства »</w:t>
            </w:r>
          </w:p>
        </w:tc>
      </w:tr>
      <w:tr w:rsidR="00EB20C1" w:rsidRPr="00EB20C1" w:rsidTr="000F0134">
        <w:trPr>
          <w:trHeight w:val="30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0C1" w:rsidRPr="00EB20C1" w:rsidRDefault="00EB20C1" w:rsidP="00EB20C1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 w:rsidR="00EB20C1" w:rsidRPr="00EB20C1" w:rsidTr="000F0134">
        <w:trPr>
          <w:trHeight w:val="405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C1" w:rsidRPr="00EB20C1" w:rsidRDefault="00EB20C1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C1" w:rsidRPr="00EB20C1" w:rsidRDefault="00EB20C1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C1" w:rsidRPr="00EB20C1" w:rsidRDefault="00EB20C1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C1" w:rsidRPr="00EB20C1" w:rsidRDefault="00EB20C1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Исполнители мероприятий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C1" w:rsidRPr="00EB20C1" w:rsidRDefault="00EB20C1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 по программе, тыс.руб.</w:t>
            </w:r>
          </w:p>
        </w:tc>
        <w:tc>
          <w:tcPr>
            <w:tcW w:w="481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0C1" w:rsidRPr="00EB20C1" w:rsidRDefault="00EB20C1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Финансовые затраты на реализацию (тыс.руб.)</w:t>
            </w:r>
          </w:p>
        </w:tc>
      </w:tr>
      <w:tr w:rsidR="00EB20C1" w:rsidRPr="00EB20C1" w:rsidTr="000F0134">
        <w:trPr>
          <w:trHeight w:val="30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0C1" w:rsidRPr="00EB20C1" w:rsidRDefault="00EB20C1" w:rsidP="00EB20C1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0C1" w:rsidRPr="00EB20C1" w:rsidRDefault="00EB20C1" w:rsidP="00EB20C1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0C1" w:rsidRPr="00EB20C1" w:rsidRDefault="00EB20C1" w:rsidP="00EB20C1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0C1" w:rsidRPr="00EB20C1" w:rsidRDefault="00EB20C1" w:rsidP="00EB20C1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0C1" w:rsidRPr="00EB20C1" w:rsidRDefault="00EB20C1" w:rsidP="00EB20C1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0C1" w:rsidRPr="00EB20C1" w:rsidRDefault="00EB20C1" w:rsidP="00EB20C1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EB20C1" w:rsidRPr="00EB20C1" w:rsidTr="000F0134">
        <w:trPr>
          <w:trHeight w:val="30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0C1" w:rsidRPr="00EB20C1" w:rsidRDefault="00EB20C1" w:rsidP="00EB20C1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0C1" w:rsidRPr="00EB20C1" w:rsidRDefault="00EB20C1" w:rsidP="00EB20C1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0C1" w:rsidRPr="00EB20C1" w:rsidRDefault="00EB20C1" w:rsidP="00EB20C1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0C1" w:rsidRPr="00EB20C1" w:rsidRDefault="00EB20C1" w:rsidP="00EB20C1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0C1" w:rsidRPr="00EB20C1" w:rsidRDefault="00EB20C1" w:rsidP="00EB20C1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C1" w:rsidRPr="00EB20C1" w:rsidRDefault="007B6965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  <w:r w:rsidR="00EB20C1" w:rsidRPr="00EB20C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C1" w:rsidRPr="00EB20C1" w:rsidRDefault="00EB20C1" w:rsidP="007B696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7B696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EB20C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C1" w:rsidRPr="00EB20C1" w:rsidRDefault="00EB20C1" w:rsidP="007B696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7B696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EB20C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C1" w:rsidRPr="00EB20C1" w:rsidRDefault="00EB20C1" w:rsidP="007B696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7B696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</w:t>
            </w:r>
            <w:r w:rsidRPr="00EB20C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0C1" w:rsidRPr="00EB20C1" w:rsidRDefault="00EB20C1" w:rsidP="007B696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7B696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</w:t>
            </w:r>
            <w:r w:rsidRPr="00EB20C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</w:p>
        </w:tc>
      </w:tr>
      <w:tr w:rsidR="004A5438" w:rsidRPr="00EB20C1" w:rsidTr="004A5438">
        <w:trPr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5438" w:rsidRPr="00EB20C1" w:rsidRDefault="004A5438" w:rsidP="00EB20C1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муниципальной программе: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438" w:rsidRPr="00EB20C1" w:rsidRDefault="004A5438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 МО СП</w:t>
            </w:r>
            <w:r w:rsidRPr="00EB20C1">
              <w:rPr>
                <w:rFonts w:eastAsia="Calibri" w:cs="Times New Roman"/>
                <w:sz w:val="22"/>
              </w:rPr>
              <w:t xml:space="preserve"> «Деревня </w:t>
            </w:r>
            <w:r>
              <w:rPr>
                <w:rFonts w:eastAsia="Calibri" w:cs="Times New Roman"/>
                <w:sz w:val="22"/>
              </w:rPr>
              <w:t>Карцово</w:t>
            </w:r>
            <w:r w:rsidRPr="00EB20C1">
              <w:rPr>
                <w:rFonts w:eastAsia="Calibri" w:cs="Times New Roman"/>
                <w:sz w:val="22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438" w:rsidRPr="00EB20C1" w:rsidRDefault="004A5438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438" w:rsidRPr="00EB20C1" w:rsidRDefault="004A5438" w:rsidP="00EB20C1">
            <w:pPr>
              <w:spacing w:line="276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438" w:rsidRPr="000F0134" w:rsidRDefault="004A5438" w:rsidP="00EB20C1">
            <w:pPr>
              <w:spacing w:line="276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438" w:rsidRDefault="004A5438" w:rsidP="004A5438">
            <w:pPr>
              <w:jc w:val="center"/>
            </w:pPr>
            <w:r w:rsidRPr="00AA5583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438" w:rsidRDefault="004A5438" w:rsidP="004A5438">
            <w:pPr>
              <w:jc w:val="center"/>
            </w:pPr>
            <w:r w:rsidRPr="00AA5583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438" w:rsidRDefault="004A5438" w:rsidP="004A5438">
            <w:pPr>
              <w:jc w:val="center"/>
            </w:pPr>
            <w:r w:rsidRPr="00AA5583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438" w:rsidRDefault="004A5438" w:rsidP="004A5438">
            <w:pPr>
              <w:jc w:val="center"/>
            </w:pPr>
            <w:r w:rsidRPr="00AA5583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800,0</w:t>
            </w:r>
          </w:p>
        </w:tc>
      </w:tr>
      <w:tr w:rsidR="00EB20C1" w:rsidRPr="00EB20C1" w:rsidTr="000F0134">
        <w:trPr>
          <w:trHeight w:val="705"/>
        </w:trPr>
        <w:tc>
          <w:tcPr>
            <w:tcW w:w="15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0C1" w:rsidRPr="00446998" w:rsidRDefault="00446998" w:rsidP="0044699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4699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Подпрограмма " Совершенствование и развитие сети автомобильных дорог общего пользования местного значения сельского поселения "Деревня Карцово"</w:t>
            </w:r>
          </w:p>
        </w:tc>
      </w:tr>
      <w:tr w:rsidR="00EB20C1" w:rsidRPr="00EB20C1" w:rsidTr="000F0134">
        <w:trPr>
          <w:trHeight w:val="300"/>
        </w:trPr>
        <w:tc>
          <w:tcPr>
            <w:tcW w:w="15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C1" w:rsidRPr="00EB20C1" w:rsidRDefault="00EB20C1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1. Содержание автомобильных дорог</w:t>
            </w:r>
          </w:p>
        </w:tc>
      </w:tr>
      <w:tr w:rsidR="000F0134" w:rsidRPr="00EB20C1" w:rsidTr="000F0134">
        <w:trPr>
          <w:trHeight w:val="96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1.1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446998" w:rsidP="00EB20C1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998">
              <w:rPr>
                <w:rFonts w:eastAsia="Times New Roman" w:cs="Times New Roman"/>
                <w:color w:val="000000"/>
                <w:sz w:val="22"/>
                <w:lang w:eastAsia="ru-RU"/>
              </w:rPr>
              <w:t>"Осуществление переданных полномочий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446998">
              <w:rPr>
                <w:rFonts w:eastAsia="Times New Roman" w:cs="Times New Roman"/>
                <w:color w:val="000000"/>
                <w:sz w:val="22"/>
                <w:lang w:eastAsia="ru-RU"/>
              </w:rPr>
              <w:t>ючая создание и обеспечение функционирование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РФ."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55DE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Бюджет </w:t>
            </w:r>
            <w:r w:rsidRPr="00EB20C1">
              <w:rPr>
                <w:rFonts w:eastAsia="Calibri" w:cs="Times New Roman"/>
                <w:sz w:val="22"/>
              </w:rPr>
              <w:t xml:space="preserve">МО СП «Деревня </w:t>
            </w:r>
            <w:r>
              <w:rPr>
                <w:rFonts w:eastAsia="Calibri" w:cs="Times New Roman"/>
                <w:sz w:val="22"/>
              </w:rPr>
              <w:t>Карцово</w:t>
            </w:r>
            <w:r w:rsidRPr="00EB20C1">
              <w:rPr>
                <w:rFonts w:eastAsia="Calibri" w:cs="Times New Roman"/>
                <w:sz w:val="22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55D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Calibri" w:cs="Times New Roman"/>
                <w:sz w:val="22"/>
              </w:rPr>
              <w:t>А</w:t>
            </w:r>
            <w:r w:rsidRPr="00EB20C1">
              <w:rPr>
                <w:rFonts w:eastAsia="Calibri" w:cs="Times New Roman"/>
                <w:sz w:val="22"/>
              </w:rPr>
              <w:t xml:space="preserve">дминистрация сельского поселения «Деревня </w:t>
            </w:r>
            <w:r>
              <w:rPr>
                <w:rFonts w:eastAsia="Calibri" w:cs="Times New Roman"/>
                <w:sz w:val="22"/>
              </w:rPr>
              <w:t>Карцово</w:t>
            </w:r>
            <w:r w:rsidRPr="00EB20C1">
              <w:rPr>
                <w:rFonts w:eastAsia="Calibri" w:cs="Times New Roman"/>
                <w:sz w:val="22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4A5438" w:rsidP="00185097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34</w:t>
            </w:r>
            <w:r w:rsidR="000F0134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4A5438" w:rsidP="004A543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4A5438" w:rsidP="0018509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650,0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CB7412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650,0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4A5438" w:rsidP="00E55DE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650,0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Pr="00EB20C1" w:rsidRDefault="000F0134" w:rsidP="00E55DE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650,0</w:t>
            </w:r>
          </w:p>
        </w:tc>
      </w:tr>
      <w:tr w:rsidR="000F0134" w:rsidRPr="00EB20C1" w:rsidTr="000F0134">
        <w:trPr>
          <w:trHeight w:val="82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1.2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446998" w:rsidP="00EB20C1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46998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"Осуществление переданных полномочий на дорожную деятельность в отношении автомобильных дорог общего пользования местного значения МР "Дзержинский район" и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446998">
              <w:rPr>
                <w:rFonts w:eastAsia="Times New Roman" w:cs="Times New Roman"/>
                <w:color w:val="000000"/>
                <w:sz w:val="22"/>
                <w:lang w:eastAsia="ru-RU"/>
              </w:rPr>
              <w:t>беспечение безопасности дорожного движения на них, в части организации содержания автомобильных дорог, по которым осуществляется сообщение населенных пунктов поселений.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Бюджет </w:t>
            </w:r>
            <w:r w:rsidRPr="00EB20C1">
              <w:rPr>
                <w:rFonts w:eastAsia="Calibri" w:cs="Times New Roman"/>
                <w:sz w:val="22"/>
              </w:rPr>
              <w:t xml:space="preserve">МО СП «Деревня </w:t>
            </w:r>
            <w:r>
              <w:rPr>
                <w:rFonts w:eastAsia="Calibri" w:cs="Times New Roman"/>
                <w:sz w:val="22"/>
              </w:rPr>
              <w:t>Карцово</w:t>
            </w:r>
            <w:r w:rsidRPr="00EB20C1">
              <w:rPr>
                <w:rFonts w:eastAsia="Calibri" w:cs="Times New Roman"/>
                <w:sz w:val="22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Calibri" w:cs="Times New Roman"/>
                <w:sz w:val="22"/>
              </w:rPr>
              <w:t>А</w:t>
            </w:r>
            <w:r w:rsidRPr="00EB20C1">
              <w:rPr>
                <w:rFonts w:eastAsia="Calibri" w:cs="Times New Roman"/>
                <w:sz w:val="22"/>
              </w:rPr>
              <w:t xml:space="preserve">дминистрация сельского поселения «Деревня </w:t>
            </w:r>
            <w:r>
              <w:rPr>
                <w:rFonts w:eastAsia="Calibri" w:cs="Times New Roman"/>
                <w:sz w:val="22"/>
              </w:rPr>
              <w:t>Карцово</w:t>
            </w:r>
            <w:r w:rsidRPr="00EB20C1">
              <w:rPr>
                <w:rFonts w:eastAsia="Calibri" w:cs="Times New Roman"/>
                <w:sz w:val="22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4A5438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4A5438" w:rsidP="00EB20C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4A5438" w:rsidP="00EB20C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4A5438" w:rsidP="00EB20C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150,0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4A5438" w:rsidP="00E55DE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150,0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Pr="00EB20C1" w:rsidRDefault="000F0134" w:rsidP="00E55DE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150,0</w:t>
            </w:r>
          </w:p>
        </w:tc>
      </w:tr>
      <w:tr w:rsidR="000F0134" w:rsidRPr="00EB20C1" w:rsidTr="000F0134">
        <w:trPr>
          <w:trHeight w:val="45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Default="000F0134" w:rsidP="00EB20C1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Default="000F0134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Default="000F0134" w:rsidP="00EB20C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Default="004A5438" w:rsidP="00EB20C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Default="004A5438" w:rsidP="00EB20C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800,0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Default="004A5438" w:rsidP="00EB20C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800,0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Default="004A5438" w:rsidP="00EB20C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800,0</w:t>
            </w:r>
          </w:p>
        </w:tc>
      </w:tr>
      <w:tr w:rsidR="000F0134" w:rsidRPr="00EB20C1" w:rsidTr="000F0134">
        <w:trPr>
          <w:trHeight w:val="540"/>
        </w:trPr>
        <w:tc>
          <w:tcPr>
            <w:tcW w:w="15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2: «ПОВЫШЕНИЕ БЕЗОПАСНОСТИ ДОРОЖНОГО ДВИЖЕНИЯ НА ТЕРРИТОРИИ  </w:t>
            </w:r>
          </w:p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Calibri" w:cs="Times New Roman"/>
                <w:sz w:val="22"/>
              </w:rPr>
              <w:t>сельское поселение « Деревня</w:t>
            </w:r>
            <w:r>
              <w:rPr>
                <w:rFonts w:eastAsia="Calibri" w:cs="Times New Roman"/>
                <w:sz w:val="22"/>
              </w:rPr>
              <w:t>Карцово</w:t>
            </w:r>
            <w:r w:rsidRPr="00EB20C1">
              <w:rPr>
                <w:rFonts w:eastAsia="Calibri" w:cs="Times New Roman"/>
                <w:sz w:val="22"/>
              </w:rPr>
              <w:t>»»</w:t>
            </w:r>
          </w:p>
        </w:tc>
      </w:tr>
      <w:tr w:rsidR="000F0134" w:rsidRPr="00EB20C1" w:rsidTr="000F0134">
        <w:trPr>
          <w:trHeight w:val="87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1.1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Издание нормативно-правовых актов, регламентирующих работу по обеспечению безопасности дорожного движения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EF22D9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2"/>
              </w:rPr>
              <w:t>А</w:t>
            </w:r>
            <w:r w:rsidR="000F0134" w:rsidRPr="00EB20C1">
              <w:rPr>
                <w:rFonts w:eastAsia="Calibri" w:cs="Times New Roman"/>
                <w:sz w:val="22"/>
              </w:rPr>
              <w:t xml:space="preserve">дминистрация сельского поселения «Деревня </w:t>
            </w:r>
            <w:r w:rsidR="000F0134">
              <w:rPr>
                <w:rFonts w:eastAsia="Calibri" w:cs="Times New Roman"/>
                <w:sz w:val="22"/>
              </w:rPr>
              <w:t>Карцово</w:t>
            </w:r>
            <w:r w:rsidR="000F0134" w:rsidRPr="00EB20C1">
              <w:rPr>
                <w:rFonts w:eastAsia="Calibri" w:cs="Times New Roman"/>
                <w:sz w:val="22"/>
              </w:rPr>
              <w:t>»»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0F0134" w:rsidRPr="00EB20C1" w:rsidTr="000F0134">
        <w:trPr>
          <w:trHeight w:val="2123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2.3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Проведение широкомасштабных акций "Внимание - дети!", "Внимание - пешеход!", "Вежливый водитель", "Зебра" и т.д. Привлечение информационных и рекламных агентств к проведению профилактических акций, направленных на укрепление дисциплины участников дорожного движения.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20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размещение материалов в СМИ по вопросам БДД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EF22D9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2"/>
              </w:rPr>
              <w:t>А</w:t>
            </w:r>
            <w:r w:rsidR="000F0134" w:rsidRPr="00EB20C1">
              <w:rPr>
                <w:rFonts w:eastAsia="Calibri" w:cs="Times New Roman"/>
                <w:sz w:val="22"/>
              </w:rPr>
              <w:t xml:space="preserve">дминистрация сельского поселения «Деревня </w:t>
            </w:r>
            <w:r w:rsidR="000F0134">
              <w:rPr>
                <w:rFonts w:eastAsia="Calibri" w:cs="Times New Roman"/>
                <w:sz w:val="22"/>
              </w:rPr>
              <w:t>Карцово</w:t>
            </w:r>
            <w:r w:rsidR="000F0134" w:rsidRPr="00EB20C1">
              <w:rPr>
                <w:rFonts w:eastAsia="Calibri" w:cs="Times New Roman"/>
                <w:sz w:val="22"/>
              </w:rPr>
              <w:t>»»</w:t>
            </w:r>
            <w:r w:rsidR="000F0134" w:rsidRPr="00EB20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0F0134" w:rsidRPr="00EB20C1" w:rsidTr="000F0134">
        <w:trPr>
          <w:trHeight w:val="88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4.1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комплексной проверки улично-дорожной сети </w:t>
            </w:r>
            <w:r w:rsidRPr="00EB20C1">
              <w:rPr>
                <w:rFonts w:eastAsia="Calibri" w:cs="Times New Roman"/>
                <w:sz w:val="20"/>
                <w:szCs w:val="20"/>
              </w:rPr>
              <w:t xml:space="preserve">сельского поселения «Деревня </w:t>
            </w:r>
            <w:r>
              <w:rPr>
                <w:rFonts w:eastAsia="Calibri" w:cs="Times New Roman"/>
                <w:sz w:val="20"/>
                <w:szCs w:val="20"/>
              </w:rPr>
              <w:t>Карцово</w:t>
            </w:r>
            <w:r w:rsidRPr="00EB20C1">
              <w:rPr>
                <w:rFonts w:eastAsia="Calibri" w:cs="Times New Roman"/>
                <w:sz w:val="20"/>
                <w:szCs w:val="20"/>
              </w:rPr>
              <w:t xml:space="preserve">» </w:t>
            </w:r>
            <w:r w:rsidRPr="00EB20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 предмет соответствия техническим параметрам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EF22D9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2"/>
              </w:rPr>
              <w:t>А</w:t>
            </w:r>
            <w:r w:rsidR="000F0134" w:rsidRPr="00EB20C1">
              <w:rPr>
                <w:rFonts w:eastAsia="Calibri" w:cs="Times New Roman"/>
                <w:sz w:val="22"/>
              </w:rPr>
              <w:t xml:space="preserve">дминистрация сельского поселения «Деревня </w:t>
            </w:r>
            <w:r w:rsidR="000F0134">
              <w:rPr>
                <w:rFonts w:eastAsia="Calibri" w:cs="Times New Roman"/>
                <w:sz w:val="22"/>
              </w:rPr>
              <w:t>Карцово</w:t>
            </w:r>
            <w:r w:rsidR="000F0134" w:rsidRPr="00EB20C1">
              <w:rPr>
                <w:rFonts w:eastAsia="Calibri" w:cs="Times New Roman"/>
                <w:sz w:val="22"/>
              </w:rPr>
              <w:t>»»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0 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0F0134" w:rsidRPr="00EB20C1" w:rsidTr="000F0134">
        <w:trPr>
          <w:trHeight w:val="82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4.3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Реконструкция, строительство на участках улично-дорожной сети  населенных пунктов пешеходных ограждений, в том числе в зоне пешеходных переходов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EF22D9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2"/>
              </w:rPr>
              <w:t>А</w:t>
            </w:r>
            <w:r w:rsidR="000F0134" w:rsidRPr="00EB20C1">
              <w:rPr>
                <w:rFonts w:eastAsia="Calibri" w:cs="Times New Roman"/>
                <w:sz w:val="22"/>
              </w:rPr>
              <w:t xml:space="preserve">дминистрация сельского поселения «Деревня </w:t>
            </w:r>
            <w:r w:rsidR="000F0134">
              <w:rPr>
                <w:rFonts w:eastAsia="Calibri" w:cs="Times New Roman"/>
                <w:sz w:val="22"/>
              </w:rPr>
              <w:t>Карцово</w:t>
            </w:r>
            <w:r w:rsidR="000F0134" w:rsidRPr="00EB20C1">
              <w:rPr>
                <w:rFonts w:eastAsia="Calibri" w:cs="Times New Roman"/>
                <w:sz w:val="22"/>
              </w:rPr>
              <w:t>»»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75229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0F0134" w:rsidRPr="00EB20C1" w:rsidTr="000F0134">
        <w:trPr>
          <w:trHeight w:val="76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4.6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Создание систем маршрутного ориентирования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EF22D9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2"/>
              </w:rPr>
              <w:t>А</w:t>
            </w:r>
            <w:r w:rsidR="000F0134" w:rsidRPr="00EB20C1">
              <w:rPr>
                <w:rFonts w:eastAsia="Calibri" w:cs="Times New Roman"/>
                <w:sz w:val="22"/>
              </w:rPr>
              <w:t xml:space="preserve">дминистрация сельского поселения «Деревня </w:t>
            </w:r>
            <w:r w:rsidR="000F0134">
              <w:rPr>
                <w:rFonts w:eastAsia="Calibri" w:cs="Times New Roman"/>
                <w:sz w:val="22"/>
              </w:rPr>
              <w:t>Карцово</w:t>
            </w:r>
            <w:r w:rsidR="000F0134" w:rsidRPr="00EB20C1">
              <w:rPr>
                <w:rFonts w:eastAsia="Calibri" w:cs="Times New Roman"/>
                <w:sz w:val="22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0 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0 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0 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0F0134" w:rsidRPr="00EB20C1" w:rsidTr="000F0134">
        <w:trPr>
          <w:trHeight w:val="103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4.7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Разработка и реализация проектов по совершенствованию организации движения на сети автомобильных дорог населенных пунктов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0C1">
              <w:rPr>
                <w:rFonts w:eastAsia="Calibri" w:cs="Times New Roman"/>
                <w:sz w:val="22"/>
              </w:rPr>
              <w:t xml:space="preserve">администрация сельского поселения «Деревня </w:t>
            </w:r>
            <w:r>
              <w:rPr>
                <w:rFonts w:eastAsia="Calibri" w:cs="Times New Roman"/>
                <w:sz w:val="22"/>
              </w:rPr>
              <w:t>Карцово</w:t>
            </w:r>
            <w:r w:rsidRPr="00EB20C1">
              <w:rPr>
                <w:rFonts w:eastAsia="Calibri" w:cs="Times New Roman"/>
                <w:sz w:val="22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0F0134" w:rsidRPr="00EB20C1" w:rsidTr="000F0134">
        <w:trPr>
          <w:trHeight w:val="30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ИТОГО ПО ПРОГРАММЕ 2: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EB20C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</w:t>
            </w:r>
            <w:r w:rsidRPr="00EB20C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</w:t>
            </w:r>
            <w:r w:rsidRPr="00EB20C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</w:t>
            </w:r>
            <w:r w:rsidRPr="00EB20C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</w:t>
            </w:r>
            <w:r w:rsidRPr="00EB20C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</w:t>
            </w:r>
            <w:r w:rsidRPr="00EB20C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34" w:rsidRPr="00EB20C1" w:rsidRDefault="000F0134" w:rsidP="00EB20C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</w:t>
            </w:r>
            <w:r w:rsidRPr="00EB20C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,0</w:t>
            </w:r>
          </w:p>
        </w:tc>
      </w:tr>
    </w:tbl>
    <w:p w:rsidR="00EB20C1" w:rsidRPr="00EB20C1" w:rsidRDefault="00EB20C1" w:rsidP="00EB20C1">
      <w:pPr>
        <w:spacing w:after="0"/>
        <w:rPr>
          <w:rFonts w:ascii="Calibri" w:eastAsia="Calibri" w:hAnsi="Calibri" w:cs="Times New Roman"/>
          <w:sz w:val="22"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6"/>
        <w:gridCol w:w="4321"/>
        <w:gridCol w:w="1984"/>
        <w:gridCol w:w="2126"/>
        <w:gridCol w:w="1560"/>
        <w:gridCol w:w="708"/>
        <w:gridCol w:w="4111"/>
      </w:tblGrid>
      <w:tr w:rsidR="00A50749" w:rsidRPr="00A50749" w:rsidTr="00CB7412">
        <w:trPr>
          <w:trHeight w:val="33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749" w:rsidRPr="00A50749" w:rsidRDefault="00A50749" w:rsidP="00A50749">
            <w:pPr>
              <w:spacing w:after="0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749" w:rsidRPr="00A50749" w:rsidRDefault="00A50749" w:rsidP="00A50749">
            <w:pPr>
              <w:spacing w:after="0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749" w:rsidRPr="00A50749" w:rsidRDefault="00A50749" w:rsidP="00A50749">
            <w:pPr>
              <w:spacing w:after="0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749" w:rsidRPr="00A50749" w:rsidRDefault="00A50749" w:rsidP="00A50749">
            <w:pPr>
              <w:spacing w:after="0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749" w:rsidRPr="00A50749" w:rsidRDefault="00A50749" w:rsidP="00A50749">
            <w:pPr>
              <w:spacing w:after="0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0749" w:rsidRPr="00A50749" w:rsidRDefault="00A50749" w:rsidP="00A50749">
            <w:pPr>
              <w:spacing w:after="0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0749" w:rsidRPr="00A50749" w:rsidRDefault="00A50749" w:rsidP="00A5074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D32330" w:rsidRDefault="00D32330"/>
    <w:sectPr w:rsidR="00D32330" w:rsidSect="008F402C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D80" w:rsidRDefault="00AF6D80">
      <w:pPr>
        <w:spacing w:after="0"/>
      </w:pPr>
      <w:r>
        <w:separator/>
      </w:r>
    </w:p>
  </w:endnote>
  <w:endnote w:type="continuationSeparator" w:id="0">
    <w:p w:rsidR="00AF6D80" w:rsidRDefault="00AF6D8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D80" w:rsidRDefault="00AF6D80">
      <w:pPr>
        <w:spacing w:after="0"/>
      </w:pPr>
      <w:r>
        <w:separator/>
      </w:r>
    </w:p>
  </w:footnote>
  <w:footnote w:type="continuationSeparator" w:id="0">
    <w:p w:rsidR="00AF6D80" w:rsidRDefault="00AF6D8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2C" w:rsidRDefault="008F402C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AF6D80">
      <w:rPr>
        <w:noProof/>
      </w:rPr>
      <w:t>0</w:t>
    </w:r>
    <w:r>
      <w:fldChar w:fldCharType="end"/>
    </w:r>
  </w:p>
  <w:p w:rsidR="008F402C" w:rsidRDefault="008F402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D3317"/>
    <w:multiLevelType w:val="hybridMultilevel"/>
    <w:tmpl w:val="152A60D4"/>
    <w:lvl w:ilvl="0" w:tplc="0186B6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D1198"/>
    <w:multiLevelType w:val="hybridMultilevel"/>
    <w:tmpl w:val="D78A7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44719D"/>
    <w:multiLevelType w:val="hybridMultilevel"/>
    <w:tmpl w:val="F5C09048"/>
    <w:lvl w:ilvl="0" w:tplc="28D2600A">
      <w:start w:val="1"/>
      <w:numFmt w:val="decimal"/>
      <w:lvlText w:val="%1."/>
      <w:lvlJc w:val="left"/>
      <w:pPr>
        <w:ind w:left="118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781475"/>
    <w:multiLevelType w:val="hybridMultilevel"/>
    <w:tmpl w:val="F0C67DAE"/>
    <w:lvl w:ilvl="0" w:tplc="49801924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D79"/>
    <w:rsid w:val="000C3C8B"/>
    <w:rsid w:val="000F0134"/>
    <w:rsid w:val="00140E03"/>
    <w:rsid w:val="00161B74"/>
    <w:rsid w:val="00185097"/>
    <w:rsid w:val="0022742B"/>
    <w:rsid w:val="002B63F9"/>
    <w:rsid w:val="003A4A77"/>
    <w:rsid w:val="00446998"/>
    <w:rsid w:val="004A5438"/>
    <w:rsid w:val="004D194E"/>
    <w:rsid w:val="004D3C2F"/>
    <w:rsid w:val="00590064"/>
    <w:rsid w:val="005923DB"/>
    <w:rsid w:val="005F53E6"/>
    <w:rsid w:val="00613570"/>
    <w:rsid w:val="006708E7"/>
    <w:rsid w:val="0068556A"/>
    <w:rsid w:val="00701FA6"/>
    <w:rsid w:val="00707242"/>
    <w:rsid w:val="00707DCF"/>
    <w:rsid w:val="007100EC"/>
    <w:rsid w:val="00752297"/>
    <w:rsid w:val="00776B2A"/>
    <w:rsid w:val="00794694"/>
    <w:rsid w:val="007B5EF4"/>
    <w:rsid w:val="007B6965"/>
    <w:rsid w:val="00803FEB"/>
    <w:rsid w:val="00806FED"/>
    <w:rsid w:val="00837CC7"/>
    <w:rsid w:val="008F402C"/>
    <w:rsid w:val="00921602"/>
    <w:rsid w:val="00951776"/>
    <w:rsid w:val="009A7C87"/>
    <w:rsid w:val="00A05D79"/>
    <w:rsid w:val="00A50749"/>
    <w:rsid w:val="00A761DD"/>
    <w:rsid w:val="00A90462"/>
    <w:rsid w:val="00AF6D80"/>
    <w:rsid w:val="00C059BB"/>
    <w:rsid w:val="00CB7412"/>
    <w:rsid w:val="00D27C72"/>
    <w:rsid w:val="00D32330"/>
    <w:rsid w:val="00DF42F1"/>
    <w:rsid w:val="00E17A9F"/>
    <w:rsid w:val="00EB20C1"/>
    <w:rsid w:val="00EF22D9"/>
    <w:rsid w:val="00F92A00"/>
    <w:rsid w:val="00FD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02C"/>
    <w:pPr>
      <w:spacing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7100EC"/>
    <w:pPr>
      <w:spacing w:after="0" w:line="240" w:lineRule="auto"/>
    </w:pPr>
    <w:rPr>
      <w:rFonts w:ascii="Times New Roman" w:eastAsiaTheme="minorEastAsia" w:hAnsi="Times New Roman"/>
      <w:sz w:val="24"/>
      <w:lang w:eastAsia="ru-RU"/>
    </w:rPr>
  </w:style>
  <w:style w:type="paragraph" w:styleId="a4">
    <w:name w:val="header"/>
    <w:basedOn w:val="a"/>
    <w:link w:val="a5"/>
    <w:uiPriority w:val="99"/>
    <w:rsid w:val="00A50749"/>
    <w:pPr>
      <w:tabs>
        <w:tab w:val="center" w:pos="4677"/>
        <w:tab w:val="right" w:pos="9355"/>
      </w:tabs>
      <w:spacing w:after="0"/>
    </w:pPr>
    <w:rPr>
      <w:rFonts w:eastAsia="Times New Roman" w:cs="Times New Roman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50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7C87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7C87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185097"/>
    <w:rPr>
      <w:color w:val="808080"/>
    </w:rPr>
  </w:style>
  <w:style w:type="paragraph" w:styleId="a9">
    <w:name w:val="List Paragraph"/>
    <w:basedOn w:val="a"/>
    <w:uiPriority w:val="34"/>
    <w:qFormat/>
    <w:rsid w:val="004469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02C"/>
    <w:pPr>
      <w:spacing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7100EC"/>
    <w:pPr>
      <w:spacing w:after="0" w:line="240" w:lineRule="auto"/>
    </w:pPr>
    <w:rPr>
      <w:rFonts w:ascii="Times New Roman" w:eastAsiaTheme="minorEastAsia" w:hAnsi="Times New Roman"/>
      <w:sz w:val="24"/>
      <w:lang w:eastAsia="ru-RU"/>
    </w:rPr>
  </w:style>
  <w:style w:type="paragraph" w:styleId="a4">
    <w:name w:val="header"/>
    <w:basedOn w:val="a"/>
    <w:link w:val="a5"/>
    <w:uiPriority w:val="99"/>
    <w:rsid w:val="00A50749"/>
    <w:pPr>
      <w:tabs>
        <w:tab w:val="center" w:pos="4677"/>
        <w:tab w:val="right" w:pos="9355"/>
      </w:tabs>
      <w:spacing w:after="0"/>
    </w:pPr>
    <w:rPr>
      <w:rFonts w:eastAsia="Times New Roman" w:cs="Times New Roman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50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7C87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7C87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185097"/>
    <w:rPr>
      <w:color w:val="808080"/>
    </w:rPr>
  </w:style>
  <w:style w:type="paragraph" w:styleId="a9">
    <w:name w:val="List Paragraph"/>
    <w:basedOn w:val="a"/>
    <w:uiPriority w:val="34"/>
    <w:qFormat/>
    <w:rsid w:val="004469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76048-84C1-442D-9096-407A55D6E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12</Pages>
  <Words>3482</Words>
  <Characters>19851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2018-12-10T07:27:00Z</cp:lastPrinted>
  <dcterms:created xsi:type="dcterms:W3CDTF">2020-12-03T11:58:00Z</dcterms:created>
  <dcterms:modified xsi:type="dcterms:W3CDTF">2022-11-08T13:07:00Z</dcterms:modified>
</cp:coreProperties>
</file>