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5813"/>
        <w:gridCol w:w="3969"/>
      </w:tblGrid>
      <w:tr w:rsidR="00B67E8C" w:rsidTr="00A9588A">
        <w:trPr>
          <w:trHeight w:hRule="exact" w:val="308"/>
        </w:trPr>
        <w:tc>
          <w:tcPr>
            <w:tcW w:w="9782" w:type="dxa"/>
            <w:gridSpan w:val="2"/>
            <w:shd w:val="clear" w:color="auto" w:fill="auto"/>
            <w:vAlign w:val="bottom"/>
          </w:tcPr>
          <w:p w:rsidR="00B67E8C" w:rsidRDefault="00B67E8C" w:rsidP="00A9588A">
            <w:pPr>
              <w:tabs>
                <w:tab w:val="left" w:pos="6159"/>
              </w:tabs>
              <w:jc w:val="right"/>
            </w:pPr>
          </w:p>
        </w:tc>
      </w:tr>
      <w:tr w:rsidR="00B67E8C" w:rsidRPr="005D7C7C" w:rsidTr="00A9588A">
        <w:trPr>
          <w:trHeight w:hRule="exact" w:val="2821"/>
        </w:trPr>
        <w:tc>
          <w:tcPr>
            <w:tcW w:w="9782" w:type="dxa"/>
            <w:gridSpan w:val="2"/>
            <w:shd w:val="clear" w:color="auto" w:fill="auto"/>
          </w:tcPr>
          <w:p w:rsidR="00B67E8C" w:rsidRPr="00B67E8C" w:rsidRDefault="00B67E8C" w:rsidP="00A9588A">
            <w:pPr>
              <w:tabs>
                <w:tab w:val="left" w:pos="6159"/>
              </w:tabs>
              <w:spacing w:line="360" w:lineRule="auto"/>
              <w:jc w:val="center"/>
              <w:rPr>
                <w:b/>
              </w:rPr>
            </w:pPr>
            <w:r w:rsidRPr="00B67E8C">
              <w:rPr>
                <w:b/>
              </w:rPr>
              <w:t>КАЛУЖСКАЯ ОБЛАСТЬ</w:t>
            </w:r>
          </w:p>
          <w:p w:rsidR="00B67E8C" w:rsidRPr="00B67E8C" w:rsidRDefault="00B67E8C" w:rsidP="00A9588A">
            <w:pPr>
              <w:tabs>
                <w:tab w:val="left" w:pos="6159"/>
              </w:tabs>
              <w:jc w:val="center"/>
              <w:rPr>
                <w:b/>
              </w:rPr>
            </w:pPr>
            <w:r w:rsidRPr="00B67E8C">
              <w:rPr>
                <w:b/>
              </w:rPr>
              <w:t xml:space="preserve"> АДМИНИСТРАЦИЯ</w:t>
            </w:r>
          </w:p>
          <w:p w:rsidR="00B67E8C" w:rsidRPr="00B67E8C" w:rsidRDefault="00B67E8C" w:rsidP="00A9588A">
            <w:pPr>
              <w:tabs>
                <w:tab w:val="left" w:pos="6159"/>
              </w:tabs>
              <w:jc w:val="center"/>
              <w:rPr>
                <w:b/>
              </w:rPr>
            </w:pPr>
          </w:p>
          <w:p w:rsidR="00B67E8C" w:rsidRPr="00B67E8C" w:rsidRDefault="00B67E8C" w:rsidP="00A9588A">
            <w:pPr>
              <w:tabs>
                <w:tab w:val="left" w:pos="6159"/>
              </w:tabs>
              <w:jc w:val="center"/>
              <w:rPr>
                <w:b/>
              </w:rPr>
            </w:pPr>
            <w:r w:rsidRPr="00B67E8C">
              <w:rPr>
                <w:b/>
              </w:rPr>
              <w:t>СЕЛЬСКОГО ПОСЕЛЕНИЯ</w:t>
            </w:r>
          </w:p>
          <w:p w:rsidR="00B67E8C" w:rsidRPr="00B67E8C" w:rsidRDefault="00B67E8C" w:rsidP="00A9588A">
            <w:pPr>
              <w:tabs>
                <w:tab w:val="left" w:pos="6159"/>
              </w:tabs>
              <w:jc w:val="center"/>
              <w:rPr>
                <w:b/>
              </w:rPr>
            </w:pPr>
          </w:p>
          <w:p w:rsidR="00B67E8C" w:rsidRPr="00B67E8C" w:rsidRDefault="00B67E8C" w:rsidP="00A9588A">
            <w:pPr>
              <w:tabs>
                <w:tab w:val="left" w:pos="6159"/>
              </w:tabs>
              <w:jc w:val="center"/>
              <w:rPr>
                <w:b/>
              </w:rPr>
            </w:pPr>
            <w:r w:rsidRPr="00B67E8C">
              <w:rPr>
                <w:b/>
              </w:rPr>
              <w:t xml:space="preserve">«ДЕРЕВНЯ </w:t>
            </w:r>
            <w:r w:rsidR="001D6C35">
              <w:rPr>
                <w:b/>
              </w:rPr>
              <w:t>СТАРКИ»</w:t>
            </w:r>
          </w:p>
          <w:p w:rsidR="00B67E8C" w:rsidRPr="00B67E8C" w:rsidRDefault="00B67E8C" w:rsidP="00A9588A">
            <w:pPr>
              <w:tabs>
                <w:tab w:val="left" w:pos="6159"/>
              </w:tabs>
              <w:jc w:val="center"/>
              <w:rPr>
                <w:b/>
              </w:rPr>
            </w:pPr>
          </w:p>
          <w:p w:rsidR="00B67E8C" w:rsidRPr="00B67E8C" w:rsidRDefault="00B67E8C" w:rsidP="00A9588A">
            <w:pPr>
              <w:tabs>
                <w:tab w:val="left" w:pos="6159"/>
              </w:tabs>
              <w:jc w:val="center"/>
              <w:rPr>
                <w:b/>
              </w:rPr>
            </w:pPr>
            <w:r w:rsidRPr="00B67E8C">
              <w:rPr>
                <w:b/>
              </w:rPr>
              <w:t>ПОСТАНОВЛЕНИЕ</w:t>
            </w:r>
          </w:p>
          <w:p w:rsidR="00B67E8C" w:rsidRPr="00B67E8C" w:rsidRDefault="00B67E8C" w:rsidP="00A9588A">
            <w:pPr>
              <w:tabs>
                <w:tab w:val="left" w:pos="6159"/>
              </w:tabs>
              <w:jc w:val="center"/>
              <w:rPr>
                <w:b/>
              </w:rPr>
            </w:pPr>
          </w:p>
          <w:p w:rsidR="00B67E8C" w:rsidRPr="00B67E8C" w:rsidRDefault="00B67E8C" w:rsidP="00A9588A">
            <w:pPr>
              <w:tabs>
                <w:tab w:val="left" w:pos="6159"/>
              </w:tabs>
            </w:pPr>
          </w:p>
          <w:p w:rsidR="00B67E8C" w:rsidRPr="00B67E8C" w:rsidRDefault="00B67E8C" w:rsidP="00A9588A">
            <w:pPr>
              <w:tabs>
                <w:tab w:val="left" w:pos="6159"/>
              </w:tabs>
            </w:pPr>
          </w:p>
          <w:p w:rsidR="00B67E8C" w:rsidRPr="00B67E8C" w:rsidRDefault="00B67E8C" w:rsidP="00A9588A">
            <w:pPr>
              <w:tabs>
                <w:tab w:val="left" w:pos="6159"/>
              </w:tabs>
              <w:jc w:val="center"/>
              <w:rPr>
                <w:b/>
              </w:rPr>
            </w:pPr>
            <w:proofErr w:type="gramStart"/>
            <w:r w:rsidRPr="00B67E8C">
              <w:rPr>
                <w:b/>
              </w:rPr>
              <w:t>П</w:t>
            </w:r>
            <w:proofErr w:type="gramEnd"/>
            <w:r w:rsidRPr="00B67E8C">
              <w:rPr>
                <w:b/>
              </w:rPr>
              <w:t xml:space="preserve"> О С Т А Н О В Л Е Н И Е</w:t>
            </w:r>
          </w:p>
        </w:tc>
      </w:tr>
      <w:tr w:rsidR="00B67E8C" w:rsidRPr="007E21C1" w:rsidTr="00A9588A">
        <w:trPr>
          <w:trHeight w:hRule="exact" w:val="577"/>
        </w:trPr>
        <w:tc>
          <w:tcPr>
            <w:tcW w:w="9782" w:type="dxa"/>
            <w:gridSpan w:val="2"/>
            <w:shd w:val="clear" w:color="auto" w:fill="auto"/>
            <w:vAlign w:val="bottom"/>
          </w:tcPr>
          <w:p w:rsidR="00B67E8C" w:rsidRPr="00B67E8C" w:rsidRDefault="001D6C35" w:rsidP="001D6C35">
            <w:pPr>
              <w:tabs>
                <w:tab w:val="left" w:pos="6159"/>
              </w:tabs>
              <w:jc w:val="both"/>
            </w:pPr>
            <w:r>
              <w:t>22.</w:t>
            </w:r>
            <w:r w:rsidR="00B67E8C" w:rsidRPr="00B67E8C">
              <w:t xml:space="preserve">  </w:t>
            </w:r>
            <w:r>
              <w:t>09</w:t>
            </w:r>
            <w:r w:rsidR="00B67E8C" w:rsidRPr="00B67E8C">
              <w:t xml:space="preserve"> </w:t>
            </w:r>
            <w:r>
              <w:t>.</w:t>
            </w:r>
            <w:r w:rsidR="00B67E8C" w:rsidRPr="00B67E8C">
              <w:t xml:space="preserve"> 2020 г.                                                                                                  №  </w:t>
            </w:r>
            <w:r>
              <w:t>35</w:t>
            </w:r>
            <w:r w:rsidR="00B67E8C" w:rsidRPr="00B67E8C">
              <w:t xml:space="preserve"> </w:t>
            </w:r>
          </w:p>
        </w:tc>
      </w:tr>
      <w:tr w:rsidR="00B67E8C" w:rsidRPr="008F0FD7" w:rsidTr="00A9588A">
        <w:trPr>
          <w:trHeight w:val="1021"/>
        </w:trPr>
        <w:tc>
          <w:tcPr>
            <w:tcW w:w="5813" w:type="dxa"/>
            <w:shd w:val="clear" w:color="auto" w:fill="auto"/>
            <w:vAlign w:val="center"/>
          </w:tcPr>
          <w:p w:rsidR="00B67E8C" w:rsidRPr="00A9588A" w:rsidRDefault="00B67E8C" w:rsidP="00A9588A">
            <w:pPr>
              <w:tabs>
                <w:tab w:val="left" w:pos="6159"/>
              </w:tabs>
              <w:rPr>
                <w:b/>
              </w:rPr>
            </w:pPr>
          </w:p>
          <w:p w:rsidR="00B67E8C" w:rsidRPr="00A9588A" w:rsidRDefault="00B67E8C" w:rsidP="00A9588A">
            <w:pPr>
              <w:tabs>
                <w:tab w:val="left" w:pos="6159"/>
              </w:tabs>
              <w:rPr>
                <w:b/>
              </w:rPr>
            </w:pPr>
          </w:p>
          <w:p w:rsidR="00B67E8C" w:rsidRPr="00A9588A" w:rsidRDefault="00B67E8C" w:rsidP="00A9588A">
            <w:pPr>
              <w:tabs>
                <w:tab w:val="left" w:pos="6159"/>
              </w:tabs>
              <w:rPr>
                <w:b/>
              </w:rPr>
            </w:pPr>
            <w:r w:rsidRPr="00A9588A">
              <w:rPr>
                <w:b/>
              </w:rPr>
              <w:t xml:space="preserve">Об утверждении Порядка формирования </w:t>
            </w:r>
          </w:p>
          <w:p w:rsidR="00B67E8C" w:rsidRPr="00A9588A" w:rsidRDefault="00B67E8C" w:rsidP="00A9588A">
            <w:pPr>
              <w:tabs>
                <w:tab w:val="left" w:pos="6159"/>
              </w:tabs>
              <w:rPr>
                <w:b/>
              </w:rPr>
            </w:pPr>
            <w:r w:rsidRPr="00A9588A">
              <w:rPr>
                <w:b/>
              </w:rPr>
              <w:t xml:space="preserve">перечня налоговых расходов и оценки налоговых расходов сельского поселения «Деревня </w:t>
            </w:r>
            <w:r w:rsidR="001D6C35">
              <w:rPr>
                <w:b/>
              </w:rPr>
              <w:t>Старки</w:t>
            </w:r>
            <w:r w:rsidRPr="00A9588A">
              <w:rPr>
                <w:b/>
              </w:rPr>
              <w:t>»</w:t>
            </w:r>
          </w:p>
          <w:p w:rsidR="00B67E8C" w:rsidRPr="00A9588A" w:rsidRDefault="00B67E8C" w:rsidP="00A9588A">
            <w:pPr>
              <w:tabs>
                <w:tab w:val="left" w:pos="6159"/>
              </w:tabs>
              <w:rPr>
                <w:b/>
              </w:rPr>
            </w:pPr>
          </w:p>
          <w:p w:rsidR="00B67E8C" w:rsidRPr="00A9588A" w:rsidRDefault="00B67E8C" w:rsidP="00A9588A">
            <w:pPr>
              <w:tabs>
                <w:tab w:val="left" w:pos="6159"/>
              </w:tabs>
              <w:rPr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B67E8C" w:rsidRPr="00B67E8C" w:rsidRDefault="00B67E8C" w:rsidP="00A9588A">
            <w:pPr>
              <w:tabs>
                <w:tab w:val="left" w:pos="6159"/>
              </w:tabs>
              <w:jc w:val="center"/>
            </w:pPr>
          </w:p>
          <w:p w:rsidR="00B67E8C" w:rsidRPr="00B67E8C" w:rsidRDefault="00B67E8C" w:rsidP="00A9588A">
            <w:pPr>
              <w:tabs>
                <w:tab w:val="left" w:pos="6159"/>
              </w:tabs>
              <w:jc w:val="center"/>
            </w:pPr>
          </w:p>
        </w:tc>
      </w:tr>
      <w:tr w:rsidR="00B67E8C" w:rsidRPr="008F0FD7" w:rsidTr="00A9588A">
        <w:trPr>
          <w:trHeight w:val="6288"/>
        </w:trPr>
        <w:tc>
          <w:tcPr>
            <w:tcW w:w="9782" w:type="dxa"/>
            <w:gridSpan w:val="2"/>
            <w:shd w:val="clear" w:color="auto" w:fill="auto"/>
          </w:tcPr>
          <w:p w:rsidR="00B67E8C" w:rsidRPr="00B67E8C" w:rsidRDefault="00B67E8C" w:rsidP="00A9588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E8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статьей 174.3 Бюджетного кодекса Российской Федерации  администрация сельского поселения «Деревня </w:t>
            </w:r>
            <w:r w:rsidR="001D6C35">
              <w:rPr>
                <w:rFonts w:ascii="Times New Roman" w:hAnsi="Times New Roman" w:cs="Times New Roman"/>
                <w:sz w:val="24"/>
                <w:szCs w:val="24"/>
              </w:rPr>
              <w:t>Старки</w:t>
            </w:r>
            <w:r w:rsidRPr="00B67E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7E8C" w:rsidRPr="00B67E8C" w:rsidRDefault="00B67E8C" w:rsidP="00A9588A">
            <w:pPr>
              <w:tabs>
                <w:tab w:val="left" w:pos="5760"/>
              </w:tabs>
              <w:ind w:firstLine="743"/>
              <w:jc w:val="both"/>
            </w:pPr>
          </w:p>
          <w:p w:rsidR="00B67E8C" w:rsidRPr="00B67E8C" w:rsidRDefault="00B67E8C" w:rsidP="00A9588A">
            <w:pPr>
              <w:tabs>
                <w:tab w:val="left" w:pos="5760"/>
              </w:tabs>
              <w:ind w:firstLine="743"/>
              <w:jc w:val="both"/>
              <w:rPr>
                <w:b/>
              </w:rPr>
            </w:pPr>
            <w:r w:rsidRPr="00B67E8C">
              <w:rPr>
                <w:b/>
              </w:rPr>
              <w:t>ПОСТАНОВЛЯЕТ:</w:t>
            </w:r>
          </w:p>
          <w:p w:rsidR="00B67E8C" w:rsidRPr="00B67E8C" w:rsidRDefault="00B67E8C" w:rsidP="00A9588A">
            <w:pPr>
              <w:tabs>
                <w:tab w:val="left" w:pos="5760"/>
              </w:tabs>
              <w:ind w:firstLine="743"/>
              <w:jc w:val="both"/>
            </w:pPr>
          </w:p>
          <w:p w:rsidR="00B67E8C" w:rsidRPr="00B67E8C" w:rsidRDefault="00B67E8C" w:rsidP="00A9588A">
            <w:pPr>
              <w:tabs>
                <w:tab w:val="left" w:pos="5760"/>
              </w:tabs>
              <w:ind w:firstLine="743"/>
              <w:jc w:val="both"/>
            </w:pPr>
            <w:r w:rsidRPr="00B67E8C">
              <w:t xml:space="preserve">1. Утвердить Порядок формирования перечня налоговых расходов и оценки налоговых расходов сельского поселения «Деревня </w:t>
            </w:r>
            <w:r w:rsidR="001D6C35">
              <w:t>Старки</w:t>
            </w:r>
            <w:r w:rsidRPr="00B67E8C">
              <w:t>» согласно приложению к настоящему Постановлению.</w:t>
            </w:r>
          </w:p>
          <w:p w:rsidR="00B67E8C" w:rsidRPr="00B67E8C" w:rsidRDefault="00B67E8C" w:rsidP="00A9588A">
            <w:pPr>
              <w:tabs>
                <w:tab w:val="left" w:pos="5760"/>
              </w:tabs>
              <w:ind w:firstLine="743"/>
              <w:jc w:val="both"/>
            </w:pPr>
            <w:r w:rsidRPr="00B67E8C">
              <w:t>2. Настоящее Постановление вступает в силу со дня его подписания</w:t>
            </w:r>
            <w:r w:rsidR="0028375B">
              <w:t xml:space="preserve"> и подлежит обнародованию в установленном порядке.</w:t>
            </w:r>
            <w:proofErr w:type="gramStart"/>
            <w:r w:rsidR="0028375B">
              <w:t xml:space="preserve"> </w:t>
            </w:r>
            <w:r w:rsidRPr="00B67E8C">
              <w:t>.</w:t>
            </w:r>
            <w:proofErr w:type="gramEnd"/>
          </w:p>
          <w:p w:rsidR="0028375B" w:rsidRDefault="0028375B" w:rsidP="0028375B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Постановления оставляю за собой.</w:t>
            </w:r>
          </w:p>
          <w:p w:rsidR="00B67E8C" w:rsidRPr="00B67E8C" w:rsidRDefault="00B67E8C" w:rsidP="00A9588A">
            <w:pPr>
              <w:tabs>
                <w:tab w:val="left" w:pos="5760"/>
              </w:tabs>
              <w:ind w:firstLine="743"/>
              <w:jc w:val="both"/>
            </w:pPr>
          </w:p>
          <w:p w:rsidR="0028375B" w:rsidRDefault="0028375B" w:rsidP="00A9588A">
            <w:pPr>
              <w:tabs>
                <w:tab w:val="left" w:pos="5760"/>
              </w:tabs>
              <w:jc w:val="both"/>
              <w:rPr>
                <w:b/>
              </w:rPr>
            </w:pPr>
          </w:p>
          <w:p w:rsidR="00B67E8C" w:rsidRPr="00B67E8C" w:rsidRDefault="00B67E8C" w:rsidP="00A9588A">
            <w:pPr>
              <w:tabs>
                <w:tab w:val="left" w:pos="5760"/>
              </w:tabs>
              <w:jc w:val="both"/>
              <w:rPr>
                <w:b/>
              </w:rPr>
            </w:pPr>
            <w:r w:rsidRPr="00B67E8C">
              <w:rPr>
                <w:b/>
              </w:rPr>
              <w:t>Глава администрации</w:t>
            </w:r>
            <w:proofErr w:type="gramStart"/>
            <w:r w:rsidRPr="00B67E8C">
              <w:rPr>
                <w:b/>
              </w:rPr>
              <w:t xml:space="preserve">   </w:t>
            </w:r>
            <w:r w:rsidR="001D6C35">
              <w:rPr>
                <w:b/>
              </w:rPr>
              <w:t>:</w:t>
            </w:r>
            <w:proofErr w:type="gramEnd"/>
            <w:r w:rsidR="001D6C35">
              <w:rPr>
                <w:b/>
              </w:rPr>
              <w:t xml:space="preserve">                                                                Л.П. Гришина </w:t>
            </w:r>
            <w:r w:rsidRPr="00B67E8C">
              <w:rPr>
                <w:b/>
              </w:rPr>
              <w:t xml:space="preserve">                                                                              </w:t>
            </w:r>
          </w:p>
          <w:p w:rsidR="00B67E8C" w:rsidRPr="00B67E8C" w:rsidRDefault="00B67E8C" w:rsidP="00A9588A">
            <w:pPr>
              <w:tabs>
                <w:tab w:val="left" w:pos="5760"/>
              </w:tabs>
              <w:jc w:val="both"/>
            </w:pPr>
          </w:p>
          <w:p w:rsidR="00B67E8C" w:rsidRPr="00B67E8C" w:rsidRDefault="00B67E8C" w:rsidP="00A9588A">
            <w:pPr>
              <w:tabs>
                <w:tab w:val="left" w:pos="5760"/>
              </w:tabs>
              <w:jc w:val="both"/>
            </w:pPr>
          </w:p>
          <w:p w:rsidR="00B67E8C" w:rsidRPr="00B67E8C" w:rsidRDefault="00B67E8C" w:rsidP="00A9588A">
            <w:pPr>
              <w:tabs>
                <w:tab w:val="left" w:pos="5760"/>
              </w:tabs>
              <w:jc w:val="both"/>
            </w:pPr>
          </w:p>
          <w:p w:rsidR="00B67E8C" w:rsidRPr="00B67E8C" w:rsidRDefault="00B67E8C" w:rsidP="00A9588A">
            <w:pPr>
              <w:tabs>
                <w:tab w:val="left" w:pos="5760"/>
              </w:tabs>
              <w:jc w:val="both"/>
            </w:pPr>
          </w:p>
          <w:p w:rsidR="00B67E8C" w:rsidRPr="00B67E8C" w:rsidRDefault="00B67E8C" w:rsidP="00A9588A">
            <w:pPr>
              <w:tabs>
                <w:tab w:val="left" w:pos="5760"/>
              </w:tabs>
              <w:jc w:val="both"/>
            </w:pPr>
          </w:p>
          <w:p w:rsidR="00B67E8C" w:rsidRPr="00B67E8C" w:rsidRDefault="00B67E8C" w:rsidP="00A9588A">
            <w:pPr>
              <w:tabs>
                <w:tab w:val="left" w:pos="5760"/>
              </w:tabs>
              <w:jc w:val="both"/>
            </w:pPr>
          </w:p>
          <w:p w:rsidR="00B67E8C" w:rsidRPr="00B67E8C" w:rsidRDefault="00B67E8C" w:rsidP="00A9588A">
            <w:pPr>
              <w:tabs>
                <w:tab w:val="left" w:pos="5760"/>
              </w:tabs>
              <w:jc w:val="both"/>
            </w:pPr>
          </w:p>
          <w:p w:rsidR="00B67E8C" w:rsidRPr="00B67E8C" w:rsidRDefault="00B67E8C" w:rsidP="00A9588A">
            <w:pPr>
              <w:tabs>
                <w:tab w:val="left" w:pos="5760"/>
              </w:tabs>
              <w:ind w:firstLine="743"/>
              <w:jc w:val="both"/>
            </w:pPr>
          </w:p>
          <w:p w:rsidR="00B67E8C" w:rsidRPr="00B67E8C" w:rsidRDefault="00B67E8C" w:rsidP="00A9588A">
            <w:pPr>
              <w:tabs>
                <w:tab w:val="left" w:pos="5760"/>
              </w:tabs>
              <w:ind w:firstLine="743"/>
              <w:jc w:val="both"/>
            </w:pPr>
          </w:p>
          <w:p w:rsidR="00B67E8C" w:rsidRPr="00B67E8C" w:rsidRDefault="00B67E8C" w:rsidP="00A9588A">
            <w:pPr>
              <w:tabs>
                <w:tab w:val="left" w:pos="5760"/>
              </w:tabs>
              <w:ind w:firstLine="743"/>
              <w:jc w:val="both"/>
            </w:pPr>
          </w:p>
          <w:p w:rsidR="00B67E8C" w:rsidRPr="00B67E8C" w:rsidRDefault="00B67E8C" w:rsidP="00A9588A">
            <w:pPr>
              <w:tabs>
                <w:tab w:val="left" w:pos="5760"/>
              </w:tabs>
              <w:ind w:firstLine="743"/>
              <w:jc w:val="both"/>
            </w:pPr>
          </w:p>
          <w:p w:rsidR="00B67E8C" w:rsidRPr="00B67E8C" w:rsidRDefault="00B67E8C" w:rsidP="00A9588A">
            <w:pPr>
              <w:tabs>
                <w:tab w:val="left" w:pos="5760"/>
              </w:tabs>
              <w:ind w:firstLine="743"/>
              <w:jc w:val="both"/>
            </w:pPr>
          </w:p>
          <w:p w:rsidR="00B67E8C" w:rsidRPr="00B67E8C" w:rsidRDefault="00B67E8C" w:rsidP="00A9588A">
            <w:pPr>
              <w:tabs>
                <w:tab w:val="left" w:pos="5760"/>
              </w:tabs>
              <w:ind w:firstLine="743"/>
              <w:jc w:val="both"/>
            </w:pPr>
          </w:p>
          <w:p w:rsidR="00B67E8C" w:rsidRPr="00B67E8C" w:rsidRDefault="00B67E8C" w:rsidP="00A9588A">
            <w:pPr>
              <w:tabs>
                <w:tab w:val="left" w:pos="5760"/>
              </w:tabs>
              <w:ind w:firstLine="743"/>
              <w:jc w:val="both"/>
            </w:pPr>
          </w:p>
          <w:p w:rsidR="00B67E8C" w:rsidRPr="00B67E8C" w:rsidRDefault="00B67E8C" w:rsidP="00A9588A">
            <w:pPr>
              <w:tabs>
                <w:tab w:val="left" w:pos="5760"/>
              </w:tabs>
              <w:ind w:firstLine="743"/>
              <w:jc w:val="both"/>
            </w:pPr>
          </w:p>
          <w:p w:rsidR="00B67E8C" w:rsidRPr="00B67E8C" w:rsidRDefault="00B67E8C" w:rsidP="00A9588A">
            <w:pPr>
              <w:tabs>
                <w:tab w:val="left" w:pos="5760"/>
              </w:tabs>
              <w:ind w:firstLine="743"/>
              <w:jc w:val="both"/>
            </w:pPr>
          </w:p>
          <w:p w:rsidR="00B67E8C" w:rsidRPr="00B67E8C" w:rsidRDefault="00B67E8C" w:rsidP="00A9588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7F38D2" w:rsidRDefault="007F38D2" w:rsidP="007F38D2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</w:t>
      </w:r>
    </w:p>
    <w:p w:rsidR="007F38D2" w:rsidRDefault="007F38D2" w:rsidP="007F38D2">
      <w:pPr>
        <w:autoSpaceDE w:val="0"/>
        <w:autoSpaceDN w:val="0"/>
        <w:adjustRightInd w:val="0"/>
        <w:jc w:val="center"/>
      </w:pPr>
    </w:p>
    <w:p w:rsidR="007F38D2" w:rsidRPr="009F5ED3" w:rsidRDefault="007F38D2" w:rsidP="007F38D2">
      <w:pPr>
        <w:autoSpaceDE w:val="0"/>
        <w:autoSpaceDN w:val="0"/>
        <w:adjustRightInd w:val="0"/>
        <w:jc w:val="center"/>
      </w:pPr>
      <w:r>
        <w:lastRenderedPageBreak/>
        <w:t xml:space="preserve">                                                                          </w:t>
      </w:r>
      <w:bookmarkStart w:id="0" w:name="_GoBack"/>
      <w:bookmarkEnd w:id="0"/>
      <w:r>
        <w:t xml:space="preserve">  </w:t>
      </w:r>
      <w:r w:rsidRPr="009F5ED3">
        <w:t>Приложение</w:t>
      </w:r>
    </w:p>
    <w:p w:rsidR="007F38D2" w:rsidRPr="009F5ED3" w:rsidRDefault="007F38D2" w:rsidP="007F38D2">
      <w:pPr>
        <w:autoSpaceDE w:val="0"/>
        <w:autoSpaceDN w:val="0"/>
        <w:adjustRightInd w:val="0"/>
        <w:jc w:val="right"/>
      </w:pPr>
      <w:r w:rsidRPr="009F5ED3">
        <w:t>к Постановлению администрации</w:t>
      </w:r>
    </w:p>
    <w:p w:rsidR="007F38D2" w:rsidRPr="009F5ED3" w:rsidRDefault="007F38D2" w:rsidP="007F38D2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</w:t>
      </w:r>
      <w:r w:rsidRPr="009F5ED3">
        <w:t>сельского поселения</w:t>
      </w:r>
    </w:p>
    <w:p w:rsidR="007F38D2" w:rsidRPr="009F5ED3" w:rsidRDefault="007F38D2" w:rsidP="007F38D2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</w:t>
      </w:r>
      <w:r w:rsidRPr="009F5ED3">
        <w:t xml:space="preserve">«Деревня </w:t>
      </w:r>
      <w:r>
        <w:t>Старки</w:t>
      </w:r>
      <w:r w:rsidRPr="009F5ED3">
        <w:t>»</w:t>
      </w:r>
    </w:p>
    <w:p w:rsidR="007F38D2" w:rsidRDefault="007F38D2" w:rsidP="007F38D2">
      <w:pPr>
        <w:autoSpaceDE w:val="0"/>
        <w:autoSpaceDN w:val="0"/>
        <w:adjustRightInd w:val="0"/>
        <w:jc w:val="center"/>
        <w:rPr>
          <w:b/>
        </w:rPr>
      </w:pPr>
      <w:r>
        <w:t xml:space="preserve">                                                                                      О</w:t>
      </w:r>
      <w:r w:rsidRPr="009F5ED3">
        <w:t>т</w:t>
      </w:r>
      <w:r>
        <w:t xml:space="preserve"> 22.09.2020.</w:t>
      </w:r>
      <w:r w:rsidRPr="009F5ED3">
        <w:t xml:space="preserve">№ </w:t>
      </w:r>
      <w:r>
        <w:t>35</w:t>
      </w:r>
    </w:p>
    <w:p w:rsidR="007F38D2" w:rsidRDefault="007F38D2" w:rsidP="007F38D2">
      <w:pPr>
        <w:autoSpaceDE w:val="0"/>
        <w:autoSpaceDN w:val="0"/>
        <w:adjustRightInd w:val="0"/>
        <w:jc w:val="center"/>
        <w:rPr>
          <w:b/>
        </w:rPr>
      </w:pPr>
    </w:p>
    <w:p w:rsidR="007F38D2" w:rsidRPr="009F5ED3" w:rsidRDefault="007F38D2" w:rsidP="007F38D2">
      <w:pPr>
        <w:autoSpaceDE w:val="0"/>
        <w:autoSpaceDN w:val="0"/>
        <w:adjustRightInd w:val="0"/>
        <w:jc w:val="center"/>
        <w:rPr>
          <w:b/>
        </w:rPr>
      </w:pPr>
      <w:r w:rsidRPr="009F5ED3">
        <w:rPr>
          <w:b/>
        </w:rPr>
        <w:t xml:space="preserve">Порядок </w:t>
      </w:r>
      <w:r w:rsidRPr="009F5ED3">
        <w:rPr>
          <w:b/>
          <w:bCs/>
        </w:rPr>
        <w:t>формирования</w:t>
      </w:r>
      <w:r w:rsidRPr="009F5ED3">
        <w:rPr>
          <w:b/>
        </w:rPr>
        <w:t xml:space="preserve"> перечня налоговых расходов</w:t>
      </w:r>
    </w:p>
    <w:p w:rsidR="007F38D2" w:rsidRPr="009F5ED3" w:rsidRDefault="007F38D2" w:rsidP="007F38D2">
      <w:pPr>
        <w:tabs>
          <w:tab w:val="left" w:pos="1134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сельского поселения «Деревня Старки»</w:t>
      </w:r>
    </w:p>
    <w:p w:rsidR="007F38D2" w:rsidRDefault="007F38D2" w:rsidP="007F38D2">
      <w:pPr>
        <w:tabs>
          <w:tab w:val="left" w:pos="1134"/>
        </w:tabs>
        <w:autoSpaceDE w:val="0"/>
        <w:autoSpaceDN w:val="0"/>
        <w:adjustRightInd w:val="0"/>
        <w:jc w:val="center"/>
        <w:rPr>
          <w:b/>
        </w:rPr>
      </w:pPr>
      <w:r w:rsidRPr="009F5ED3">
        <w:rPr>
          <w:b/>
        </w:rPr>
        <w:t>и оценки налоговых расходов</w:t>
      </w:r>
    </w:p>
    <w:p w:rsidR="007F38D2" w:rsidRPr="009F5ED3" w:rsidRDefault="007F38D2" w:rsidP="007F38D2">
      <w:pPr>
        <w:tabs>
          <w:tab w:val="left" w:pos="1134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сельского поселения «Деревня Старки»</w:t>
      </w:r>
    </w:p>
    <w:p w:rsidR="007F38D2" w:rsidRPr="009F5ED3" w:rsidRDefault="007F38D2" w:rsidP="007F38D2">
      <w:pPr>
        <w:tabs>
          <w:tab w:val="left" w:pos="1134"/>
        </w:tabs>
        <w:autoSpaceDE w:val="0"/>
        <w:autoSpaceDN w:val="0"/>
        <w:adjustRightInd w:val="0"/>
        <w:jc w:val="center"/>
        <w:rPr>
          <w:b/>
        </w:rPr>
      </w:pPr>
    </w:p>
    <w:p w:rsidR="007F38D2" w:rsidRPr="009F5ED3" w:rsidRDefault="007F38D2" w:rsidP="007F38D2">
      <w:pPr>
        <w:tabs>
          <w:tab w:val="left" w:pos="1134"/>
        </w:tabs>
        <w:autoSpaceDE w:val="0"/>
        <w:autoSpaceDN w:val="0"/>
        <w:adjustRightInd w:val="0"/>
        <w:jc w:val="center"/>
        <w:rPr>
          <w:b/>
        </w:rPr>
      </w:pPr>
    </w:p>
    <w:p w:rsidR="007F38D2" w:rsidRPr="009F5ED3" w:rsidRDefault="007F38D2" w:rsidP="007F38D2">
      <w:pPr>
        <w:autoSpaceDE w:val="0"/>
        <w:autoSpaceDN w:val="0"/>
        <w:adjustRightInd w:val="0"/>
        <w:jc w:val="center"/>
        <w:rPr>
          <w:b/>
          <w:bCs/>
        </w:rPr>
      </w:pPr>
      <w:r w:rsidRPr="009F5ED3">
        <w:rPr>
          <w:b/>
          <w:bCs/>
        </w:rPr>
        <w:t>Общие положения</w:t>
      </w:r>
    </w:p>
    <w:p w:rsidR="007F38D2" w:rsidRPr="009F5ED3" w:rsidRDefault="007F38D2" w:rsidP="007F38D2">
      <w:pPr>
        <w:autoSpaceDE w:val="0"/>
        <w:autoSpaceDN w:val="0"/>
        <w:adjustRightInd w:val="0"/>
        <w:jc w:val="center"/>
        <w:rPr>
          <w:b/>
          <w:bCs/>
        </w:rPr>
      </w:pPr>
    </w:p>
    <w:p w:rsidR="007F38D2" w:rsidRPr="009F5ED3" w:rsidRDefault="007F38D2" w:rsidP="007F38D2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9F5ED3">
        <w:rPr>
          <w:bCs/>
        </w:rPr>
        <w:t xml:space="preserve">1. Настоящий Порядок устанавливает процедуру формирования перечня налоговых расходов </w:t>
      </w:r>
      <w:r>
        <w:rPr>
          <w:bCs/>
        </w:rPr>
        <w:t xml:space="preserve">сельского поселения «Деревня Старки» </w:t>
      </w:r>
      <w:r w:rsidRPr="009F5ED3">
        <w:rPr>
          <w:bCs/>
        </w:rPr>
        <w:t xml:space="preserve">и оценки налоговых расходов </w:t>
      </w:r>
      <w:r>
        <w:rPr>
          <w:bCs/>
        </w:rPr>
        <w:t>сельского поселения «Деревня Старки».</w:t>
      </w:r>
      <w:r w:rsidRPr="009F5ED3">
        <w:rPr>
          <w:b/>
        </w:rPr>
        <w:t xml:space="preserve"> </w:t>
      </w:r>
    </w:p>
    <w:p w:rsidR="007F38D2" w:rsidRPr="009F5ED3" w:rsidRDefault="007F38D2" w:rsidP="007F38D2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9F5ED3">
        <w:rPr>
          <w:bCs/>
        </w:rPr>
        <w:t>2. В целях настоящего Порядка применяются следующие понятия и термины:</w:t>
      </w:r>
    </w:p>
    <w:p w:rsidR="007F38D2" w:rsidRPr="009F5ED3" w:rsidRDefault="007F38D2" w:rsidP="007F38D2">
      <w:pPr>
        <w:tabs>
          <w:tab w:val="left" w:pos="1701"/>
        </w:tabs>
        <w:autoSpaceDE w:val="0"/>
        <w:autoSpaceDN w:val="0"/>
        <w:adjustRightInd w:val="0"/>
        <w:ind w:firstLine="709"/>
        <w:jc w:val="both"/>
      </w:pPr>
    </w:p>
    <w:p w:rsidR="007F38D2" w:rsidRPr="009F5ED3" w:rsidRDefault="007F38D2" w:rsidP="007F38D2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9F5ED3">
        <w:t xml:space="preserve">налоговые расходы </w:t>
      </w:r>
      <w:r>
        <w:rPr>
          <w:bCs/>
        </w:rPr>
        <w:t xml:space="preserve">сельского поселения «Деревня Старки»  </w:t>
      </w:r>
      <w:r w:rsidRPr="009F5ED3">
        <w:rPr>
          <w:bCs/>
        </w:rPr>
        <w:t>-</w:t>
      </w:r>
      <w:r>
        <w:rPr>
          <w:bCs/>
        </w:rPr>
        <w:t xml:space="preserve"> </w:t>
      </w:r>
      <w:r w:rsidRPr="009F5ED3">
        <w:t>выпадающие доходы бюджета</w:t>
      </w:r>
      <w:r w:rsidRPr="00BF5EE1">
        <w:rPr>
          <w:bCs/>
        </w:rPr>
        <w:t xml:space="preserve"> </w:t>
      </w:r>
      <w:r>
        <w:rPr>
          <w:bCs/>
        </w:rPr>
        <w:t xml:space="preserve">сельского поселения «Деревня Старки», </w:t>
      </w:r>
      <w:r w:rsidRPr="009F5ED3">
        <w:t>возникающие в связи с предоставлением налоговых льгот или снижением налоговой ставки по местным налогам (земельный налог, налог на имущество физических лиц) и со снижением налоговой ставки, установленной Налоговым кодексом Российской Федерации;</w:t>
      </w:r>
    </w:p>
    <w:p w:rsidR="007F38D2" w:rsidRPr="009F5ED3" w:rsidRDefault="007F38D2" w:rsidP="007F38D2">
      <w:pPr>
        <w:tabs>
          <w:tab w:val="left" w:pos="1701"/>
        </w:tabs>
        <w:autoSpaceDE w:val="0"/>
        <w:autoSpaceDN w:val="0"/>
        <w:adjustRightInd w:val="0"/>
        <w:ind w:firstLine="709"/>
        <w:jc w:val="both"/>
      </w:pPr>
    </w:p>
    <w:p w:rsidR="007F38D2" w:rsidRPr="009F5ED3" w:rsidRDefault="007F38D2" w:rsidP="007F38D2">
      <w:pPr>
        <w:tabs>
          <w:tab w:val="left" w:pos="1701"/>
        </w:tabs>
        <w:autoSpaceDE w:val="0"/>
        <w:autoSpaceDN w:val="0"/>
        <w:adjustRightInd w:val="0"/>
        <w:ind w:firstLine="709"/>
        <w:jc w:val="both"/>
      </w:pPr>
      <w:proofErr w:type="gramStart"/>
      <w:r w:rsidRPr="009F5ED3">
        <w:t>куратор налогового расхода - орган местного самоуправления</w:t>
      </w:r>
      <w:r w:rsidRPr="00BF5EE1">
        <w:rPr>
          <w:bCs/>
        </w:rPr>
        <w:t xml:space="preserve"> </w:t>
      </w:r>
      <w:r>
        <w:rPr>
          <w:bCs/>
        </w:rPr>
        <w:t>сельского поселения «Деревня Старки»</w:t>
      </w:r>
      <w:r>
        <w:t xml:space="preserve">, </w:t>
      </w:r>
      <w:r w:rsidRPr="009F5ED3">
        <w:t>ответственный в соответствии с полномочия</w:t>
      </w:r>
      <w:r>
        <w:t xml:space="preserve">ми, установленными нормативными правовыми  актами </w:t>
      </w:r>
      <w:r w:rsidRPr="00BF5EE1">
        <w:t xml:space="preserve">сельского поселения «Деревня </w:t>
      </w:r>
      <w:r>
        <w:rPr>
          <w:bCs/>
        </w:rPr>
        <w:t>Старки»</w:t>
      </w:r>
      <w:r w:rsidRPr="009F5ED3">
        <w:t>,</w:t>
      </w:r>
      <w:r>
        <w:t xml:space="preserve"> </w:t>
      </w:r>
      <w:r w:rsidRPr="009F5ED3">
        <w:t xml:space="preserve">за достижение соответствующих налоговому расходу целей муниципальной программы и ее структурных элементов и (или) целей социально-экономического развития </w:t>
      </w:r>
      <w:r w:rsidRPr="00BF5EE1">
        <w:t xml:space="preserve">сельского поселения «Деревня </w:t>
      </w:r>
      <w:r>
        <w:rPr>
          <w:bCs/>
        </w:rPr>
        <w:t>Старки»</w:t>
      </w:r>
      <w:r w:rsidRPr="009F5ED3">
        <w:t>, не относящихся к муниципальным программам;</w:t>
      </w:r>
      <w:proofErr w:type="gramEnd"/>
    </w:p>
    <w:p w:rsidR="007F38D2" w:rsidRPr="009F5ED3" w:rsidRDefault="007F38D2" w:rsidP="007F38D2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7F38D2" w:rsidRPr="009F5ED3" w:rsidRDefault="007F38D2" w:rsidP="007F38D2">
      <w:pPr>
        <w:autoSpaceDE w:val="0"/>
        <w:autoSpaceDN w:val="0"/>
        <w:adjustRightInd w:val="0"/>
        <w:ind w:firstLine="709"/>
        <w:jc w:val="both"/>
        <w:outlineLvl w:val="0"/>
      </w:pPr>
      <w:r w:rsidRPr="009F5ED3">
        <w:tab/>
      </w:r>
      <w:proofErr w:type="gramStart"/>
      <w:r w:rsidRPr="009F5ED3">
        <w:t>перечен</w:t>
      </w:r>
      <w:r>
        <w:t xml:space="preserve">ь налоговых расходов </w:t>
      </w:r>
      <w:r w:rsidRPr="009F5ED3">
        <w:t xml:space="preserve"> </w:t>
      </w:r>
      <w:r w:rsidRPr="00BF5EE1">
        <w:t xml:space="preserve">сельского поселения «Деревня </w:t>
      </w:r>
      <w:r>
        <w:rPr>
          <w:bCs/>
        </w:rPr>
        <w:t>Старки»</w:t>
      </w:r>
      <w:r w:rsidRPr="00BF5EE1">
        <w:t xml:space="preserve"> </w:t>
      </w:r>
      <w:r w:rsidRPr="009F5ED3">
        <w:t>- документ, содержащий сведения о распределении налоговых расходов в соответствии с целями муниципа</w:t>
      </w:r>
      <w:r>
        <w:t xml:space="preserve">льных программ </w:t>
      </w:r>
      <w:r w:rsidRPr="00BF5EE1">
        <w:t xml:space="preserve">сельского поселения «Деревня </w:t>
      </w:r>
      <w:r>
        <w:rPr>
          <w:bCs/>
        </w:rPr>
        <w:t>Старки»</w:t>
      </w:r>
      <w:r w:rsidRPr="009F5ED3">
        <w:t>,</w:t>
      </w:r>
      <w:r>
        <w:t xml:space="preserve"> </w:t>
      </w:r>
      <w:r w:rsidRPr="009F5ED3">
        <w:t>и (или) целями социально-экономической политики</w:t>
      </w:r>
      <w:r w:rsidRPr="00BF5EE1">
        <w:t xml:space="preserve"> сельско</w:t>
      </w:r>
      <w:r>
        <w:t xml:space="preserve">го поселения «Деревня </w:t>
      </w:r>
      <w:r>
        <w:rPr>
          <w:bCs/>
        </w:rPr>
        <w:t>Старки»</w:t>
      </w:r>
      <w:r>
        <w:t xml:space="preserve">, </w:t>
      </w:r>
      <w:r w:rsidRPr="009F5ED3">
        <w:t xml:space="preserve">не относящимися к муниципальным программам </w:t>
      </w:r>
      <w:r w:rsidRPr="00BF5EE1">
        <w:t xml:space="preserve">сельского поселения «Деревня </w:t>
      </w:r>
      <w:r>
        <w:rPr>
          <w:bCs/>
        </w:rPr>
        <w:t>Старки»</w:t>
      </w:r>
      <w:r w:rsidRPr="009F5ED3">
        <w:t>,</w:t>
      </w:r>
      <w:r>
        <w:t xml:space="preserve"> </w:t>
      </w:r>
      <w:r w:rsidRPr="009F5ED3">
        <w:t xml:space="preserve">а также о кураторах налоговых расходов </w:t>
      </w:r>
      <w:r w:rsidRPr="00BF5EE1">
        <w:t xml:space="preserve">сельского поселения «Деревня </w:t>
      </w:r>
      <w:r>
        <w:rPr>
          <w:bCs/>
        </w:rPr>
        <w:t>Старки»</w:t>
      </w:r>
      <w:r w:rsidRPr="009F5ED3">
        <w:t>;</w:t>
      </w:r>
      <w:proofErr w:type="gramEnd"/>
    </w:p>
    <w:p w:rsidR="007F38D2" w:rsidRPr="009F5ED3" w:rsidRDefault="007F38D2" w:rsidP="007F38D2">
      <w:pPr>
        <w:tabs>
          <w:tab w:val="left" w:pos="1701"/>
        </w:tabs>
        <w:autoSpaceDE w:val="0"/>
        <w:autoSpaceDN w:val="0"/>
        <w:adjustRightInd w:val="0"/>
        <w:jc w:val="both"/>
      </w:pPr>
      <w:r w:rsidRPr="009F5ED3">
        <w:rPr>
          <w:b/>
        </w:rPr>
        <w:tab/>
      </w:r>
      <w:r w:rsidRPr="009F5ED3">
        <w:rPr>
          <w:b/>
        </w:rPr>
        <w:tab/>
      </w:r>
      <w:r w:rsidRPr="009F5ED3">
        <w:rPr>
          <w:b/>
        </w:rPr>
        <w:tab/>
      </w:r>
      <w:r w:rsidRPr="009F5ED3">
        <w:rPr>
          <w:b/>
        </w:rPr>
        <w:tab/>
      </w:r>
      <w:r w:rsidRPr="009F5ED3">
        <w:rPr>
          <w:b/>
        </w:rPr>
        <w:tab/>
      </w:r>
      <w:r w:rsidRPr="009F5ED3">
        <w:rPr>
          <w:b/>
        </w:rPr>
        <w:tab/>
        <w:t xml:space="preserve">  </w:t>
      </w:r>
    </w:p>
    <w:p w:rsidR="007F38D2" w:rsidRPr="009F5ED3" w:rsidRDefault="007F38D2" w:rsidP="007F38D2">
      <w:pPr>
        <w:autoSpaceDE w:val="0"/>
        <w:autoSpaceDN w:val="0"/>
        <w:adjustRightInd w:val="0"/>
        <w:ind w:firstLine="709"/>
        <w:jc w:val="both"/>
      </w:pPr>
      <w:proofErr w:type="gramStart"/>
      <w:r w:rsidRPr="009F5ED3">
        <w:t>иные термины и определения, используемые в настоящем Порядке, применяются в значениях, определенных Бюджетным кодексом Российской Федерации, постановлением Правительства Российской Федерации от 22.06.2019 № 796 «Об общих требованиях к оценке налоговых расходов субъектов Российской Федерации и муниципальных образований».</w:t>
      </w:r>
      <w:proofErr w:type="gramEnd"/>
    </w:p>
    <w:p w:rsidR="007F38D2" w:rsidRPr="009F5ED3" w:rsidRDefault="007F38D2" w:rsidP="007F38D2">
      <w:pPr>
        <w:autoSpaceDE w:val="0"/>
        <w:autoSpaceDN w:val="0"/>
        <w:adjustRightInd w:val="0"/>
        <w:ind w:firstLine="709"/>
        <w:jc w:val="both"/>
      </w:pPr>
    </w:p>
    <w:p w:rsidR="007F38D2" w:rsidRDefault="007F38D2" w:rsidP="007F38D2">
      <w:pPr>
        <w:tabs>
          <w:tab w:val="left" w:pos="1701"/>
        </w:tabs>
        <w:autoSpaceDE w:val="0"/>
        <w:autoSpaceDN w:val="0"/>
        <w:adjustRightInd w:val="0"/>
        <w:ind w:left="142"/>
        <w:jc w:val="center"/>
        <w:rPr>
          <w:b/>
        </w:rPr>
      </w:pPr>
      <w:r w:rsidRPr="009F5ED3">
        <w:rPr>
          <w:b/>
        </w:rPr>
        <w:t>Порядок формирования перечня налоговых расходов</w:t>
      </w:r>
    </w:p>
    <w:p w:rsidR="007F38D2" w:rsidRPr="009F5ED3" w:rsidRDefault="007F38D2" w:rsidP="007F38D2">
      <w:pPr>
        <w:tabs>
          <w:tab w:val="left" w:pos="1701"/>
        </w:tabs>
        <w:autoSpaceDE w:val="0"/>
        <w:autoSpaceDN w:val="0"/>
        <w:adjustRightInd w:val="0"/>
        <w:ind w:left="142"/>
        <w:jc w:val="center"/>
        <w:rPr>
          <w:b/>
        </w:rPr>
      </w:pPr>
      <w:r w:rsidRPr="00DE609D">
        <w:rPr>
          <w:b/>
        </w:rPr>
        <w:t xml:space="preserve">сельского поселения «Деревня </w:t>
      </w:r>
      <w:r>
        <w:rPr>
          <w:b/>
        </w:rPr>
        <w:t>Старки</w:t>
      </w:r>
      <w:r w:rsidRPr="00DE609D">
        <w:rPr>
          <w:b/>
        </w:rPr>
        <w:t>»</w:t>
      </w:r>
    </w:p>
    <w:p w:rsidR="007F38D2" w:rsidRPr="009F5ED3" w:rsidRDefault="007F38D2" w:rsidP="007F38D2">
      <w:pPr>
        <w:autoSpaceDE w:val="0"/>
        <w:autoSpaceDN w:val="0"/>
        <w:adjustRightInd w:val="0"/>
        <w:ind w:firstLine="709"/>
        <w:jc w:val="center"/>
      </w:pPr>
    </w:p>
    <w:p w:rsidR="007F38D2" w:rsidRPr="009F5ED3" w:rsidRDefault="007F38D2" w:rsidP="007F38D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F5ED3">
        <w:t>3. Администрация</w:t>
      </w:r>
      <w:r>
        <w:t xml:space="preserve"> </w:t>
      </w:r>
      <w:r w:rsidRPr="00DE609D">
        <w:t xml:space="preserve">сельского поселения «Деревня </w:t>
      </w:r>
      <w:r>
        <w:rPr>
          <w:bCs/>
        </w:rPr>
        <w:t>Старки»</w:t>
      </w:r>
      <w:r w:rsidRPr="00DE609D">
        <w:t xml:space="preserve"> </w:t>
      </w:r>
      <w:r w:rsidRPr="009F5ED3">
        <w:t xml:space="preserve"> (далее - Администрация)</w:t>
      </w:r>
    </w:p>
    <w:p w:rsidR="007F38D2" w:rsidRDefault="007F38D2" w:rsidP="007F38D2">
      <w:pPr>
        <w:autoSpaceDE w:val="0"/>
        <w:autoSpaceDN w:val="0"/>
        <w:adjustRightInd w:val="0"/>
        <w:jc w:val="both"/>
      </w:pPr>
      <w:r w:rsidRPr="009F5ED3">
        <w:t xml:space="preserve">в 2020 году в срок до 1 октября, а в последующие годы - в срок до 15 мая текущего года формирует проект </w:t>
      </w:r>
      <w:hyperlink r:id="rId5" w:history="1">
        <w:proofErr w:type="gramStart"/>
        <w:r w:rsidRPr="009F5ED3">
          <w:t>перечн</w:t>
        </w:r>
      </w:hyperlink>
      <w:r w:rsidRPr="009F5ED3">
        <w:t>я</w:t>
      </w:r>
      <w:proofErr w:type="gramEnd"/>
      <w:r>
        <w:t xml:space="preserve"> налоговых расходов </w:t>
      </w:r>
      <w:r w:rsidRPr="00DE609D">
        <w:t xml:space="preserve">сельского поселения «Деревня </w:t>
      </w:r>
      <w:r>
        <w:rPr>
          <w:bCs/>
        </w:rPr>
        <w:t>Старки»</w:t>
      </w:r>
      <w:r w:rsidRPr="00DE609D">
        <w:t xml:space="preserve"> </w:t>
      </w:r>
      <w:r w:rsidRPr="009F5ED3">
        <w:t xml:space="preserve"> на очередной финансовый год и</w:t>
      </w:r>
      <w:r>
        <w:t xml:space="preserve"> </w:t>
      </w:r>
      <w:r w:rsidRPr="009F5ED3">
        <w:t>плановый период по форме в соответствии с приложением № 1 к настоящему Порядку</w:t>
      </w:r>
      <w:r>
        <w:t>.</w:t>
      </w:r>
    </w:p>
    <w:p w:rsidR="007F38D2" w:rsidRPr="002F3C36" w:rsidRDefault="007F38D2" w:rsidP="007F38D2">
      <w:pPr>
        <w:autoSpaceDE w:val="0"/>
        <w:autoSpaceDN w:val="0"/>
        <w:adjustRightInd w:val="0"/>
        <w:jc w:val="both"/>
      </w:pPr>
      <w:r>
        <w:tab/>
      </w:r>
      <w:r w:rsidRPr="002F3C36">
        <w:t xml:space="preserve">4. В случае внесения в текущем финансовом году изменений в перечень муниципальных программ сельского поселения «Деревня </w:t>
      </w:r>
      <w:r>
        <w:rPr>
          <w:bCs/>
        </w:rPr>
        <w:t>Старки»</w:t>
      </w:r>
      <w:r w:rsidRPr="002F3C36">
        <w:t xml:space="preserve">, структурные элементы муниципальных </w:t>
      </w:r>
      <w:r w:rsidRPr="002F3C36">
        <w:lastRenderedPageBreak/>
        <w:t xml:space="preserve">программ сельского поселения «Деревня </w:t>
      </w:r>
      <w:r>
        <w:rPr>
          <w:bCs/>
        </w:rPr>
        <w:t>Старки»</w:t>
      </w:r>
      <w:r w:rsidRPr="002F3C36">
        <w:t xml:space="preserve"> и (или) в случае изменения полномочий органа местного самоуправления, указанного в пункте 3 настоящего Порядка, в </w:t>
      </w:r>
      <w:proofErr w:type="gramStart"/>
      <w:r w:rsidRPr="002F3C36">
        <w:t>связи</w:t>
      </w:r>
      <w:proofErr w:type="gramEnd"/>
      <w:r w:rsidRPr="002F3C36">
        <w:t xml:space="preserve"> с которыми возникает необходимость внесения изменений в перечень налоговых расходов сельского поселения «Деревня </w:t>
      </w:r>
      <w:r>
        <w:rPr>
          <w:bCs/>
        </w:rPr>
        <w:t>Старки»</w:t>
      </w:r>
      <w:r w:rsidRPr="002F3C36">
        <w:t xml:space="preserve">, Администрация, не позднее десяти рабочих дней со дня внесения соответствующих изменений формирует уточненный перечень налоговых расходов сельского поселения «Деревня </w:t>
      </w:r>
      <w:r>
        <w:rPr>
          <w:bCs/>
        </w:rPr>
        <w:t>Старки»</w:t>
      </w:r>
      <w:r w:rsidRPr="002F3C36">
        <w:t>.</w:t>
      </w:r>
    </w:p>
    <w:p w:rsidR="007F38D2" w:rsidRDefault="007F38D2" w:rsidP="007F38D2">
      <w:pPr>
        <w:ind w:firstLine="540"/>
        <w:jc w:val="both"/>
      </w:pPr>
      <w:r w:rsidRPr="002F3C36">
        <w:t>5. </w:t>
      </w:r>
      <w:proofErr w:type="gramStart"/>
      <w:r w:rsidRPr="002F3C36">
        <w:t xml:space="preserve">После завершения процедур, указанных в пунктах 3, 4 настоящего Порядка, в 2020 году в срок до 1 ноября, а в последующие годы – до 10 июня перечень налоговых расходов сельского поселения «Деревня </w:t>
      </w:r>
      <w:r>
        <w:rPr>
          <w:bCs/>
        </w:rPr>
        <w:t>Старки»</w:t>
      </w:r>
      <w:r w:rsidRPr="002F3C36">
        <w:t xml:space="preserve"> считается сформированным и подлежит размещению в информационно-телекоммуникационной сети «Интернет» по адресу</w:t>
      </w:r>
      <w:r>
        <w:t>:</w:t>
      </w:r>
      <w:r w:rsidRPr="002F3C36">
        <w:t xml:space="preserve"> </w:t>
      </w:r>
      <w:hyperlink r:id="rId6" w:history="1">
        <w:r w:rsidRPr="004A7950">
          <w:rPr>
            <w:rStyle w:val="a8"/>
            <w:sz w:val="20"/>
            <w:lang w:val="en-US" w:eastAsia="zh-CN"/>
          </w:rPr>
          <w:t>http</w:t>
        </w:r>
        <w:r w:rsidRPr="004A7950">
          <w:rPr>
            <w:rStyle w:val="a8"/>
            <w:sz w:val="20"/>
            <w:lang w:eastAsia="zh-CN"/>
          </w:rPr>
          <w:t>://</w:t>
        </w:r>
        <w:r w:rsidRPr="004A7950">
          <w:rPr>
            <w:rStyle w:val="a8"/>
            <w:sz w:val="20"/>
            <w:lang w:val="en-US" w:eastAsia="zh-CN"/>
          </w:rPr>
          <w:t>www</w:t>
        </w:r>
        <w:r w:rsidRPr="004A7950">
          <w:rPr>
            <w:rStyle w:val="a8"/>
            <w:sz w:val="20"/>
            <w:lang w:eastAsia="zh-CN"/>
          </w:rPr>
          <w:t>.</w:t>
        </w:r>
        <w:proofErr w:type="spellStart"/>
        <w:r w:rsidRPr="004A7950">
          <w:rPr>
            <w:rStyle w:val="a8"/>
            <w:sz w:val="20"/>
            <w:lang w:val="en-US" w:eastAsia="zh-CN"/>
          </w:rPr>
          <w:t>admkondrovo</w:t>
        </w:r>
        <w:proofErr w:type="spellEnd"/>
        <w:r w:rsidRPr="0079432A">
          <w:rPr>
            <w:rStyle w:val="a8"/>
            <w:sz w:val="20"/>
            <w:lang w:eastAsia="zh-CN"/>
          </w:rPr>
          <w:t>.</w:t>
        </w:r>
        <w:proofErr w:type="spellStart"/>
        <w:r w:rsidRPr="004A7950">
          <w:rPr>
            <w:rStyle w:val="a8"/>
            <w:sz w:val="20"/>
            <w:lang w:val="en-US" w:eastAsia="zh-CN"/>
          </w:rPr>
          <w:t>ru</w:t>
        </w:r>
        <w:proofErr w:type="spellEnd"/>
      </w:hyperlink>
      <w:r>
        <w:rPr>
          <w:sz w:val="20"/>
          <w:lang w:eastAsia="zh-CN"/>
        </w:rPr>
        <w:t xml:space="preserve"> </w:t>
      </w:r>
      <w:r>
        <w:t>органы МСУ городские, сельские поселения.</w:t>
      </w:r>
      <w:proofErr w:type="gramEnd"/>
    </w:p>
    <w:p w:rsidR="007F38D2" w:rsidRPr="006C4BEC" w:rsidRDefault="007F38D2" w:rsidP="007F38D2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7F38D2" w:rsidRDefault="007F38D2" w:rsidP="007F38D2">
      <w:pPr>
        <w:tabs>
          <w:tab w:val="left" w:pos="1701"/>
        </w:tabs>
        <w:autoSpaceDE w:val="0"/>
        <w:autoSpaceDN w:val="0"/>
        <w:adjustRightInd w:val="0"/>
        <w:ind w:left="142"/>
        <w:jc w:val="center"/>
        <w:rPr>
          <w:b/>
        </w:rPr>
      </w:pPr>
    </w:p>
    <w:p w:rsidR="007F38D2" w:rsidRDefault="007F38D2" w:rsidP="007F38D2">
      <w:pPr>
        <w:tabs>
          <w:tab w:val="left" w:pos="1701"/>
        </w:tabs>
        <w:autoSpaceDE w:val="0"/>
        <w:autoSpaceDN w:val="0"/>
        <w:adjustRightInd w:val="0"/>
        <w:ind w:left="142"/>
        <w:jc w:val="center"/>
        <w:rPr>
          <w:b/>
        </w:rPr>
      </w:pPr>
    </w:p>
    <w:p w:rsidR="007F38D2" w:rsidRPr="009F5ED3" w:rsidRDefault="007F38D2" w:rsidP="007F38D2">
      <w:pPr>
        <w:tabs>
          <w:tab w:val="left" w:pos="1701"/>
        </w:tabs>
        <w:autoSpaceDE w:val="0"/>
        <w:autoSpaceDN w:val="0"/>
        <w:adjustRightInd w:val="0"/>
        <w:ind w:left="142"/>
        <w:jc w:val="center"/>
        <w:rPr>
          <w:b/>
        </w:rPr>
      </w:pPr>
      <w:r w:rsidRPr="009F5ED3">
        <w:rPr>
          <w:b/>
        </w:rPr>
        <w:t>Порядок оценки налоговых расходов</w:t>
      </w:r>
    </w:p>
    <w:p w:rsidR="007F38D2" w:rsidRPr="009F5ED3" w:rsidRDefault="007F38D2" w:rsidP="007F38D2">
      <w:pPr>
        <w:tabs>
          <w:tab w:val="left" w:pos="1134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Сельского поселения «Деревня Старки»</w:t>
      </w:r>
    </w:p>
    <w:p w:rsidR="007F38D2" w:rsidRPr="009F5ED3" w:rsidRDefault="007F38D2" w:rsidP="007F38D2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center"/>
        <w:rPr>
          <w:b/>
        </w:rPr>
      </w:pPr>
    </w:p>
    <w:p w:rsidR="007F38D2" w:rsidRPr="009F5ED3" w:rsidRDefault="007F38D2" w:rsidP="007F38D2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</w:pPr>
      <w:r>
        <w:t>6</w:t>
      </w:r>
      <w:r w:rsidRPr="009F5ED3">
        <w:t>. </w:t>
      </w:r>
      <w:proofErr w:type="gramStart"/>
      <w:r w:rsidRPr="009F5ED3">
        <w:t xml:space="preserve">Оценка эффективности налоговых расходов </w:t>
      </w:r>
      <w:r>
        <w:t xml:space="preserve">сельского поселения «Деревня </w:t>
      </w:r>
      <w:r>
        <w:rPr>
          <w:bCs/>
        </w:rPr>
        <w:t>Старки»</w:t>
      </w:r>
      <w:r>
        <w:t xml:space="preserve"> </w:t>
      </w:r>
      <w:r w:rsidRPr="009F5ED3">
        <w:t>проводится кураторами налоговых расходов в соответствии с пунктами 9 - 15 Общих требований к оценке налоговых расходов субъектов Российской Федерации и муниципальных образований, утвержденных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в отношении каждого налогового расхода.</w:t>
      </w:r>
      <w:proofErr w:type="gramEnd"/>
    </w:p>
    <w:p w:rsidR="007F38D2" w:rsidRPr="009F5ED3" w:rsidRDefault="007F38D2" w:rsidP="007F38D2">
      <w:pPr>
        <w:autoSpaceDE w:val="0"/>
        <w:autoSpaceDN w:val="0"/>
        <w:adjustRightInd w:val="0"/>
        <w:ind w:firstLine="709"/>
        <w:jc w:val="both"/>
      </w:pPr>
      <w:r>
        <w:t>7</w:t>
      </w:r>
      <w:r w:rsidRPr="009F5ED3">
        <w:t xml:space="preserve">. В целях проведения оценки эффективности налоговых расходов Администрация до 1 февраля текущего финансового года направляет </w:t>
      </w:r>
      <w:r>
        <w:t>в территориальный налоговый орган</w:t>
      </w:r>
      <w:r w:rsidRPr="009F5ED3">
        <w:t xml:space="preserve"> сведения о категориях </w:t>
      </w:r>
      <w:proofErr w:type="gramStart"/>
      <w:r w:rsidRPr="009F5ED3">
        <w:t>плательщиков</w:t>
      </w:r>
      <w:proofErr w:type="gramEnd"/>
      <w:r w:rsidRPr="009F5ED3">
        <w:t xml:space="preserve"> с указанием обусловливающих соответствующие налоговые расходы нормативных правовых актов, в том числе действовавших в отчетном году и в году, предшествующем отчетному году.</w:t>
      </w:r>
    </w:p>
    <w:p w:rsidR="007F38D2" w:rsidRPr="002F3C36" w:rsidRDefault="007F38D2" w:rsidP="007F38D2">
      <w:pPr>
        <w:autoSpaceDE w:val="0"/>
        <w:autoSpaceDN w:val="0"/>
        <w:adjustRightInd w:val="0"/>
        <w:ind w:firstLine="709"/>
        <w:jc w:val="both"/>
      </w:pPr>
      <w:r w:rsidRPr="002F3C36">
        <w:t xml:space="preserve">8. В целях проведения оценки налоговых расходов Администрация ежегодно до 15 июня текущего финансового года формирует информацию о фактическом объеме налоговых расходов за год, предшествующий </w:t>
      </w:r>
      <w:proofErr w:type="gramStart"/>
      <w:r w:rsidRPr="002F3C36">
        <w:t>отчетному</w:t>
      </w:r>
      <w:proofErr w:type="gramEnd"/>
      <w:r w:rsidRPr="002F3C36">
        <w:t>, а также информацию о значениях фискальных характеристик налоговых расходов на основании информации территориального налогового органа.</w:t>
      </w:r>
    </w:p>
    <w:p w:rsidR="007F38D2" w:rsidRPr="009F5ED3" w:rsidRDefault="007F38D2" w:rsidP="007F38D2">
      <w:pPr>
        <w:tabs>
          <w:tab w:val="left" w:pos="1134"/>
        </w:tabs>
        <w:autoSpaceDE w:val="0"/>
        <w:autoSpaceDN w:val="0"/>
        <w:adjustRightInd w:val="0"/>
        <w:jc w:val="center"/>
      </w:pPr>
    </w:p>
    <w:p w:rsidR="007F38D2" w:rsidRPr="009F5ED3" w:rsidRDefault="007F38D2" w:rsidP="007F38D2">
      <w:pPr>
        <w:tabs>
          <w:tab w:val="left" w:pos="1134"/>
        </w:tabs>
        <w:autoSpaceDE w:val="0"/>
        <w:autoSpaceDN w:val="0"/>
        <w:adjustRightInd w:val="0"/>
        <w:jc w:val="center"/>
        <w:rPr>
          <w:b/>
        </w:rPr>
      </w:pPr>
      <w:r w:rsidRPr="009F5ED3">
        <w:rPr>
          <w:b/>
        </w:rPr>
        <w:t xml:space="preserve">Правила формирования информации о </w:t>
      </w:r>
      <w:proofErr w:type="gramStart"/>
      <w:r w:rsidRPr="009F5ED3">
        <w:rPr>
          <w:b/>
        </w:rPr>
        <w:t>нормативных</w:t>
      </w:r>
      <w:proofErr w:type="gramEnd"/>
      <w:r w:rsidRPr="009F5ED3">
        <w:rPr>
          <w:b/>
        </w:rPr>
        <w:t>, целевых</w:t>
      </w:r>
    </w:p>
    <w:p w:rsidR="007F38D2" w:rsidRPr="009F5ED3" w:rsidRDefault="007F38D2" w:rsidP="007F38D2">
      <w:pPr>
        <w:tabs>
          <w:tab w:val="left" w:pos="1134"/>
        </w:tabs>
        <w:autoSpaceDE w:val="0"/>
        <w:autoSpaceDN w:val="0"/>
        <w:adjustRightInd w:val="0"/>
        <w:jc w:val="center"/>
        <w:rPr>
          <w:b/>
        </w:rPr>
      </w:pPr>
      <w:r w:rsidRPr="009F5ED3">
        <w:rPr>
          <w:b/>
        </w:rPr>
        <w:t xml:space="preserve">и фискальных </w:t>
      </w:r>
      <w:proofErr w:type="gramStart"/>
      <w:r w:rsidRPr="009F5ED3">
        <w:rPr>
          <w:b/>
        </w:rPr>
        <w:t>характеристиках</w:t>
      </w:r>
      <w:proofErr w:type="gramEnd"/>
      <w:r w:rsidRPr="009F5ED3">
        <w:rPr>
          <w:b/>
        </w:rPr>
        <w:t xml:space="preserve"> налоговых расходов</w:t>
      </w:r>
    </w:p>
    <w:p w:rsidR="007F38D2" w:rsidRPr="009F5ED3" w:rsidRDefault="007F38D2" w:rsidP="007F38D2">
      <w:pPr>
        <w:tabs>
          <w:tab w:val="left" w:pos="1134"/>
        </w:tabs>
        <w:autoSpaceDE w:val="0"/>
        <w:autoSpaceDN w:val="0"/>
        <w:adjustRightInd w:val="0"/>
        <w:jc w:val="center"/>
        <w:rPr>
          <w:b/>
        </w:rPr>
      </w:pPr>
    </w:p>
    <w:p w:rsidR="007F38D2" w:rsidRPr="009F5ED3" w:rsidRDefault="007F38D2" w:rsidP="007F38D2">
      <w:pPr>
        <w:autoSpaceDE w:val="0"/>
        <w:autoSpaceDN w:val="0"/>
        <w:adjustRightInd w:val="0"/>
        <w:ind w:firstLine="709"/>
        <w:jc w:val="both"/>
      </w:pPr>
      <w:r>
        <w:t>9</w:t>
      </w:r>
      <w:r w:rsidRPr="009F5ED3">
        <w:t>. Формирование информации о нормативных, целевых и фискальных характеристиках налоговых расходов осуществляется кураторами налоговых расходов согласно Приложению № 2 к настоящему Порядку с учетом следующих особенностей:</w:t>
      </w:r>
    </w:p>
    <w:p w:rsidR="007F38D2" w:rsidRPr="009F5ED3" w:rsidRDefault="007F38D2" w:rsidP="007F38D2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9F5ED3">
        <w:t xml:space="preserve">- объем налоговых расходов на отчетный финансовый год определяется кураторами налоговых расходов в </w:t>
      </w:r>
      <w:proofErr w:type="gramStart"/>
      <w:r w:rsidRPr="009F5ED3">
        <w:t>тысячах рублей</w:t>
      </w:r>
      <w:proofErr w:type="gramEnd"/>
      <w:r w:rsidRPr="009F5ED3">
        <w:t xml:space="preserve"> на уровне факта объема налоговых расходов за год, предшествующий отчетному финансовому году.</w:t>
      </w:r>
    </w:p>
    <w:p w:rsidR="007F38D2" w:rsidRPr="009F5ED3" w:rsidRDefault="007F38D2" w:rsidP="007F38D2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</w:pPr>
      <w:r w:rsidRPr="009F5ED3">
        <w:t>- </w:t>
      </w:r>
      <w:proofErr w:type="gramStart"/>
      <w:r w:rsidRPr="009F5ED3">
        <w:t>о</w:t>
      </w:r>
      <w:proofErr w:type="gramEnd"/>
      <w:r w:rsidRPr="009F5ED3">
        <w:t>бъем налоговых расходов на текущий финансовый год, на очередной финансовый год и на плановый период - на уровне отчетного финансового года с учетом прогноза индекса потребительских цен по данным министерства экономического развития Калужской области.</w:t>
      </w:r>
    </w:p>
    <w:p w:rsidR="007F38D2" w:rsidRPr="009F5ED3" w:rsidRDefault="007F38D2" w:rsidP="007F38D2">
      <w:pPr>
        <w:autoSpaceDE w:val="0"/>
        <w:autoSpaceDN w:val="0"/>
        <w:adjustRightInd w:val="0"/>
        <w:ind w:firstLine="709"/>
        <w:jc w:val="both"/>
      </w:pPr>
      <w:r>
        <w:t>10</w:t>
      </w:r>
      <w:r w:rsidRPr="009F5ED3">
        <w:t>. На основании сведений, указанных в пункте 11 настоящего Порядка, куратор налогового расхода по каждому налоговому расходу осуществляет оценку эффективности налоговых расходов, включающую следующую информацию:</w:t>
      </w:r>
    </w:p>
    <w:p w:rsidR="007F38D2" w:rsidRPr="009F5ED3" w:rsidRDefault="007F38D2" w:rsidP="007F38D2">
      <w:pPr>
        <w:autoSpaceDE w:val="0"/>
        <w:autoSpaceDN w:val="0"/>
        <w:adjustRightInd w:val="0"/>
        <w:ind w:firstLine="709"/>
        <w:jc w:val="both"/>
      </w:pPr>
      <w:r w:rsidRPr="009F5ED3">
        <w:t xml:space="preserve">- соответствие целям муниципальной программы и (или) целям социально-экономической политики </w:t>
      </w:r>
      <w:r>
        <w:t xml:space="preserve">сельского поселения «Деревня </w:t>
      </w:r>
      <w:r>
        <w:rPr>
          <w:bCs/>
        </w:rPr>
        <w:t>Старки»</w:t>
      </w:r>
      <w:r w:rsidRPr="009F5ED3">
        <w:t>;</w:t>
      </w:r>
    </w:p>
    <w:p w:rsidR="007F38D2" w:rsidRPr="009F5ED3" w:rsidRDefault="007F38D2" w:rsidP="007F38D2">
      <w:pPr>
        <w:autoSpaceDE w:val="0"/>
        <w:autoSpaceDN w:val="0"/>
        <w:adjustRightInd w:val="0"/>
        <w:ind w:firstLine="709"/>
        <w:jc w:val="both"/>
      </w:pPr>
      <w:r w:rsidRPr="009F5ED3">
        <w:t xml:space="preserve">- достижение показателей целей муниципальной программы и (или) целей социально-экономической политики </w:t>
      </w:r>
      <w:r>
        <w:t xml:space="preserve">сельского поселения «Деревня </w:t>
      </w:r>
      <w:r>
        <w:rPr>
          <w:bCs/>
        </w:rPr>
        <w:t>Старки»</w:t>
      </w:r>
      <w:r w:rsidRPr="009F5ED3">
        <w:t>;</w:t>
      </w:r>
    </w:p>
    <w:p w:rsidR="007F38D2" w:rsidRPr="009F5ED3" w:rsidRDefault="007F38D2" w:rsidP="007F38D2">
      <w:pPr>
        <w:autoSpaceDE w:val="0"/>
        <w:autoSpaceDN w:val="0"/>
        <w:adjustRightInd w:val="0"/>
        <w:ind w:firstLine="709"/>
        <w:jc w:val="both"/>
      </w:pPr>
      <w:r w:rsidRPr="009F5ED3">
        <w:t>- уровень востребованности плательщиками предоставленных льгот;</w:t>
      </w:r>
    </w:p>
    <w:p w:rsidR="007F38D2" w:rsidRPr="009F5ED3" w:rsidRDefault="007F38D2" w:rsidP="007F38D2">
      <w:pPr>
        <w:autoSpaceDE w:val="0"/>
        <w:autoSpaceDN w:val="0"/>
        <w:adjustRightInd w:val="0"/>
        <w:ind w:firstLine="709"/>
        <w:jc w:val="both"/>
      </w:pPr>
      <w:r w:rsidRPr="009F5ED3">
        <w:t>- результат оценки бюджетной эффективности;</w:t>
      </w:r>
    </w:p>
    <w:p w:rsidR="007F38D2" w:rsidRPr="007F38D2" w:rsidRDefault="007F38D2" w:rsidP="007F38D2">
      <w:pPr>
        <w:autoSpaceDE w:val="0"/>
        <w:autoSpaceDN w:val="0"/>
        <w:adjustRightInd w:val="0"/>
        <w:ind w:firstLine="709"/>
        <w:jc w:val="both"/>
      </w:pPr>
      <w:r w:rsidRPr="009F5ED3">
        <w:lastRenderedPageBreak/>
        <w:t>- выводы о целесообразности продления или отмены налоговых льгот.</w:t>
      </w:r>
    </w:p>
    <w:p w:rsidR="007F38D2" w:rsidRPr="002F3C36" w:rsidRDefault="007F38D2" w:rsidP="007F38D2">
      <w:pPr>
        <w:autoSpaceDE w:val="0"/>
        <w:autoSpaceDN w:val="0"/>
        <w:adjustRightInd w:val="0"/>
        <w:ind w:firstLine="709"/>
        <w:jc w:val="both"/>
      </w:pPr>
      <w:r w:rsidRPr="002F3C36">
        <w:t>11. Информация о нормативных, целевых и фискальных характеристиках налоговых расходов формируется Администрацией в срок до 15 июля текущего года.</w:t>
      </w:r>
    </w:p>
    <w:p w:rsidR="007F38D2" w:rsidRPr="0043676B" w:rsidRDefault="007F38D2" w:rsidP="007F38D2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7F38D2" w:rsidRPr="009F5ED3" w:rsidRDefault="007F38D2" w:rsidP="007F38D2">
      <w:pPr>
        <w:autoSpaceDE w:val="0"/>
        <w:autoSpaceDN w:val="0"/>
        <w:adjustRightInd w:val="0"/>
        <w:jc w:val="center"/>
        <w:rPr>
          <w:b/>
        </w:rPr>
      </w:pPr>
      <w:r w:rsidRPr="009F5ED3">
        <w:rPr>
          <w:b/>
        </w:rPr>
        <w:t>Порядок обобщения результатов оценки эффективности</w:t>
      </w:r>
    </w:p>
    <w:p w:rsidR="007F38D2" w:rsidRPr="009F5ED3" w:rsidRDefault="007F38D2" w:rsidP="007F38D2">
      <w:pPr>
        <w:autoSpaceDE w:val="0"/>
        <w:autoSpaceDN w:val="0"/>
        <w:adjustRightInd w:val="0"/>
        <w:jc w:val="center"/>
        <w:rPr>
          <w:b/>
        </w:rPr>
      </w:pPr>
      <w:r w:rsidRPr="009F5ED3">
        <w:rPr>
          <w:b/>
        </w:rPr>
        <w:t>налоговых расходов</w:t>
      </w:r>
    </w:p>
    <w:p w:rsidR="007F38D2" w:rsidRPr="009F5ED3" w:rsidRDefault="007F38D2" w:rsidP="007F38D2">
      <w:pPr>
        <w:autoSpaceDE w:val="0"/>
        <w:autoSpaceDN w:val="0"/>
        <w:adjustRightInd w:val="0"/>
        <w:jc w:val="center"/>
        <w:rPr>
          <w:b/>
        </w:rPr>
      </w:pPr>
    </w:p>
    <w:p w:rsidR="007F38D2" w:rsidRPr="009F5ED3" w:rsidRDefault="007F38D2" w:rsidP="007F38D2">
      <w:pPr>
        <w:autoSpaceDE w:val="0"/>
        <w:autoSpaceDN w:val="0"/>
        <w:adjustRightInd w:val="0"/>
        <w:ind w:firstLine="709"/>
        <w:jc w:val="both"/>
      </w:pPr>
      <w:r w:rsidRPr="009F5ED3">
        <w:t>1</w:t>
      </w:r>
      <w:r>
        <w:t>2</w:t>
      </w:r>
      <w:r w:rsidRPr="009F5ED3">
        <w:t xml:space="preserve">. Администрация в срок до 10 августа текущего года направляет в </w:t>
      </w:r>
      <w:r>
        <w:t>финансовый орган Администрации Дзержинского района</w:t>
      </w:r>
      <w:r w:rsidRPr="009F5ED3">
        <w:t xml:space="preserve"> сформированную информацию о нормативных, целевых и фискальных характеристиках налоговых расходов в соответствии с Приложением 2 к настоящему Порядку. </w:t>
      </w:r>
    </w:p>
    <w:p w:rsidR="007F38D2" w:rsidRPr="009F5ED3" w:rsidRDefault="007F38D2" w:rsidP="007F38D2">
      <w:pPr>
        <w:autoSpaceDE w:val="0"/>
        <w:autoSpaceDN w:val="0"/>
        <w:adjustRightInd w:val="0"/>
        <w:ind w:firstLine="709"/>
        <w:jc w:val="both"/>
      </w:pPr>
      <w:r w:rsidRPr="009F5ED3">
        <w:t>1</w:t>
      </w:r>
      <w:r>
        <w:t>3</w:t>
      </w:r>
      <w:r w:rsidRPr="009F5ED3">
        <w:t xml:space="preserve">. Результаты рассмотрения оценки налоговых расходов учитываются при формировании основных направлений бюджетной и налоговой политики </w:t>
      </w:r>
      <w:r>
        <w:t xml:space="preserve">сельского поселения «Деревня </w:t>
      </w:r>
      <w:r>
        <w:rPr>
          <w:bCs/>
        </w:rPr>
        <w:t>Старки»</w:t>
      </w:r>
      <w:r w:rsidRPr="009F5ED3">
        <w:t>, а также при проведении оценки</w:t>
      </w:r>
      <w:r>
        <w:t xml:space="preserve"> </w:t>
      </w:r>
      <w:r w:rsidRPr="009F5ED3">
        <w:t xml:space="preserve">эффективности реализации муниципальных программ </w:t>
      </w:r>
      <w:r>
        <w:t xml:space="preserve">сельского поселения «Деревня </w:t>
      </w:r>
      <w:r>
        <w:rPr>
          <w:bCs/>
        </w:rPr>
        <w:t>Старки»</w:t>
      </w:r>
      <w:r w:rsidRPr="009F5ED3">
        <w:t>,</w:t>
      </w:r>
      <w:r>
        <w:t xml:space="preserve"> </w:t>
      </w:r>
      <w:r w:rsidRPr="009F5ED3">
        <w:t xml:space="preserve">и размещаются Администрацией в срок до 1 сентября текущего года на официальном сайте администрации </w:t>
      </w:r>
      <w:r>
        <w:t xml:space="preserve">сельского поселения «Деревня </w:t>
      </w:r>
      <w:r>
        <w:rPr>
          <w:bCs/>
        </w:rPr>
        <w:t>Старки»</w:t>
      </w:r>
      <w:r w:rsidRPr="009F5ED3">
        <w:t>.</w:t>
      </w:r>
    </w:p>
    <w:p w:rsidR="007F38D2" w:rsidRPr="009F5ED3" w:rsidRDefault="007F38D2" w:rsidP="007F38D2">
      <w:pPr>
        <w:autoSpaceDE w:val="0"/>
        <w:autoSpaceDN w:val="0"/>
        <w:adjustRightInd w:val="0"/>
        <w:ind w:firstLine="709"/>
        <w:jc w:val="both"/>
      </w:pPr>
    </w:p>
    <w:p w:rsidR="007F38D2" w:rsidRDefault="007F38D2" w:rsidP="007F38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7F38D2" w:rsidSect="001F65D6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851" w:right="567" w:bottom="993" w:left="1134" w:header="0" w:footer="454" w:gutter="0"/>
          <w:cols w:space="720"/>
          <w:titlePg/>
          <w:docGrid w:linePitch="354"/>
        </w:sectPr>
      </w:pPr>
    </w:p>
    <w:p w:rsidR="007F38D2" w:rsidRDefault="007F38D2" w:rsidP="007F38D2">
      <w:pPr>
        <w:tabs>
          <w:tab w:val="left" w:pos="552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38D2" w:rsidRPr="009F5ED3" w:rsidRDefault="007F38D2" w:rsidP="007F38D2">
      <w:pPr>
        <w:autoSpaceDE w:val="0"/>
        <w:autoSpaceDN w:val="0"/>
        <w:adjustRightInd w:val="0"/>
        <w:jc w:val="right"/>
        <w:outlineLvl w:val="0"/>
      </w:pPr>
      <w:r w:rsidRPr="009F5ED3">
        <w:t>Приложение №1</w:t>
      </w:r>
    </w:p>
    <w:p w:rsidR="007F38D2" w:rsidRPr="009F5ED3" w:rsidRDefault="007F38D2" w:rsidP="007F38D2">
      <w:pPr>
        <w:autoSpaceDE w:val="0"/>
        <w:autoSpaceDN w:val="0"/>
        <w:adjustRightInd w:val="0"/>
        <w:jc w:val="right"/>
        <w:outlineLvl w:val="0"/>
      </w:pPr>
      <w:r w:rsidRPr="009F5ED3">
        <w:t xml:space="preserve">к порядку формирования </w:t>
      </w:r>
    </w:p>
    <w:p w:rsidR="007F38D2" w:rsidRPr="009F5ED3" w:rsidRDefault="007F38D2" w:rsidP="007F38D2">
      <w:pPr>
        <w:autoSpaceDE w:val="0"/>
        <w:autoSpaceDN w:val="0"/>
        <w:adjustRightInd w:val="0"/>
        <w:jc w:val="right"/>
        <w:outlineLvl w:val="0"/>
      </w:pPr>
      <w:r w:rsidRPr="009F5ED3">
        <w:t xml:space="preserve">перечня налоговых расходов </w:t>
      </w:r>
    </w:p>
    <w:p w:rsidR="007F38D2" w:rsidRPr="009F5ED3" w:rsidRDefault="007F38D2" w:rsidP="007F38D2">
      <w:pPr>
        <w:autoSpaceDE w:val="0"/>
        <w:autoSpaceDN w:val="0"/>
        <w:adjustRightInd w:val="0"/>
        <w:jc w:val="right"/>
        <w:outlineLvl w:val="0"/>
      </w:pPr>
      <w:r w:rsidRPr="009F5ED3">
        <w:t>__________________________</w:t>
      </w:r>
    </w:p>
    <w:p w:rsidR="007F38D2" w:rsidRPr="009F5ED3" w:rsidRDefault="007F38D2" w:rsidP="007F38D2">
      <w:pPr>
        <w:autoSpaceDE w:val="0"/>
        <w:autoSpaceDN w:val="0"/>
        <w:adjustRightInd w:val="0"/>
        <w:jc w:val="right"/>
        <w:outlineLvl w:val="0"/>
        <w:rPr>
          <w:b/>
        </w:rPr>
      </w:pPr>
      <w:r w:rsidRPr="009F5ED3">
        <w:rPr>
          <w:b/>
        </w:rPr>
        <w:t>(наименование городского, сельского поселения)</w:t>
      </w:r>
    </w:p>
    <w:p w:rsidR="007F38D2" w:rsidRPr="009F5ED3" w:rsidRDefault="007F38D2" w:rsidP="007F38D2">
      <w:pPr>
        <w:autoSpaceDE w:val="0"/>
        <w:autoSpaceDN w:val="0"/>
        <w:adjustRightInd w:val="0"/>
        <w:jc w:val="right"/>
        <w:outlineLvl w:val="0"/>
      </w:pPr>
      <w:r w:rsidRPr="009F5ED3">
        <w:t xml:space="preserve">и оценки налоговых расходов </w:t>
      </w:r>
    </w:p>
    <w:p w:rsidR="007F38D2" w:rsidRPr="009F5ED3" w:rsidRDefault="007F38D2" w:rsidP="007F38D2">
      <w:pPr>
        <w:autoSpaceDE w:val="0"/>
        <w:autoSpaceDN w:val="0"/>
        <w:adjustRightInd w:val="0"/>
        <w:jc w:val="right"/>
        <w:outlineLvl w:val="0"/>
      </w:pPr>
      <w:r w:rsidRPr="009F5ED3">
        <w:t>__________________________</w:t>
      </w:r>
    </w:p>
    <w:p w:rsidR="007F38D2" w:rsidRPr="009F5ED3" w:rsidRDefault="007F38D2" w:rsidP="007F38D2">
      <w:pPr>
        <w:autoSpaceDE w:val="0"/>
        <w:autoSpaceDN w:val="0"/>
        <w:adjustRightInd w:val="0"/>
        <w:jc w:val="right"/>
        <w:outlineLvl w:val="0"/>
      </w:pPr>
      <w:r w:rsidRPr="009F5ED3">
        <w:rPr>
          <w:b/>
        </w:rPr>
        <w:t>(наименование городского, сельского поселения)</w:t>
      </w:r>
    </w:p>
    <w:p w:rsidR="007F38D2" w:rsidRPr="009F5ED3" w:rsidRDefault="007F38D2" w:rsidP="007F38D2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7F38D2" w:rsidRPr="009F5ED3" w:rsidRDefault="007F38D2" w:rsidP="007F38D2">
      <w:pPr>
        <w:tabs>
          <w:tab w:val="left" w:pos="2977"/>
        </w:tabs>
        <w:autoSpaceDE w:val="0"/>
        <w:autoSpaceDN w:val="0"/>
        <w:adjustRightInd w:val="0"/>
        <w:jc w:val="right"/>
        <w:outlineLvl w:val="0"/>
      </w:pPr>
    </w:p>
    <w:p w:rsidR="007F38D2" w:rsidRPr="009F5ED3" w:rsidRDefault="007F38D2" w:rsidP="007F38D2">
      <w:pPr>
        <w:tabs>
          <w:tab w:val="left" w:pos="2977"/>
        </w:tabs>
        <w:autoSpaceDE w:val="0"/>
        <w:autoSpaceDN w:val="0"/>
        <w:adjustRightInd w:val="0"/>
        <w:jc w:val="center"/>
        <w:outlineLvl w:val="0"/>
        <w:rPr>
          <w:b/>
        </w:rPr>
      </w:pPr>
      <w:r w:rsidRPr="009F5ED3">
        <w:rPr>
          <w:rFonts w:eastAsia="Calibri"/>
          <w:b/>
          <w:lang w:eastAsia="en-US"/>
        </w:rPr>
        <w:t xml:space="preserve">Перечень налоговых расходов ___________________________________________ </w:t>
      </w:r>
      <w:r w:rsidRPr="009F5ED3">
        <w:rPr>
          <w:b/>
        </w:rPr>
        <w:t>на очередной финансовый год и плановый период</w:t>
      </w:r>
    </w:p>
    <w:p w:rsidR="007F38D2" w:rsidRPr="009F5ED3" w:rsidRDefault="007F38D2" w:rsidP="007F38D2">
      <w:pPr>
        <w:tabs>
          <w:tab w:val="left" w:pos="2977"/>
        </w:tabs>
        <w:autoSpaceDE w:val="0"/>
        <w:autoSpaceDN w:val="0"/>
        <w:adjustRightInd w:val="0"/>
        <w:outlineLvl w:val="0"/>
        <w:rPr>
          <w:b/>
        </w:rPr>
      </w:pPr>
      <w:r w:rsidRPr="009F5ED3">
        <w:rPr>
          <w:b/>
        </w:rPr>
        <w:tab/>
      </w:r>
      <w:r w:rsidRPr="009F5ED3">
        <w:rPr>
          <w:b/>
        </w:rPr>
        <w:tab/>
        <w:t xml:space="preserve">          (наименование городского, сельского поселения)</w:t>
      </w:r>
    </w:p>
    <w:tbl>
      <w:tblPr>
        <w:tblW w:w="157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709"/>
        <w:gridCol w:w="1134"/>
        <w:gridCol w:w="1276"/>
        <w:gridCol w:w="1276"/>
        <w:gridCol w:w="1134"/>
        <w:gridCol w:w="1134"/>
        <w:gridCol w:w="992"/>
        <w:gridCol w:w="993"/>
        <w:gridCol w:w="1134"/>
        <w:gridCol w:w="2409"/>
        <w:gridCol w:w="1843"/>
      </w:tblGrid>
      <w:tr w:rsidR="007F38D2" w:rsidRPr="009F5ED3" w:rsidTr="00334CDC">
        <w:trPr>
          <w:cantSplit/>
          <w:trHeight w:val="5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38D2" w:rsidRPr="009F5ED3" w:rsidRDefault="007F38D2" w:rsidP="00334CDC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9F5ED3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9F5ED3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9F5ED3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38D2" w:rsidRPr="009F5ED3" w:rsidRDefault="007F38D2" w:rsidP="00334CDC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9F5ED3">
              <w:rPr>
                <w:rFonts w:eastAsia="Calibri"/>
                <w:b/>
                <w:lang w:eastAsia="en-US"/>
              </w:rPr>
              <w:t>Наименование налога, по которому предусматриваются налоговые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8D2" w:rsidRPr="009F5ED3" w:rsidRDefault="007F38D2" w:rsidP="00334CDC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9F5ED3">
              <w:rPr>
                <w:rFonts w:eastAsia="Calibri"/>
                <w:b/>
                <w:lang w:eastAsia="en-US"/>
              </w:rPr>
              <w:t>Наименование налогового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38D2" w:rsidRPr="009F5ED3" w:rsidRDefault="007F38D2" w:rsidP="00334CDC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9F5ED3">
              <w:rPr>
                <w:rFonts w:eastAsia="Calibri"/>
                <w:b/>
                <w:lang w:eastAsia="en-US"/>
              </w:rPr>
              <w:t>Нормативный правовой акт, устанавливающий налоговый расход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38D2" w:rsidRPr="009F5ED3" w:rsidRDefault="007F38D2" w:rsidP="00334CDC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9F5ED3">
              <w:rPr>
                <w:rFonts w:eastAsia="Calibri"/>
                <w:b/>
                <w:lang w:eastAsia="en-US"/>
              </w:rPr>
              <w:t>Реквизиты норм нормативного правового акта, устанавливающего налоговый расход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8D2" w:rsidRPr="009F5ED3" w:rsidRDefault="007F38D2" w:rsidP="00334CDC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9F5ED3">
              <w:rPr>
                <w:rFonts w:eastAsia="Calibri"/>
                <w:b/>
                <w:lang w:eastAsia="en-US"/>
              </w:rPr>
              <w:t>Целевая категория плательщиков налогов, для которых предусмотрен налоговый расход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8D2" w:rsidRPr="009F5ED3" w:rsidRDefault="007F38D2" w:rsidP="00334CDC">
            <w:pPr>
              <w:tabs>
                <w:tab w:val="left" w:pos="989"/>
              </w:tabs>
              <w:spacing w:line="276" w:lineRule="auto"/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9F5ED3">
              <w:rPr>
                <w:rFonts w:eastAsia="Calibri"/>
                <w:b/>
                <w:lang w:eastAsia="en-US"/>
              </w:rPr>
              <w:t>Цели предоставления налогового расхода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8D2" w:rsidRPr="009F5ED3" w:rsidRDefault="007F38D2" w:rsidP="00334CDC">
            <w:pPr>
              <w:tabs>
                <w:tab w:val="left" w:pos="989"/>
              </w:tabs>
              <w:spacing w:line="276" w:lineRule="auto"/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9F5ED3">
              <w:rPr>
                <w:rFonts w:eastAsia="Calibri"/>
                <w:b/>
                <w:lang w:eastAsia="en-US"/>
              </w:rPr>
              <w:t>Целевая категория налогового расхода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8D2" w:rsidRPr="009F5ED3" w:rsidRDefault="007F38D2" w:rsidP="00334CDC">
            <w:pPr>
              <w:tabs>
                <w:tab w:val="left" w:pos="989"/>
              </w:tabs>
              <w:spacing w:line="276" w:lineRule="auto"/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9F5ED3">
              <w:rPr>
                <w:rFonts w:eastAsia="Calibri"/>
                <w:b/>
                <w:lang w:eastAsia="en-US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8D2" w:rsidRPr="009F5ED3" w:rsidRDefault="007F38D2" w:rsidP="00334CDC">
            <w:pPr>
              <w:tabs>
                <w:tab w:val="left" w:pos="589"/>
              </w:tabs>
              <w:spacing w:line="276" w:lineRule="auto"/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9F5ED3">
              <w:rPr>
                <w:rFonts w:eastAsia="Calibri"/>
                <w:b/>
                <w:lang w:eastAsia="en-US"/>
              </w:rPr>
              <w:t>Наименование куратора налогового расхода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8D2" w:rsidRPr="009F5ED3" w:rsidRDefault="007F38D2" w:rsidP="00334CDC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9F5ED3">
              <w:rPr>
                <w:rFonts w:eastAsia="Calibri"/>
                <w:b/>
                <w:lang w:eastAsia="en-US"/>
              </w:rPr>
              <w:t>Наименование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программам, в целях которых предоставляются налоговые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38D2" w:rsidRPr="009F5ED3" w:rsidRDefault="007F38D2" w:rsidP="00334CDC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lang w:eastAsia="en-US"/>
              </w:rPr>
            </w:pPr>
            <w:r w:rsidRPr="009F5ED3">
              <w:rPr>
                <w:rFonts w:eastAsia="Calibri"/>
                <w:b/>
                <w:lang w:eastAsia="en-US"/>
              </w:rPr>
              <w:t xml:space="preserve">Наименования структурных элементов муниципальных программ, в </w:t>
            </w:r>
            <w:proofErr w:type="gramStart"/>
            <w:r w:rsidRPr="009F5ED3">
              <w:rPr>
                <w:rFonts w:eastAsia="Calibri"/>
                <w:b/>
                <w:lang w:eastAsia="en-US"/>
              </w:rPr>
              <w:t>целях</w:t>
            </w:r>
            <w:proofErr w:type="gramEnd"/>
            <w:r w:rsidRPr="009F5ED3">
              <w:rPr>
                <w:rFonts w:eastAsia="Calibri"/>
                <w:b/>
                <w:lang w:eastAsia="en-US"/>
              </w:rPr>
              <w:t xml:space="preserve"> реализации которых предоставляются налоговые расходы</w:t>
            </w:r>
          </w:p>
        </w:tc>
      </w:tr>
      <w:tr w:rsidR="007F38D2" w:rsidRPr="009F5ED3" w:rsidTr="00334C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2" w:rsidRPr="009F5ED3" w:rsidRDefault="007F38D2" w:rsidP="00334CD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F5ED3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2" w:rsidRPr="009F5ED3" w:rsidRDefault="007F38D2" w:rsidP="00334CD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F5ED3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2" w:rsidRPr="009F5ED3" w:rsidRDefault="007F38D2" w:rsidP="00334CD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F5ED3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2" w:rsidRPr="009F5ED3" w:rsidRDefault="007F38D2" w:rsidP="00334CD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F5ED3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2" w:rsidRPr="009F5ED3" w:rsidRDefault="007F38D2" w:rsidP="00334CD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F5ED3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2" w:rsidRPr="009F5ED3" w:rsidRDefault="007F38D2" w:rsidP="00334CD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F5ED3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2" w:rsidRPr="009F5ED3" w:rsidRDefault="007F38D2" w:rsidP="00334CD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F5ED3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2" w:rsidRPr="009F5ED3" w:rsidRDefault="007F38D2" w:rsidP="00334CDC">
            <w:pPr>
              <w:jc w:val="center"/>
              <w:rPr>
                <w:rFonts w:eastAsia="Calibri"/>
                <w:b/>
                <w:lang w:eastAsia="en-US"/>
              </w:rPr>
            </w:pPr>
            <w:r w:rsidRPr="009F5ED3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2" w:rsidRPr="009F5ED3" w:rsidRDefault="007F38D2" w:rsidP="00334CD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F5ED3"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2" w:rsidRPr="009F5ED3" w:rsidRDefault="007F38D2" w:rsidP="00334CD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F5ED3"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2" w:rsidRPr="009F5ED3" w:rsidRDefault="007F38D2" w:rsidP="00334CD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F5ED3"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2" w:rsidRPr="009F5ED3" w:rsidRDefault="007F38D2" w:rsidP="00334CD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F5ED3">
              <w:rPr>
                <w:rFonts w:eastAsia="Calibri"/>
                <w:b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D2" w:rsidRPr="009F5ED3" w:rsidRDefault="007F38D2" w:rsidP="00334CD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F5ED3">
              <w:rPr>
                <w:rFonts w:eastAsia="Calibri"/>
                <w:b/>
                <w:lang w:eastAsia="en-US"/>
              </w:rPr>
              <w:t>13</w:t>
            </w:r>
          </w:p>
        </w:tc>
      </w:tr>
      <w:tr w:rsidR="007F38D2" w:rsidRPr="009F5ED3" w:rsidTr="00334C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F38D2" w:rsidRPr="009F5ED3" w:rsidRDefault="007F38D2" w:rsidP="007F38D2">
      <w:pPr>
        <w:autoSpaceDE w:val="0"/>
        <w:autoSpaceDN w:val="0"/>
        <w:adjustRightInd w:val="0"/>
        <w:jc w:val="right"/>
        <w:outlineLvl w:val="0"/>
        <w:sectPr w:rsidR="007F38D2" w:rsidRPr="009F5ED3" w:rsidSect="008A0774">
          <w:pgSz w:w="16840" w:h="11907" w:orient="landscape" w:code="9"/>
          <w:pgMar w:top="567" w:right="567" w:bottom="567" w:left="567" w:header="0" w:footer="454" w:gutter="0"/>
          <w:cols w:space="720"/>
          <w:titlePg/>
          <w:docGrid w:linePitch="354"/>
        </w:sectPr>
      </w:pPr>
    </w:p>
    <w:p w:rsidR="007F38D2" w:rsidRPr="009F5ED3" w:rsidRDefault="007F38D2" w:rsidP="007F38D2">
      <w:pPr>
        <w:autoSpaceDE w:val="0"/>
        <w:autoSpaceDN w:val="0"/>
        <w:adjustRightInd w:val="0"/>
        <w:jc w:val="right"/>
        <w:outlineLvl w:val="0"/>
      </w:pPr>
      <w:r w:rsidRPr="009F5ED3">
        <w:lastRenderedPageBreak/>
        <w:t>Приложение № 2</w:t>
      </w:r>
    </w:p>
    <w:p w:rsidR="007F38D2" w:rsidRPr="009F5ED3" w:rsidRDefault="007F38D2" w:rsidP="007F38D2">
      <w:pPr>
        <w:autoSpaceDE w:val="0"/>
        <w:autoSpaceDN w:val="0"/>
        <w:adjustRightInd w:val="0"/>
        <w:jc w:val="right"/>
        <w:outlineLvl w:val="0"/>
      </w:pPr>
      <w:r w:rsidRPr="009F5ED3">
        <w:t xml:space="preserve">к порядку формирования </w:t>
      </w:r>
    </w:p>
    <w:p w:rsidR="007F38D2" w:rsidRPr="009F5ED3" w:rsidRDefault="007F38D2" w:rsidP="007F38D2">
      <w:pPr>
        <w:autoSpaceDE w:val="0"/>
        <w:autoSpaceDN w:val="0"/>
        <w:adjustRightInd w:val="0"/>
        <w:jc w:val="right"/>
        <w:outlineLvl w:val="0"/>
      </w:pPr>
      <w:r w:rsidRPr="009F5ED3">
        <w:t xml:space="preserve">перечня налоговых расходов </w:t>
      </w:r>
    </w:p>
    <w:p w:rsidR="007F38D2" w:rsidRPr="009F5ED3" w:rsidRDefault="007F38D2" w:rsidP="007F38D2">
      <w:pPr>
        <w:autoSpaceDE w:val="0"/>
        <w:autoSpaceDN w:val="0"/>
        <w:adjustRightInd w:val="0"/>
        <w:jc w:val="right"/>
        <w:outlineLvl w:val="0"/>
      </w:pPr>
      <w:r w:rsidRPr="009F5ED3">
        <w:t>__________________________</w:t>
      </w:r>
    </w:p>
    <w:p w:rsidR="007F38D2" w:rsidRPr="009F5ED3" w:rsidRDefault="007F38D2" w:rsidP="007F38D2">
      <w:pPr>
        <w:autoSpaceDE w:val="0"/>
        <w:autoSpaceDN w:val="0"/>
        <w:adjustRightInd w:val="0"/>
        <w:jc w:val="right"/>
        <w:outlineLvl w:val="0"/>
      </w:pPr>
      <w:r w:rsidRPr="009F5ED3">
        <w:rPr>
          <w:b/>
        </w:rPr>
        <w:t>(наименование городского, сельского поселения)</w:t>
      </w:r>
    </w:p>
    <w:p w:rsidR="007F38D2" w:rsidRPr="009F5ED3" w:rsidRDefault="007F38D2" w:rsidP="007F38D2">
      <w:pPr>
        <w:autoSpaceDE w:val="0"/>
        <w:autoSpaceDN w:val="0"/>
        <w:adjustRightInd w:val="0"/>
        <w:jc w:val="right"/>
        <w:outlineLvl w:val="0"/>
      </w:pPr>
      <w:r w:rsidRPr="009F5ED3">
        <w:t xml:space="preserve">и оценки налоговых расходов </w:t>
      </w:r>
    </w:p>
    <w:p w:rsidR="007F38D2" w:rsidRPr="009F5ED3" w:rsidRDefault="007F38D2" w:rsidP="007F38D2">
      <w:pPr>
        <w:autoSpaceDE w:val="0"/>
        <w:autoSpaceDN w:val="0"/>
        <w:adjustRightInd w:val="0"/>
        <w:jc w:val="right"/>
        <w:outlineLvl w:val="0"/>
      </w:pPr>
      <w:r w:rsidRPr="009F5ED3">
        <w:t>__________________________</w:t>
      </w:r>
    </w:p>
    <w:p w:rsidR="007F38D2" w:rsidRPr="009F5ED3" w:rsidRDefault="007F38D2" w:rsidP="007F38D2">
      <w:pPr>
        <w:autoSpaceDE w:val="0"/>
        <w:autoSpaceDN w:val="0"/>
        <w:adjustRightInd w:val="0"/>
        <w:jc w:val="right"/>
        <w:outlineLvl w:val="0"/>
      </w:pPr>
      <w:r w:rsidRPr="009F5ED3">
        <w:rPr>
          <w:b/>
        </w:rPr>
        <w:t>(наименование городского, сельского поселения)</w:t>
      </w:r>
    </w:p>
    <w:p w:rsidR="007F38D2" w:rsidRPr="009F5ED3" w:rsidRDefault="007F38D2" w:rsidP="007F38D2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7F38D2" w:rsidRPr="009F5ED3" w:rsidRDefault="007F38D2" w:rsidP="007F38D2">
      <w:pPr>
        <w:autoSpaceDE w:val="0"/>
        <w:autoSpaceDN w:val="0"/>
        <w:adjustRightInd w:val="0"/>
        <w:jc w:val="center"/>
        <w:rPr>
          <w:b/>
          <w:bCs/>
        </w:rPr>
      </w:pPr>
    </w:p>
    <w:p w:rsidR="007F38D2" w:rsidRPr="009F5ED3" w:rsidRDefault="007F38D2" w:rsidP="007F38D2">
      <w:pPr>
        <w:autoSpaceDE w:val="0"/>
        <w:autoSpaceDN w:val="0"/>
        <w:adjustRightInd w:val="0"/>
        <w:jc w:val="center"/>
        <w:rPr>
          <w:b/>
          <w:bCs/>
        </w:rPr>
      </w:pPr>
      <w:r w:rsidRPr="009F5ED3">
        <w:rPr>
          <w:b/>
          <w:bCs/>
        </w:rPr>
        <w:t xml:space="preserve">Информация о </w:t>
      </w:r>
      <w:proofErr w:type="gramStart"/>
      <w:r w:rsidRPr="009F5ED3">
        <w:rPr>
          <w:b/>
          <w:bCs/>
        </w:rPr>
        <w:t>нормативных</w:t>
      </w:r>
      <w:proofErr w:type="gramEnd"/>
      <w:r w:rsidRPr="009F5ED3">
        <w:rPr>
          <w:b/>
          <w:bCs/>
        </w:rPr>
        <w:t>, целевых и фискальных</w:t>
      </w:r>
    </w:p>
    <w:p w:rsidR="007F38D2" w:rsidRPr="009F5ED3" w:rsidRDefault="007F38D2" w:rsidP="007F38D2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9F5ED3">
        <w:rPr>
          <w:b/>
          <w:bCs/>
        </w:rPr>
        <w:t>характеристиках</w:t>
      </w:r>
      <w:proofErr w:type="gramEnd"/>
      <w:r w:rsidRPr="009F5ED3">
        <w:rPr>
          <w:b/>
          <w:bCs/>
        </w:rPr>
        <w:t xml:space="preserve"> налоговых расходов</w:t>
      </w:r>
    </w:p>
    <w:p w:rsidR="007F38D2" w:rsidRPr="009F5ED3" w:rsidRDefault="007F38D2" w:rsidP="007F38D2">
      <w:pPr>
        <w:autoSpaceDE w:val="0"/>
        <w:autoSpaceDN w:val="0"/>
        <w:adjustRightInd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9436"/>
      </w:tblGrid>
      <w:tr w:rsidR="007F38D2" w:rsidRPr="009F5ED3" w:rsidTr="00334CDC">
        <w:trPr>
          <w:tblHeader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autoSpaceDE w:val="0"/>
              <w:autoSpaceDN w:val="0"/>
              <w:adjustRightInd w:val="0"/>
              <w:jc w:val="center"/>
            </w:pPr>
            <w:r w:rsidRPr="009F5ED3">
              <w:t xml:space="preserve">N </w:t>
            </w:r>
            <w:proofErr w:type="gramStart"/>
            <w:r w:rsidRPr="009F5ED3">
              <w:t>п</w:t>
            </w:r>
            <w:proofErr w:type="gramEnd"/>
            <w:r w:rsidRPr="009F5ED3">
              <w:t>/п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autoSpaceDE w:val="0"/>
              <w:autoSpaceDN w:val="0"/>
              <w:adjustRightInd w:val="0"/>
              <w:jc w:val="center"/>
            </w:pPr>
            <w:r w:rsidRPr="009F5ED3">
              <w:t>Предоставляемая информация</w:t>
            </w:r>
          </w:p>
          <w:p w:rsidR="007F38D2" w:rsidRPr="009F5ED3" w:rsidRDefault="007F38D2" w:rsidP="00334CDC">
            <w:pPr>
              <w:autoSpaceDE w:val="0"/>
              <w:autoSpaceDN w:val="0"/>
              <w:adjustRightInd w:val="0"/>
              <w:jc w:val="center"/>
            </w:pPr>
          </w:p>
        </w:tc>
      </w:tr>
      <w:tr w:rsidR="007F38D2" w:rsidRPr="009F5ED3" w:rsidTr="00334CDC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autoSpaceDE w:val="0"/>
              <w:autoSpaceDN w:val="0"/>
              <w:adjustRightInd w:val="0"/>
              <w:jc w:val="center"/>
              <w:outlineLvl w:val="1"/>
            </w:pPr>
            <w:r w:rsidRPr="009F5ED3">
              <w:t>Раздел I</w:t>
            </w:r>
          </w:p>
          <w:p w:rsidR="007F38D2" w:rsidRPr="009F5ED3" w:rsidRDefault="007F38D2" w:rsidP="00334CDC">
            <w:pPr>
              <w:autoSpaceDE w:val="0"/>
              <w:autoSpaceDN w:val="0"/>
              <w:adjustRightInd w:val="0"/>
              <w:jc w:val="center"/>
            </w:pPr>
            <w:r w:rsidRPr="009F5ED3">
              <w:t>Нормативные характеристики налоговых расходов</w:t>
            </w:r>
          </w:p>
        </w:tc>
      </w:tr>
      <w:tr w:rsidR="007F38D2" w:rsidRPr="009F5ED3" w:rsidTr="00334CD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autoSpaceDE w:val="0"/>
              <w:autoSpaceDN w:val="0"/>
              <w:adjustRightInd w:val="0"/>
              <w:jc w:val="center"/>
            </w:pPr>
            <w:r w:rsidRPr="009F5ED3">
              <w:t>1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F5ED3">
              <w:t xml:space="preserve">Наименования налогов, по которым предусматриваются льготы, освобождения и иные преференции, установленные нормативными правовыми актами </w:t>
            </w:r>
          </w:p>
        </w:tc>
      </w:tr>
      <w:tr w:rsidR="007F38D2" w:rsidRPr="009F5ED3" w:rsidTr="00334CD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autoSpaceDE w:val="0"/>
              <w:autoSpaceDN w:val="0"/>
              <w:adjustRightInd w:val="0"/>
              <w:jc w:val="center"/>
            </w:pPr>
            <w:r w:rsidRPr="009F5ED3">
              <w:t>2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F5ED3">
              <w:t>Нормативные правовые акты, их структурные единицы, которыми предусматриваются льготы, освобождения и иные преференции по налогам</w:t>
            </w:r>
          </w:p>
        </w:tc>
      </w:tr>
      <w:tr w:rsidR="007F38D2" w:rsidRPr="009F5ED3" w:rsidTr="00334CD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autoSpaceDE w:val="0"/>
              <w:autoSpaceDN w:val="0"/>
              <w:adjustRightInd w:val="0"/>
              <w:jc w:val="center"/>
            </w:pPr>
            <w:r w:rsidRPr="009F5ED3">
              <w:t>3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autoSpaceDE w:val="0"/>
              <w:autoSpaceDN w:val="0"/>
              <w:adjustRightInd w:val="0"/>
              <w:jc w:val="both"/>
            </w:pPr>
            <w:r w:rsidRPr="009F5ED3">
              <w:t>Условия предоставления льгот, освобождений и иных преференций для плательщиков налогов, установленные нормативными правовыми актами</w:t>
            </w:r>
          </w:p>
        </w:tc>
      </w:tr>
      <w:tr w:rsidR="007F38D2" w:rsidRPr="009F5ED3" w:rsidTr="00334CD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autoSpaceDE w:val="0"/>
              <w:autoSpaceDN w:val="0"/>
              <w:adjustRightInd w:val="0"/>
              <w:jc w:val="center"/>
            </w:pPr>
            <w:r w:rsidRPr="009F5ED3">
              <w:t>4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autoSpaceDE w:val="0"/>
              <w:autoSpaceDN w:val="0"/>
              <w:adjustRightInd w:val="0"/>
              <w:jc w:val="both"/>
            </w:pPr>
            <w:r w:rsidRPr="009F5ED3">
              <w:t>Целевая категория плательщиков налогов, для которых предусмотрены льготы, освобождения и иные преференции, установленные нормативными правовыми актами</w:t>
            </w:r>
          </w:p>
        </w:tc>
      </w:tr>
      <w:tr w:rsidR="007F38D2" w:rsidRPr="009F5ED3" w:rsidTr="00334CD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autoSpaceDE w:val="0"/>
              <w:autoSpaceDN w:val="0"/>
              <w:adjustRightInd w:val="0"/>
              <w:jc w:val="center"/>
            </w:pPr>
            <w:r w:rsidRPr="009F5ED3">
              <w:t>5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autoSpaceDE w:val="0"/>
              <w:autoSpaceDN w:val="0"/>
              <w:adjustRightInd w:val="0"/>
              <w:jc w:val="both"/>
            </w:pPr>
            <w:r w:rsidRPr="009F5ED3">
              <w:t>Даты вступления в силу положений нормативных правовых актов, устанавливающих льготы, освобождения и иные преференции</w:t>
            </w:r>
          </w:p>
        </w:tc>
      </w:tr>
      <w:tr w:rsidR="007F38D2" w:rsidRPr="009F5ED3" w:rsidTr="00334CD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autoSpaceDE w:val="0"/>
              <w:autoSpaceDN w:val="0"/>
              <w:adjustRightInd w:val="0"/>
              <w:jc w:val="center"/>
            </w:pPr>
            <w:r w:rsidRPr="009F5ED3">
              <w:t>6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autoSpaceDE w:val="0"/>
              <w:autoSpaceDN w:val="0"/>
              <w:adjustRightInd w:val="0"/>
              <w:jc w:val="both"/>
            </w:pPr>
            <w:r w:rsidRPr="009F5ED3">
              <w:t xml:space="preserve">Даты начала </w:t>
            </w:r>
            <w:proofErr w:type="gramStart"/>
            <w:r w:rsidRPr="009F5ED3">
              <w:t>действия</w:t>
            </w:r>
            <w:proofErr w:type="gramEnd"/>
            <w:r w:rsidRPr="009F5ED3">
              <w:t xml:space="preserve"> предоставленного нормативными правовыми актами права на льготы, освобождения и иные преференции</w:t>
            </w:r>
          </w:p>
        </w:tc>
      </w:tr>
      <w:tr w:rsidR="007F38D2" w:rsidRPr="009F5ED3" w:rsidTr="00334CD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autoSpaceDE w:val="0"/>
              <w:autoSpaceDN w:val="0"/>
              <w:adjustRightInd w:val="0"/>
              <w:jc w:val="center"/>
            </w:pPr>
            <w:r w:rsidRPr="009F5ED3">
              <w:t>7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autoSpaceDE w:val="0"/>
              <w:autoSpaceDN w:val="0"/>
              <w:adjustRightInd w:val="0"/>
              <w:jc w:val="both"/>
            </w:pPr>
            <w:r w:rsidRPr="009F5ED3">
              <w:t>Период действия налоговых льгот, освобождений и иных преференций по налогам, предоставленных нормативными правовыми актами</w:t>
            </w:r>
          </w:p>
        </w:tc>
      </w:tr>
      <w:tr w:rsidR="007F38D2" w:rsidRPr="009F5ED3" w:rsidTr="00334CD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autoSpaceDE w:val="0"/>
              <w:autoSpaceDN w:val="0"/>
              <w:adjustRightInd w:val="0"/>
              <w:jc w:val="center"/>
            </w:pPr>
            <w:r w:rsidRPr="009F5ED3">
              <w:t>8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autoSpaceDE w:val="0"/>
              <w:autoSpaceDN w:val="0"/>
              <w:adjustRightInd w:val="0"/>
              <w:jc w:val="both"/>
            </w:pPr>
            <w:r w:rsidRPr="009F5ED3">
              <w:t>Дата прекращения действия налоговых льгот, освобождений и иных преференций по налогам, установленная нормативными правовыми актами</w:t>
            </w:r>
          </w:p>
        </w:tc>
      </w:tr>
      <w:tr w:rsidR="007F38D2" w:rsidRPr="009F5ED3" w:rsidTr="00334CDC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autoSpaceDE w:val="0"/>
              <w:autoSpaceDN w:val="0"/>
              <w:adjustRightInd w:val="0"/>
              <w:jc w:val="center"/>
              <w:outlineLvl w:val="1"/>
            </w:pPr>
            <w:r w:rsidRPr="009F5ED3">
              <w:t>Раздел II</w:t>
            </w:r>
          </w:p>
          <w:p w:rsidR="007F38D2" w:rsidRPr="009F5ED3" w:rsidRDefault="007F38D2" w:rsidP="00334CDC">
            <w:pPr>
              <w:autoSpaceDE w:val="0"/>
              <w:autoSpaceDN w:val="0"/>
              <w:adjustRightInd w:val="0"/>
              <w:jc w:val="center"/>
            </w:pPr>
            <w:r w:rsidRPr="009F5ED3">
              <w:t>Целевые характеристики налоговых расходов</w:t>
            </w:r>
          </w:p>
        </w:tc>
      </w:tr>
      <w:tr w:rsidR="007F38D2" w:rsidRPr="009F5ED3" w:rsidTr="00334CD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autoSpaceDE w:val="0"/>
              <w:autoSpaceDN w:val="0"/>
              <w:adjustRightInd w:val="0"/>
              <w:jc w:val="center"/>
            </w:pPr>
            <w:r w:rsidRPr="009F5ED3">
              <w:t>9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autoSpaceDE w:val="0"/>
              <w:autoSpaceDN w:val="0"/>
              <w:adjustRightInd w:val="0"/>
              <w:jc w:val="both"/>
            </w:pPr>
            <w:r w:rsidRPr="009F5ED3">
              <w:t>Наименование льгот, освобождений и иных преференций по налогам</w:t>
            </w:r>
          </w:p>
        </w:tc>
      </w:tr>
      <w:tr w:rsidR="007F38D2" w:rsidRPr="009F5ED3" w:rsidTr="00334CD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autoSpaceDE w:val="0"/>
              <w:autoSpaceDN w:val="0"/>
              <w:adjustRightInd w:val="0"/>
              <w:jc w:val="center"/>
            </w:pPr>
            <w:r w:rsidRPr="009F5ED3">
              <w:t>10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autoSpaceDE w:val="0"/>
              <w:autoSpaceDN w:val="0"/>
              <w:adjustRightInd w:val="0"/>
              <w:jc w:val="both"/>
            </w:pPr>
            <w:r w:rsidRPr="009F5ED3">
              <w:t>Целевая категория налогового расхода</w:t>
            </w:r>
          </w:p>
        </w:tc>
      </w:tr>
      <w:tr w:rsidR="007F38D2" w:rsidRPr="009F5ED3" w:rsidTr="00334CDC">
        <w:trPr>
          <w:trHeight w:val="72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autoSpaceDE w:val="0"/>
              <w:autoSpaceDN w:val="0"/>
              <w:adjustRightInd w:val="0"/>
              <w:jc w:val="center"/>
            </w:pPr>
            <w:r w:rsidRPr="009F5ED3">
              <w:t>11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autoSpaceDE w:val="0"/>
              <w:autoSpaceDN w:val="0"/>
              <w:adjustRightInd w:val="0"/>
              <w:jc w:val="both"/>
            </w:pPr>
            <w:r w:rsidRPr="009F5ED3">
              <w:t xml:space="preserve">Цели предоставления льгот, освобождений и иных преференций для плательщиков налогов, установленных нормативными правовыми актами </w:t>
            </w:r>
          </w:p>
        </w:tc>
      </w:tr>
      <w:tr w:rsidR="007F38D2" w:rsidRPr="009F5ED3" w:rsidTr="00334CDC">
        <w:trPr>
          <w:trHeight w:val="2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autoSpaceDE w:val="0"/>
              <w:autoSpaceDN w:val="0"/>
              <w:adjustRightInd w:val="0"/>
              <w:jc w:val="center"/>
            </w:pPr>
            <w:r w:rsidRPr="009F5ED3">
              <w:t>12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autoSpaceDE w:val="0"/>
              <w:autoSpaceDN w:val="0"/>
              <w:adjustRightInd w:val="0"/>
              <w:jc w:val="both"/>
            </w:pPr>
            <w:r w:rsidRPr="009F5ED3">
              <w:t xml:space="preserve">Вид налоговых льгот, освобождений и иных преференций, определяющий особенности </w:t>
            </w:r>
            <w:r w:rsidRPr="009F5ED3">
              <w:lastRenderedPageBreak/>
              <w:t>предоставленных отдельным категориям плательщиков налогов преимуществ по сравнению с другими плательщиками</w:t>
            </w:r>
          </w:p>
        </w:tc>
      </w:tr>
      <w:tr w:rsidR="007F38D2" w:rsidRPr="009F5ED3" w:rsidTr="00334CDC">
        <w:trPr>
          <w:trHeight w:val="2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autoSpaceDE w:val="0"/>
              <w:autoSpaceDN w:val="0"/>
              <w:adjustRightInd w:val="0"/>
              <w:jc w:val="center"/>
            </w:pPr>
            <w:r w:rsidRPr="009F5ED3">
              <w:lastRenderedPageBreak/>
              <w:t>13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autoSpaceDE w:val="0"/>
              <w:autoSpaceDN w:val="0"/>
              <w:adjustRightInd w:val="0"/>
              <w:jc w:val="both"/>
            </w:pPr>
            <w:r w:rsidRPr="009F5ED3">
              <w:t>Размер налоговой ставки, в пределах которой предоставляются льготы, освобождения и иные преференции по налогам</w:t>
            </w:r>
          </w:p>
        </w:tc>
      </w:tr>
      <w:tr w:rsidR="007F38D2" w:rsidRPr="009F5ED3" w:rsidTr="00334CD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autoSpaceDE w:val="0"/>
              <w:autoSpaceDN w:val="0"/>
              <w:adjustRightInd w:val="0"/>
              <w:jc w:val="center"/>
            </w:pPr>
            <w:r w:rsidRPr="009F5ED3">
              <w:t>14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autoSpaceDE w:val="0"/>
              <w:autoSpaceDN w:val="0"/>
              <w:adjustRightInd w:val="0"/>
              <w:jc w:val="both"/>
            </w:pPr>
            <w:r w:rsidRPr="009F5ED3">
              <w:t xml:space="preserve">Показатель (индикатор)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льгот, освобождений и иных преференций </w:t>
            </w:r>
          </w:p>
        </w:tc>
      </w:tr>
      <w:tr w:rsidR="007F38D2" w:rsidRPr="009F5ED3" w:rsidTr="00334CD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autoSpaceDE w:val="0"/>
              <w:autoSpaceDN w:val="0"/>
              <w:adjustRightInd w:val="0"/>
              <w:jc w:val="center"/>
            </w:pPr>
            <w:r w:rsidRPr="009F5ED3">
              <w:t>15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autoSpaceDE w:val="0"/>
              <w:autoSpaceDN w:val="0"/>
              <w:adjustRightInd w:val="0"/>
              <w:jc w:val="both"/>
            </w:pPr>
            <w:r w:rsidRPr="009F5ED3">
              <w:t xml:space="preserve">Код вида экономической деятельности (по </w:t>
            </w:r>
            <w:hyperlink r:id="rId12" w:history="1">
              <w:r w:rsidRPr="009F5ED3">
                <w:t>ОКВЭД</w:t>
              </w:r>
            </w:hyperlink>
            <w:r w:rsidRPr="009F5ED3">
              <w:t xml:space="preserve"> – «</w:t>
            </w:r>
            <w:proofErr w:type="gramStart"/>
            <w:r w:rsidRPr="009F5ED3">
              <w:t>ОК</w:t>
            </w:r>
            <w:proofErr w:type="gramEnd"/>
            <w:r w:rsidRPr="009F5ED3">
              <w:t xml:space="preserve"> 029-2014 - Общероссийский классификатор видов экономической деятельности», утвержденный Приказом </w:t>
            </w:r>
            <w:proofErr w:type="spellStart"/>
            <w:r w:rsidRPr="009F5ED3">
              <w:t>Росстандарта</w:t>
            </w:r>
            <w:proofErr w:type="spellEnd"/>
            <w:r w:rsidRPr="009F5ED3">
              <w:t xml:space="preserve"> от 31.01.2014 № 14-ст), к которому относится налоговый расход (если налоговый расход обусловлен льготами, освобождениями и иными преференциями для отдельных видов экономической деятельности)</w:t>
            </w:r>
          </w:p>
        </w:tc>
      </w:tr>
      <w:tr w:rsidR="007F38D2" w:rsidRPr="009F5ED3" w:rsidTr="00334CD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autoSpaceDE w:val="0"/>
              <w:autoSpaceDN w:val="0"/>
              <w:adjustRightInd w:val="0"/>
              <w:jc w:val="center"/>
            </w:pPr>
            <w:r w:rsidRPr="009F5ED3">
              <w:t>16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autoSpaceDE w:val="0"/>
              <w:autoSpaceDN w:val="0"/>
              <w:adjustRightInd w:val="0"/>
              <w:jc w:val="both"/>
            </w:pPr>
            <w:r w:rsidRPr="009F5ED3">
              <w:t xml:space="preserve">Принадлежность налогового расхода к группе полномочий в соответствии с </w:t>
            </w:r>
            <w:hyperlink r:id="rId13" w:history="1">
              <w:r w:rsidRPr="009F5ED3">
                <w:t>методикой</w:t>
              </w:r>
            </w:hyperlink>
            <w:r w:rsidRPr="009F5ED3">
              <w:t xml:space="preserve"> распределения дотаций, утвержденной Постановлением Правительства Российской Федерации от 22.11.2004 № 670 «О распределении дотаций на выравнивание бюджетной обеспеченности субъектов Российской Федерации»</w:t>
            </w:r>
          </w:p>
        </w:tc>
      </w:tr>
      <w:tr w:rsidR="007F38D2" w:rsidRPr="009F5ED3" w:rsidTr="00334CDC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autoSpaceDE w:val="0"/>
              <w:autoSpaceDN w:val="0"/>
              <w:adjustRightInd w:val="0"/>
              <w:jc w:val="center"/>
              <w:outlineLvl w:val="1"/>
            </w:pPr>
            <w:r w:rsidRPr="009F5ED3">
              <w:t>Раздел III</w:t>
            </w:r>
          </w:p>
          <w:p w:rsidR="007F38D2" w:rsidRPr="009F5ED3" w:rsidRDefault="007F38D2" w:rsidP="00334CDC">
            <w:pPr>
              <w:autoSpaceDE w:val="0"/>
              <w:autoSpaceDN w:val="0"/>
              <w:adjustRightInd w:val="0"/>
              <w:jc w:val="center"/>
            </w:pPr>
            <w:r w:rsidRPr="009F5ED3">
              <w:t>Фискальные характеристики налогового расхода</w:t>
            </w:r>
          </w:p>
        </w:tc>
      </w:tr>
      <w:tr w:rsidR="007F38D2" w:rsidRPr="009F5ED3" w:rsidTr="00334CD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autoSpaceDE w:val="0"/>
              <w:autoSpaceDN w:val="0"/>
              <w:adjustRightInd w:val="0"/>
              <w:jc w:val="center"/>
            </w:pPr>
            <w:r w:rsidRPr="009F5ED3">
              <w:t>17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autoSpaceDE w:val="0"/>
              <w:autoSpaceDN w:val="0"/>
              <w:adjustRightInd w:val="0"/>
              <w:jc w:val="both"/>
            </w:pPr>
            <w:r w:rsidRPr="009F5ED3">
              <w:t>Объем льгот, освобождений и иных преференций, предоставленных для плательщиков налогов, в соответствии с нормативными правовыми актами за отчетный год и за год, предшествующий отчетному году (тыс. рублей)</w:t>
            </w:r>
          </w:p>
        </w:tc>
      </w:tr>
      <w:tr w:rsidR="007F38D2" w:rsidRPr="009F5ED3" w:rsidTr="00334CD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autoSpaceDE w:val="0"/>
              <w:autoSpaceDN w:val="0"/>
              <w:adjustRightInd w:val="0"/>
              <w:jc w:val="center"/>
            </w:pPr>
            <w:r w:rsidRPr="009F5ED3">
              <w:t>18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autoSpaceDE w:val="0"/>
              <w:autoSpaceDN w:val="0"/>
              <w:adjustRightInd w:val="0"/>
              <w:jc w:val="both"/>
            </w:pPr>
            <w:r w:rsidRPr="009F5ED3">
              <w:t>Оценка объема предоставленных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</w:tr>
      <w:tr w:rsidR="007F38D2" w:rsidRPr="009F5ED3" w:rsidTr="00334CD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autoSpaceDE w:val="0"/>
              <w:autoSpaceDN w:val="0"/>
              <w:adjustRightInd w:val="0"/>
              <w:jc w:val="center"/>
            </w:pPr>
            <w:r w:rsidRPr="009F5ED3">
              <w:t>19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autoSpaceDE w:val="0"/>
              <w:autoSpaceDN w:val="0"/>
              <w:adjustRightInd w:val="0"/>
              <w:jc w:val="both"/>
            </w:pPr>
            <w:r w:rsidRPr="009F5ED3">
              <w:t>Численность плательщиков налогов, воспользовавшихся льготой, освобождением и иной преференций, установленными нормативными правовыми актами за пятилетний период (единиц)</w:t>
            </w:r>
          </w:p>
        </w:tc>
      </w:tr>
      <w:tr w:rsidR="007F38D2" w:rsidRPr="009F5ED3" w:rsidTr="00334CD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autoSpaceDE w:val="0"/>
              <w:autoSpaceDN w:val="0"/>
              <w:adjustRightInd w:val="0"/>
              <w:jc w:val="center"/>
            </w:pPr>
            <w:r w:rsidRPr="009F5ED3">
              <w:t>20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autoSpaceDE w:val="0"/>
              <w:autoSpaceDN w:val="0"/>
              <w:adjustRightInd w:val="0"/>
              <w:jc w:val="both"/>
            </w:pPr>
            <w:r w:rsidRPr="009F5ED3">
              <w:t>Базовый объем налогов, задекларированный для уплаты в консолидированный бюджет Калужской области плательщиками налогов, имеющими право на налоговые льготы, освобождения и иные преференции, установленные нормативными правовыми актами  (тыс. рублей)</w:t>
            </w:r>
          </w:p>
        </w:tc>
      </w:tr>
      <w:tr w:rsidR="007F38D2" w:rsidRPr="009F5ED3" w:rsidTr="00334CD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autoSpaceDE w:val="0"/>
              <w:autoSpaceDN w:val="0"/>
              <w:adjustRightInd w:val="0"/>
              <w:jc w:val="center"/>
            </w:pPr>
            <w:r w:rsidRPr="009F5ED3">
              <w:t>21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autoSpaceDE w:val="0"/>
              <w:autoSpaceDN w:val="0"/>
              <w:adjustRightInd w:val="0"/>
              <w:jc w:val="both"/>
            </w:pPr>
            <w:r w:rsidRPr="009F5ED3">
              <w:t>Объем налогов, задекларированный для уплаты в бюджет городского (сельского) поселения плательщиками налогов, имеющими право на льготы, освобождения и иные преференции, за 6 лет, предшествующих отчетному финансовому году (тыс. рублей)</w:t>
            </w:r>
          </w:p>
        </w:tc>
      </w:tr>
      <w:tr w:rsidR="007F38D2" w:rsidRPr="009F5ED3" w:rsidTr="00334CD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autoSpaceDE w:val="0"/>
              <w:autoSpaceDN w:val="0"/>
              <w:adjustRightInd w:val="0"/>
              <w:jc w:val="center"/>
            </w:pPr>
            <w:r w:rsidRPr="009F5ED3">
              <w:t>22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D2" w:rsidRPr="009F5ED3" w:rsidRDefault="007F38D2" w:rsidP="00334CDC">
            <w:pPr>
              <w:autoSpaceDE w:val="0"/>
              <w:autoSpaceDN w:val="0"/>
              <w:adjustRightInd w:val="0"/>
              <w:jc w:val="both"/>
            </w:pPr>
            <w:r w:rsidRPr="009F5ED3">
              <w:t>Результат оценки эффективности налогового расхода</w:t>
            </w:r>
          </w:p>
        </w:tc>
      </w:tr>
    </w:tbl>
    <w:p w:rsidR="007F38D2" w:rsidRPr="009F5ED3" w:rsidRDefault="007F38D2" w:rsidP="007F38D2">
      <w:pPr>
        <w:rPr>
          <w:i/>
        </w:rPr>
      </w:pPr>
    </w:p>
    <w:p w:rsidR="005A167B" w:rsidRDefault="005A167B"/>
    <w:sectPr w:rsidR="005A1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489" w:rsidRDefault="007F38D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5489" w:rsidRDefault="007F38D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489" w:rsidRDefault="007F38D2">
    <w:pPr>
      <w:pStyle w:val="a6"/>
      <w:framePr w:wrap="around" w:vAnchor="text" w:hAnchor="margin" w:xAlign="right" w:y="1"/>
      <w:rPr>
        <w:rStyle w:val="a5"/>
      </w:rPr>
    </w:pPr>
  </w:p>
  <w:p w:rsidR="00B75489" w:rsidRPr="00DE5979" w:rsidRDefault="007F38D2" w:rsidP="00DF6220">
    <w:pPr>
      <w:pStyle w:val="a6"/>
      <w:ind w:right="360"/>
      <w:rPr>
        <w:b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489" w:rsidRDefault="007F38D2" w:rsidP="00DE037B">
    <w:pPr>
      <w:pStyle w:val="a6"/>
      <w:framePr w:wrap="around" w:vAnchor="text" w:hAnchor="margin" w:xAlign="right" w:y="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489" w:rsidRDefault="007F38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5489" w:rsidRDefault="007F38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489" w:rsidRDefault="007F38D2" w:rsidP="00726B4F">
    <w:pPr>
      <w:pStyle w:val="a3"/>
      <w:tabs>
        <w:tab w:val="left" w:pos="283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8C"/>
    <w:rsid w:val="001D6C35"/>
    <w:rsid w:val="0028375B"/>
    <w:rsid w:val="00364F57"/>
    <w:rsid w:val="004E11CD"/>
    <w:rsid w:val="005A167B"/>
    <w:rsid w:val="007F38D2"/>
    <w:rsid w:val="00A9588A"/>
    <w:rsid w:val="00B6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E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rsid w:val="007F38D2"/>
    <w:pPr>
      <w:tabs>
        <w:tab w:val="center" w:pos="4536"/>
        <w:tab w:val="right" w:pos="9072"/>
      </w:tabs>
      <w:suppressAutoHyphens w:val="0"/>
    </w:pPr>
    <w:rPr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F38D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7F38D2"/>
  </w:style>
  <w:style w:type="paragraph" w:styleId="a6">
    <w:name w:val="footer"/>
    <w:basedOn w:val="a"/>
    <w:link w:val="a7"/>
    <w:rsid w:val="007F38D2"/>
    <w:pPr>
      <w:tabs>
        <w:tab w:val="center" w:pos="4153"/>
        <w:tab w:val="right" w:pos="8306"/>
      </w:tabs>
      <w:suppressAutoHyphens w:val="0"/>
    </w:pPr>
    <w:rPr>
      <w:sz w:val="26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7F38D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uiPriority w:val="99"/>
    <w:unhideWhenUsed/>
    <w:rsid w:val="007F38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E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rsid w:val="007F38D2"/>
    <w:pPr>
      <w:tabs>
        <w:tab w:val="center" w:pos="4536"/>
        <w:tab w:val="right" w:pos="9072"/>
      </w:tabs>
      <w:suppressAutoHyphens w:val="0"/>
    </w:pPr>
    <w:rPr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F38D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7F38D2"/>
  </w:style>
  <w:style w:type="paragraph" w:styleId="a6">
    <w:name w:val="footer"/>
    <w:basedOn w:val="a"/>
    <w:link w:val="a7"/>
    <w:rsid w:val="007F38D2"/>
    <w:pPr>
      <w:tabs>
        <w:tab w:val="center" w:pos="4153"/>
        <w:tab w:val="right" w:pos="8306"/>
      </w:tabs>
      <w:suppressAutoHyphens w:val="0"/>
    </w:pPr>
    <w:rPr>
      <w:sz w:val="26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7F38D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uiPriority w:val="99"/>
    <w:unhideWhenUsed/>
    <w:rsid w:val="007F38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CA1606AAB8855FBFBB832C97E5BA386800E32037BC1210F7B488A8F4788D5C47D512952806C18512B3688423807A3B7546E58D75CB6DAF8BAAM2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CA1606AAB8855FBFBB832C97E5BA386800E12637BB1910F7B488A8F4788D5C47C712CD2406C99911B17DD272C5A2M6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ondrovo.ru" TargetMode="External"/><Relationship Id="rId11" Type="http://schemas.openxmlformats.org/officeDocument/2006/relationships/footer" Target="footer3.xml"/><Relationship Id="rId5" Type="http://schemas.openxmlformats.org/officeDocument/2006/relationships/hyperlink" Target="consultantplus://offline/ref=266B02FF4B354349FA0FD5194FD2C63CF0872269BC99076B6614EC5E9D604EE886B4B670973739706D81F99146947D39DADF969B046465E03969D6180C2AJ" TargetMode="Externa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2206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Admin</cp:lastModifiedBy>
  <cp:revision>6</cp:revision>
  <cp:lastPrinted>2020-09-22T12:49:00Z</cp:lastPrinted>
  <dcterms:created xsi:type="dcterms:W3CDTF">2020-09-14T12:57:00Z</dcterms:created>
  <dcterms:modified xsi:type="dcterms:W3CDTF">2020-09-28T11:45:00Z</dcterms:modified>
</cp:coreProperties>
</file>