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827" w:rsidRDefault="00B41827" w:rsidP="00B4182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:rsidR="00B41827" w:rsidRDefault="00B41827" w:rsidP="00B4182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B41827" w:rsidRDefault="00B41827" w:rsidP="00B4182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МР «Дзержинский район»</w:t>
      </w:r>
    </w:p>
    <w:p w:rsidR="00B41827" w:rsidRDefault="00B41827" w:rsidP="00B4182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</w:t>
      </w:r>
      <w:r w:rsidR="008513D9">
        <w:rPr>
          <w:rFonts w:ascii="Times New Roman" w:hAnsi="Times New Roman"/>
        </w:rPr>
        <w:t>22</w:t>
      </w:r>
      <w:r>
        <w:rPr>
          <w:rFonts w:ascii="Times New Roman" w:hAnsi="Times New Roman"/>
        </w:rPr>
        <w:t xml:space="preserve">» </w:t>
      </w:r>
      <w:r w:rsidR="008513D9">
        <w:rPr>
          <w:rFonts w:ascii="Times New Roman" w:hAnsi="Times New Roman"/>
        </w:rPr>
        <w:t>августа</w:t>
      </w:r>
      <w:r>
        <w:rPr>
          <w:rFonts w:ascii="Times New Roman" w:hAnsi="Times New Roman"/>
        </w:rPr>
        <w:t xml:space="preserve"> 2023 г.  №</w:t>
      </w:r>
      <w:r w:rsidR="008513D9">
        <w:rPr>
          <w:rFonts w:ascii="Times New Roman" w:hAnsi="Times New Roman"/>
        </w:rPr>
        <w:t>1173</w:t>
      </w:r>
      <w:bookmarkStart w:id="0" w:name="_GoBack"/>
      <w:bookmarkEnd w:id="0"/>
    </w:p>
    <w:p w:rsidR="00B41827" w:rsidRDefault="00B41827" w:rsidP="00B41827">
      <w:pPr>
        <w:pStyle w:val="a3"/>
        <w:jc w:val="right"/>
        <w:rPr>
          <w:rFonts w:ascii="Times New Roman" w:hAnsi="Times New Roman"/>
        </w:rPr>
      </w:pPr>
    </w:p>
    <w:p w:rsidR="00961770" w:rsidRDefault="00961770" w:rsidP="00961770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 </w:t>
      </w:r>
    </w:p>
    <w:p w:rsidR="00961770" w:rsidRDefault="00961770" w:rsidP="00961770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 муниципальной  программе</w:t>
      </w:r>
    </w:p>
    <w:p w:rsidR="00961770" w:rsidRDefault="00961770" w:rsidP="00961770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Дзержинского района</w:t>
      </w:r>
    </w:p>
    <w:p w:rsidR="00961770" w:rsidRDefault="00961770" w:rsidP="00961770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61770" w:rsidRDefault="00961770" w:rsidP="0096177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Ресурсное обеспечение реализации  муниципальной  программы  </w:t>
      </w:r>
    </w:p>
    <w:p w:rsidR="00961770" w:rsidRDefault="00961770" w:rsidP="0096177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«Обеспечение безопасности жизнедеятельности</w:t>
      </w:r>
      <w:r>
        <w:rPr>
          <w:rFonts w:ascii="Times New Roman" w:hAnsi="Times New Roman"/>
          <w:b/>
          <w:sz w:val="26"/>
          <w:szCs w:val="26"/>
        </w:rPr>
        <w:br/>
      </w:r>
      <w:proofErr w:type="gramStart"/>
      <w:r>
        <w:rPr>
          <w:rFonts w:ascii="Times New Roman" w:hAnsi="Times New Roman"/>
          <w:b/>
          <w:sz w:val="26"/>
          <w:szCs w:val="26"/>
        </w:rPr>
        <w:t>на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территорий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муниципального района «Дзержинский район»</w:t>
      </w:r>
    </w:p>
    <w:p w:rsidR="00961770" w:rsidRDefault="00961770" w:rsidP="00961770"/>
    <w:tbl>
      <w:tblPr>
        <w:tblStyle w:val="a5"/>
        <w:tblW w:w="15593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7"/>
        <w:gridCol w:w="4111"/>
        <w:gridCol w:w="2552"/>
        <w:gridCol w:w="1415"/>
        <w:gridCol w:w="1134"/>
        <w:gridCol w:w="1134"/>
        <w:gridCol w:w="993"/>
        <w:gridCol w:w="993"/>
        <w:gridCol w:w="992"/>
        <w:gridCol w:w="992"/>
      </w:tblGrid>
      <w:tr w:rsidR="00961770" w:rsidTr="00B41827">
        <w:trPr>
          <w:cantSplit/>
          <w:trHeight w:val="592"/>
          <w:tblHeader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статус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Ответственные за реализацию мероприятия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827">
              <w:rPr>
                <w:rFonts w:ascii="Times New Roman" w:hAnsi="Times New Roman" w:cs="Times New Roman"/>
                <w:sz w:val="22"/>
                <w:szCs w:val="22"/>
              </w:rPr>
              <w:t>Всего (тыс. руб.)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827">
              <w:rPr>
                <w:rFonts w:ascii="Times New Roman" w:hAnsi="Times New Roman" w:cs="Times New Roman"/>
                <w:sz w:val="22"/>
                <w:szCs w:val="22"/>
              </w:rPr>
              <w:t>в том числе по годам и источникам финансирования:</w:t>
            </w:r>
          </w:p>
        </w:tc>
      </w:tr>
      <w:tr w:rsidR="00B41827" w:rsidTr="00B41827">
        <w:trPr>
          <w:cantSplit/>
          <w:trHeight w:val="591"/>
          <w:tblHeader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82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82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827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827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</w:tr>
      <w:tr w:rsidR="00961770" w:rsidTr="00B41827">
        <w:trPr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b/>
                <w:i/>
                <w:sz w:val="22"/>
                <w:szCs w:val="22"/>
              </w:rPr>
              <w:t>Программа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b/>
                <w:i/>
                <w:sz w:val="22"/>
                <w:szCs w:val="22"/>
              </w:rPr>
            </w:pPr>
            <w:r w:rsidRPr="00B41827">
              <w:rPr>
                <w:b/>
                <w:i/>
                <w:sz w:val="22"/>
                <w:szCs w:val="22"/>
              </w:rPr>
              <w:t xml:space="preserve">Муниципальная  программа Дзержинского района </w:t>
            </w:r>
          </w:p>
          <w:p w:rsidR="00961770" w:rsidRPr="00B41827" w:rsidRDefault="00961770">
            <w:pPr>
              <w:rPr>
                <w:sz w:val="22"/>
                <w:szCs w:val="22"/>
              </w:rPr>
            </w:pPr>
            <w:r w:rsidRPr="00B41827">
              <w:rPr>
                <w:b/>
                <w:i/>
                <w:sz w:val="22"/>
                <w:szCs w:val="22"/>
              </w:rPr>
              <w:t>«Обеспечение безопасности жизнедеятельности территорий МР  «Дзержинский район»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Администрации МР «Дзержинский район»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18023,0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3604,6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3604,6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3604,6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3604,6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3604,6</w:t>
            </w:r>
          </w:p>
        </w:tc>
      </w:tr>
      <w:tr w:rsidR="00961770" w:rsidTr="00B41827">
        <w:trPr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  <w:r w:rsidRPr="00B41827">
              <w:rPr>
                <w:b/>
                <w:i/>
                <w:sz w:val="22"/>
                <w:szCs w:val="22"/>
              </w:rPr>
              <w:t>Содержание и развитие МКУ «ЕДДС администрации муниципального района  «Дзержинский район»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МКУ «ЕДДС администрации муниципального района  «Дзержинский район»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42412,5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8482,5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8482,5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8482,5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8482,5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8482,5</w:t>
            </w:r>
          </w:p>
        </w:tc>
      </w:tr>
      <w:tr w:rsidR="00961770" w:rsidTr="00B41827">
        <w:trPr>
          <w:cantSplit/>
        </w:trPr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</w:p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МО МР «Дзержинский район» ИТОГО</w:t>
            </w:r>
          </w:p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60435,5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12087,1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12087,1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12087,1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12087,1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12087,1</w:t>
            </w:r>
          </w:p>
        </w:tc>
      </w:tr>
      <w:tr w:rsidR="00961770" w:rsidTr="00B41827">
        <w:trPr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1. Подпрограмма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Участие в предупреждении и ликвидации последствий ЧС на территории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МКУ «ЕДДС»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13020,0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2604,0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2604,0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2604,0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2604,0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2604,0</w:t>
            </w:r>
          </w:p>
        </w:tc>
      </w:tr>
      <w:tr w:rsidR="00961770" w:rsidTr="00B41827">
        <w:trPr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Организация информирования населения муниципального района по вопросам обеспечение безопасности жизнедеятельности населения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по делам ГОЧС)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30,0</w:t>
            </w:r>
          </w:p>
        </w:tc>
      </w:tr>
      <w:tr w:rsidR="00961770" w:rsidTr="00B41827">
        <w:trPr>
          <w:cantSplit/>
          <w:trHeight w:val="147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Создание и поддержание в рабочем состоянии пунктов временного размещения пострадавшего населения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по делам ГОЧС)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</w:tr>
      <w:tr w:rsidR="00961770" w:rsidTr="00B41827">
        <w:trPr>
          <w:cantSplit/>
          <w:trHeight w:val="147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Создание и своевременное восполнение резерва финансовых и  материальных ресурсов для ликвидации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по делам ГОЧС)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500,0</w:t>
            </w:r>
          </w:p>
        </w:tc>
      </w:tr>
      <w:tr w:rsidR="00961770" w:rsidTr="00B41827">
        <w:trPr>
          <w:cantSplit/>
          <w:trHeight w:val="147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Развитие сегмента аппаратно-программного комплекса «Безопасный город» на территории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по делам ГОЧС)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2024,0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2024,0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2024,0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2024,0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2024,0</w:t>
            </w:r>
          </w:p>
        </w:tc>
      </w:tr>
      <w:tr w:rsidR="00961770" w:rsidTr="00B41827">
        <w:trPr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8E77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61770" w:rsidRPr="00B41827">
              <w:rPr>
                <w:b/>
                <w:sz w:val="22"/>
                <w:szCs w:val="22"/>
              </w:rPr>
              <w:t>. Подпрограмма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Организация и осуществление мероприятий по ГО, защите населения и территории муниципального района от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района,</w:t>
            </w:r>
            <w:r w:rsidRPr="00B41827">
              <w:rPr>
                <w:sz w:val="22"/>
                <w:szCs w:val="22"/>
              </w:rPr>
              <w:br/>
              <w:t>администрации сельских поселений (по согласованию),</w:t>
            </w:r>
            <w:r w:rsidRPr="00B41827">
              <w:rPr>
                <w:sz w:val="22"/>
                <w:szCs w:val="22"/>
              </w:rPr>
              <w:br/>
              <w:t>муниципальные предприятия, создающие нештатные АСФ,</w:t>
            </w:r>
            <w:r w:rsidRPr="00B41827">
              <w:rPr>
                <w:sz w:val="22"/>
                <w:szCs w:val="22"/>
              </w:rPr>
              <w:br/>
              <w:t>организации, на объектах которых создаются локальные системы оповещения (по согласованию)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2250,0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8607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961770" w:rsidRPr="00B41827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450,0</w:t>
            </w:r>
          </w:p>
        </w:tc>
      </w:tr>
      <w:tr w:rsidR="00961770" w:rsidTr="00B41827">
        <w:trPr>
          <w:cantSplit/>
          <w:trHeight w:val="567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Развитие муниципальной системы оповещения населения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по делам ГОЧС),</w:t>
            </w:r>
            <w:r w:rsidRPr="00B41827">
              <w:rPr>
                <w:sz w:val="22"/>
                <w:szCs w:val="22"/>
              </w:rPr>
              <w:br/>
              <w:t xml:space="preserve">организации, на объектах </w:t>
            </w:r>
            <w:r w:rsidRPr="00B41827">
              <w:rPr>
                <w:sz w:val="22"/>
                <w:szCs w:val="22"/>
              </w:rPr>
              <w:lastRenderedPageBreak/>
              <w:t>которых создаются локальные системы оповещения (по согласованию)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100,0</w:t>
            </w:r>
          </w:p>
        </w:tc>
      </w:tr>
      <w:tr w:rsidR="00B41827" w:rsidTr="00B41827">
        <w:trPr>
          <w:cantSplit/>
          <w:trHeight w:val="567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100,0</w:t>
            </w:r>
          </w:p>
        </w:tc>
      </w:tr>
      <w:tr w:rsidR="00B41827" w:rsidTr="00B41827">
        <w:trPr>
          <w:cantSplit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собственные средства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</w:tr>
      <w:tr w:rsidR="00961770" w:rsidTr="00B41827">
        <w:trPr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 xml:space="preserve">Поддержание в готовности защитных сооружений ГО, ремонт складов ГО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по делам ГОЧС)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8607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961770" w:rsidRPr="00B41827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200,0</w:t>
            </w:r>
          </w:p>
        </w:tc>
      </w:tr>
      <w:tr w:rsidR="00961770" w:rsidTr="00B41827">
        <w:trPr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Создание и поддержание в состоянии постоянной готовности сил и средств 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по делам ГОЧС),</w:t>
            </w:r>
            <w:r w:rsidRPr="00B41827">
              <w:rPr>
                <w:sz w:val="22"/>
                <w:szCs w:val="22"/>
              </w:rPr>
              <w:br/>
              <w:t>муниципальные предприятия, создающие нештатные АСФ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</w:tr>
      <w:tr w:rsidR="00961770" w:rsidTr="00B41827">
        <w:trPr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Создание и содержание в целях ГО запасов продовольствия, медицинских средств индивидуальной защиты и иных средств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по делам ГОЧС)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100,0</w:t>
            </w:r>
          </w:p>
        </w:tc>
      </w:tr>
      <w:tr w:rsidR="00961770" w:rsidTr="00B41827">
        <w:trPr>
          <w:cantSplit/>
          <w:trHeight w:val="226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Создание и содержание учебно-консультационных пунктов на территории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по делам ГОЧС),</w:t>
            </w:r>
            <w:r w:rsidRPr="00B41827">
              <w:rPr>
                <w:sz w:val="22"/>
                <w:szCs w:val="22"/>
              </w:rPr>
              <w:br/>
              <w:t>администрации сельских поселений (по согласованию)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</w:tr>
      <w:tr w:rsidR="00961770" w:rsidTr="00B41827">
        <w:trPr>
          <w:cantSplit/>
          <w:trHeight w:val="209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3. Подпрограмма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Создание, содержание и организация деятельности АСФ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района,</w:t>
            </w:r>
            <w:r w:rsidRPr="00B41827">
              <w:rPr>
                <w:sz w:val="22"/>
                <w:szCs w:val="22"/>
              </w:rPr>
              <w:br/>
              <w:t>муниципальные предприятия, создающие нештатные АСФ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255695">
            <w:pPr>
              <w:jc w:val="right"/>
              <w:rPr>
                <w:b/>
                <w:sz w:val="22"/>
                <w:szCs w:val="22"/>
              </w:rPr>
            </w:pPr>
            <w:r w:rsidRPr="00255695">
              <w:rPr>
                <w:b/>
                <w:sz w:val="22"/>
                <w:szCs w:val="22"/>
              </w:rPr>
              <w:t>1</w:t>
            </w:r>
            <w:r w:rsidR="00961770" w:rsidRPr="0025569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50,0</w:t>
            </w:r>
          </w:p>
        </w:tc>
      </w:tr>
      <w:tr w:rsidR="00961770" w:rsidTr="00B41827">
        <w:trPr>
          <w:cantSplit/>
          <w:trHeight w:val="277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lastRenderedPageBreak/>
              <w:t>3.1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  <w:proofErr w:type="gramStart"/>
            <w:r w:rsidRPr="00B41827">
              <w:rPr>
                <w:sz w:val="22"/>
                <w:szCs w:val="22"/>
              </w:rPr>
              <w:t>Организация функционирования нештатных АСФ на муниципальных предприятиях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по делам ГОЧС),</w:t>
            </w:r>
            <w:r w:rsidRPr="00B41827">
              <w:rPr>
                <w:sz w:val="22"/>
                <w:szCs w:val="22"/>
              </w:rPr>
              <w:br/>
              <w:t>муниципальные предприятия, создающие нештатные АСФ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F93E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61770" w:rsidRPr="00B41827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</w:tr>
      <w:tr w:rsidR="00961770" w:rsidTr="00B41827">
        <w:trPr>
          <w:cantSplit/>
          <w:trHeight w:val="567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4. Подпрограмма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Осуществление мероприятий по обеспечению безопасности людей на водных объектах, охране их жизни и здоровья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по делам ГОЧС),</w:t>
            </w:r>
            <w:r w:rsidRPr="00B41827">
              <w:rPr>
                <w:sz w:val="22"/>
                <w:szCs w:val="22"/>
              </w:rPr>
              <w:br/>
              <w:t>балансодержатели территорий, на которых организованы пляжи и места отдыха населения у воды (по согласованию)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50,0</w:t>
            </w:r>
          </w:p>
        </w:tc>
      </w:tr>
      <w:tr w:rsidR="00B41827" w:rsidTr="00B41827">
        <w:trPr>
          <w:cantSplit/>
          <w:trHeight w:val="567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50,0</w:t>
            </w:r>
          </w:p>
        </w:tc>
      </w:tr>
      <w:tr w:rsidR="00B41827" w:rsidTr="00B41827">
        <w:trPr>
          <w:cantSplit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собственные средства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-</w:t>
            </w:r>
          </w:p>
        </w:tc>
      </w:tr>
      <w:tr w:rsidR="00961770" w:rsidTr="00B41827">
        <w:trPr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5. Подпрограмма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Обеспечение первичных мер пожарной безопасности в границах муниципального района за границами городских и сельских населенных пунктов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по делам ГОЧС),</w:t>
            </w:r>
            <w:r w:rsidRPr="00B41827">
              <w:rPr>
                <w:sz w:val="22"/>
                <w:szCs w:val="22"/>
              </w:rPr>
              <w:br/>
              <w:t>местный гарнизон пожарной охраны (по согласованию)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right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8607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961770" w:rsidRPr="00B41827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300,0</w:t>
            </w:r>
          </w:p>
        </w:tc>
      </w:tr>
      <w:tr w:rsidR="00961770" w:rsidTr="00B41827">
        <w:trPr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6. Подпрограмма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rPr>
                <w:sz w:val="22"/>
                <w:szCs w:val="22"/>
              </w:rPr>
            </w:pPr>
            <w:r w:rsidRPr="00B41827">
              <w:rPr>
                <w:b/>
                <w:i/>
                <w:sz w:val="22"/>
                <w:szCs w:val="22"/>
              </w:rPr>
              <w:t>Организация и осуществление мероприятий по мобилизационной подготовке муниципальных предприятий и учреждений, находящихся на территории  Дзержинского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Администрация муниципального района</w:t>
            </w:r>
            <w:r w:rsidRPr="00B41827">
              <w:rPr>
                <w:sz w:val="22"/>
                <w:szCs w:val="22"/>
              </w:rPr>
              <w:br/>
              <w:t>(отдел мобилизационной подготовки)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sz w:val="22"/>
                <w:szCs w:val="22"/>
              </w:rPr>
            </w:pPr>
            <w:r w:rsidRPr="00B4182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753,0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8607C3" w:rsidP="002556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961770" w:rsidRPr="00255695">
              <w:rPr>
                <w:b/>
                <w:sz w:val="22"/>
                <w:szCs w:val="22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150,6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70" w:rsidRPr="00B41827" w:rsidRDefault="00961770">
            <w:pPr>
              <w:jc w:val="center"/>
              <w:rPr>
                <w:b/>
                <w:sz w:val="22"/>
                <w:szCs w:val="22"/>
              </w:rPr>
            </w:pPr>
            <w:r w:rsidRPr="00B41827">
              <w:rPr>
                <w:b/>
                <w:sz w:val="22"/>
                <w:szCs w:val="22"/>
              </w:rPr>
              <w:t>150,6</w:t>
            </w:r>
          </w:p>
        </w:tc>
      </w:tr>
    </w:tbl>
    <w:p w:rsidR="008E7706" w:rsidRDefault="008E7706"/>
    <w:sectPr w:rsidR="008E7706" w:rsidSect="00B4182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A9D"/>
    <w:rsid w:val="000E7208"/>
    <w:rsid w:val="00255695"/>
    <w:rsid w:val="002B46FD"/>
    <w:rsid w:val="0066262C"/>
    <w:rsid w:val="007D6188"/>
    <w:rsid w:val="00814FE0"/>
    <w:rsid w:val="008513D9"/>
    <w:rsid w:val="008607C3"/>
    <w:rsid w:val="008E7706"/>
    <w:rsid w:val="00961770"/>
    <w:rsid w:val="009B5A9D"/>
    <w:rsid w:val="00AB0D80"/>
    <w:rsid w:val="00B41827"/>
    <w:rsid w:val="00F9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177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96177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table" w:styleId="a5">
    <w:name w:val="Table Grid"/>
    <w:basedOn w:val="a1"/>
    <w:rsid w:val="00961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177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96177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table" w:styleId="a5">
    <w:name w:val="Table Grid"/>
    <w:basedOn w:val="a1"/>
    <w:rsid w:val="00961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2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2023-04-06T07:02:00Z</dcterms:created>
  <dcterms:modified xsi:type="dcterms:W3CDTF">2023-08-23T08:28:00Z</dcterms:modified>
</cp:coreProperties>
</file>