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584D" w14:textId="77777777" w:rsidR="003360E8" w:rsidRDefault="003360E8">
      <w: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1"/>
      </w:tblGrid>
      <w:tr w:rsidR="003360E8" w14:paraId="59831686" w14:textId="77777777">
        <w:trPr>
          <w:gridAfter w:val="1"/>
          <w:tblCellSpacing w:w="15" w:type="dxa"/>
        </w:trPr>
        <w:tc>
          <w:tcPr>
            <w:tcW w:w="0" w:type="auto"/>
            <w:tcBorders>
              <w:top w:val="nil"/>
              <w:left w:val="nil"/>
              <w:bottom w:val="nil"/>
              <w:right w:val="nil"/>
            </w:tcBorders>
            <w:vAlign w:val="center"/>
          </w:tcPr>
          <w:p w14:paraId="7FE0434E" w14:textId="77777777" w:rsidR="003360E8" w:rsidRDefault="003360E8"/>
        </w:tc>
      </w:tr>
      <w:tr w:rsidR="003360E8" w14:paraId="244343BE" w14:textId="77777777">
        <w:trPr>
          <w:tblCellSpacing w:w="15" w:type="dxa"/>
        </w:trPr>
        <w:tc>
          <w:tcPr>
            <w:tcW w:w="0" w:type="auto"/>
            <w:tcBorders>
              <w:top w:val="nil"/>
              <w:left w:val="nil"/>
              <w:bottom w:val="nil"/>
              <w:right w:val="nil"/>
            </w:tcBorders>
            <w:vAlign w:val="center"/>
          </w:tcPr>
          <w:p w14:paraId="1503F104" w14:textId="77777777" w:rsidR="003360E8" w:rsidRDefault="003360E8"/>
        </w:tc>
        <w:tc>
          <w:tcPr>
            <w:tcW w:w="0" w:type="auto"/>
            <w:tcBorders>
              <w:top w:val="nil"/>
              <w:left w:val="nil"/>
              <w:bottom w:val="nil"/>
              <w:right w:val="nil"/>
            </w:tcBorders>
            <w:vAlign w:val="center"/>
          </w:tcPr>
          <w:p w14:paraId="5341F43A" w14:textId="77777777" w:rsidR="003360E8" w:rsidRDefault="003360E8"/>
        </w:tc>
      </w:tr>
    </w:tbl>
    <w:p w14:paraId="438A8E5D" w14:textId="77777777" w:rsidR="003360E8" w:rsidRDefault="003360E8">
      <w:pPr>
        <w:pStyle w:val="af2"/>
        <w:rPr>
          <w:sz w:val="28"/>
          <w:szCs w:val="28"/>
        </w:rPr>
      </w:pPr>
      <w:r>
        <w:t> </w:t>
      </w:r>
    </w:p>
    <w:p w14:paraId="3584646C" w14:textId="77777777" w:rsidR="003360E8" w:rsidRDefault="003360E8">
      <w:pPr>
        <w:rPr>
          <w:b/>
        </w:rPr>
      </w:pPr>
      <w:r>
        <w:rPr>
          <w:b/>
        </w:rPr>
        <w:t xml:space="preserve">                                 КАЛУЖСКАЯ  ОБЛАСТЬ  ДЗЕРЖИНСКИЙ  РАЙОН </w:t>
      </w:r>
    </w:p>
    <w:p w14:paraId="330D4685" w14:textId="77777777" w:rsidR="003360E8" w:rsidRDefault="003360E8">
      <w:pPr>
        <w:rPr>
          <w:b/>
        </w:rPr>
      </w:pPr>
    </w:p>
    <w:p w14:paraId="1F573A81" w14:textId="77777777" w:rsidR="003360E8" w:rsidRDefault="003360E8">
      <w:pPr>
        <w:rPr>
          <w:b/>
        </w:rPr>
      </w:pPr>
      <w:r>
        <w:rPr>
          <w:b/>
        </w:rPr>
        <w:t xml:space="preserve">                                              МУНИЦИПАЛЬНОЕ  ОБРАЗОВАНИЕ</w:t>
      </w:r>
    </w:p>
    <w:p w14:paraId="706C26B3" w14:textId="77777777" w:rsidR="003360E8" w:rsidRDefault="003360E8">
      <w:pPr>
        <w:rPr>
          <w:b/>
        </w:rPr>
      </w:pPr>
      <w:r>
        <w:rPr>
          <w:b/>
        </w:rPr>
        <w:t xml:space="preserve">                        </w:t>
      </w:r>
    </w:p>
    <w:p w14:paraId="001597F1" w14:textId="77777777" w:rsidR="003360E8" w:rsidRDefault="003360E8">
      <w:pPr>
        <w:rPr>
          <w:b/>
        </w:rPr>
      </w:pPr>
      <w:r>
        <w:rPr>
          <w:b/>
        </w:rPr>
        <w:t xml:space="preserve">                                     СЕЛЬСКОЕ  ПОСЕЛЕНИЕ  «ДЕРЕВНЯ  СТАРКИ»  </w:t>
      </w:r>
    </w:p>
    <w:p w14:paraId="5772B637" w14:textId="77777777" w:rsidR="003360E8" w:rsidRDefault="003360E8">
      <w:pPr>
        <w:rPr>
          <w:b/>
        </w:rPr>
      </w:pPr>
      <w:r>
        <w:rPr>
          <w:b/>
        </w:rPr>
        <w:t xml:space="preserve">  </w:t>
      </w:r>
    </w:p>
    <w:p w14:paraId="66C548A0" w14:textId="77777777" w:rsidR="003360E8" w:rsidRDefault="003360E8">
      <w:pPr>
        <w:rPr>
          <w:b/>
        </w:rPr>
      </w:pPr>
      <w:r>
        <w:rPr>
          <w:b/>
        </w:rPr>
        <w:t xml:space="preserve">                                                            СЕЛЬСКАЯ  ДУМА</w:t>
      </w:r>
    </w:p>
    <w:p w14:paraId="39801823" w14:textId="77777777" w:rsidR="003360E8" w:rsidRDefault="003360E8">
      <w:pPr>
        <w:rPr>
          <w:b/>
        </w:rPr>
      </w:pPr>
    </w:p>
    <w:p w14:paraId="022AD3C8" w14:textId="77777777" w:rsidR="003360E8" w:rsidRDefault="003360E8">
      <w:pPr>
        <w:rPr>
          <w:b/>
        </w:rPr>
      </w:pPr>
      <w:r>
        <w:rPr>
          <w:b/>
        </w:rPr>
        <w:t xml:space="preserve">                                                                  Р Е Ш Е Н И Е </w:t>
      </w:r>
    </w:p>
    <w:p w14:paraId="400B43B2" w14:textId="77777777" w:rsidR="003360E8" w:rsidRDefault="003360E8">
      <w:pPr>
        <w:rPr>
          <w:b/>
        </w:rPr>
      </w:pPr>
    </w:p>
    <w:p w14:paraId="0B30EBAC" w14:textId="77777777" w:rsidR="003360E8" w:rsidRDefault="003360E8">
      <w:pPr>
        <w:rPr>
          <w:b/>
        </w:rPr>
      </w:pPr>
    </w:p>
    <w:p w14:paraId="6ECDCE18" w14:textId="77777777" w:rsidR="003360E8" w:rsidRDefault="003360E8">
      <w:pPr>
        <w:rPr>
          <w:b/>
        </w:rPr>
      </w:pPr>
      <w:r>
        <w:rPr>
          <w:b/>
        </w:rPr>
        <w:t xml:space="preserve">От  26.01.2024г.                                                                                     №  141   </w:t>
      </w:r>
    </w:p>
    <w:p w14:paraId="686859CA" w14:textId="77777777" w:rsidR="003360E8" w:rsidRDefault="003360E8">
      <w:pPr>
        <w:rPr>
          <w:b/>
        </w:rPr>
      </w:pPr>
    </w:p>
    <w:p w14:paraId="064989F4" w14:textId="77777777" w:rsidR="003360E8" w:rsidRDefault="003360E8">
      <w:pPr>
        <w:rPr>
          <w:b/>
        </w:rPr>
      </w:pPr>
    </w:p>
    <w:p w14:paraId="4E3E1AE0" w14:textId="77777777" w:rsidR="003360E8" w:rsidRDefault="003360E8">
      <w:pPr>
        <w:rPr>
          <w:b/>
          <w:sz w:val="28"/>
          <w:szCs w:val="28"/>
        </w:rPr>
      </w:pPr>
      <w:r>
        <w:rPr>
          <w:b/>
          <w:sz w:val="28"/>
          <w:szCs w:val="28"/>
        </w:rPr>
        <w:t xml:space="preserve">Об утверждении отчёта главы </w:t>
      </w:r>
    </w:p>
    <w:p w14:paraId="3F99D6EC" w14:textId="77777777" w:rsidR="003360E8" w:rsidRDefault="003360E8">
      <w:pPr>
        <w:rPr>
          <w:b/>
          <w:sz w:val="28"/>
          <w:szCs w:val="28"/>
        </w:rPr>
      </w:pPr>
      <w:r>
        <w:rPr>
          <w:b/>
          <w:sz w:val="28"/>
          <w:szCs w:val="28"/>
        </w:rPr>
        <w:t xml:space="preserve">администрации муниципального </w:t>
      </w:r>
    </w:p>
    <w:p w14:paraId="0BD6E385" w14:textId="77777777" w:rsidR="003360E8" w:rsidRDefault="003360E8">
      <w:pPr>
        <w:rPr>
          <w:b/>
          <w:sz w:val="28"/>
          <w:szCs w:val="28"/>
        </w:rPr>
      </w:pPr>
      <w:r>
        <w:rPr>
          <w:b/>
          <w:sz w:val="28"/>
          <w:szCs w:val="28"/>
        </w:rPr>
        <w:t xml:space="preserve">образования  сельское поселение </w:t>
      </w:r>
    </w:p>
    <w:p w14:paraId="4DE3193E" w14:textId="77777777" w:rsidR="003360E8" w:rsidRDefault="003360E8">
      <w:pPr>
        <w:rPr>
          <w:b/>
          <w:sz w:val="28"/>
          <w:szCs w:val="28"/>
        </w:rPr>
      </w:pPr>
      <w:r>
        <w:rPr>
          <w:b/>
          <w:sz w:val="28"/>
          <w:szCs w:val="28"/>
        </w:rPr>
        <w:t xml:space="preserve">« Деревня Старки»  по итогам </w:t>
      </w:r>
    </w:p>
    <w:p w14:paraId="1C4C34A5" w14:textId="77777777" w:rsidR="003360E8" w:rsidRDefault="003360E8">
      <w:pPr>
        <w:rPr>
          <w:b/>
          <w:sz w:val="28"/>
          <w:szCs w:val="28"/>
        </w:rPr>
      </w:pPr>
      <w:r>
        <w:rPr>
          <w:b/>
          <w:sz w:val="28"/>
          <w:szCs w:val="28"/>
        </w:rPr>
        <w:t xml:space="preserve">работы за 2023год и  задачах </w:t>
      </w:r>
    </w:p>
    <w:p w14:paraId="328C5E9B" w14:textId="77777777" w:rsidR="003360E8" w:rsidRDefault="003360E8">
      <w:pPr>
        <w:rPr>
          <w:b/>
          <w:sz w:val="28"/>
          <w:szCs w:val="28"/>
        </w:rPr>
      </w:pPr>
      <w:r>
        <w:rPr>
          <w:b/>
          <w:sz w:val="28"/>
          <w:szCs w:val="28"/>
        </w:rPr>
        <w:t>на 2024 год.</w:t>
      </w:r>
    </w:p>
    <w:p w14:paraId="4E1630C8" w14:textId="77777777" w:rsidR="003360E8" w:rsidRDefault="003360E8">
      <w:pPr>
        <w:pStyle w:val="af2"/>
        <w:rPr>
          <w:sz w:val="28"/>
          <w:szCs w:val="28"/>
        </w:rPr>
      </w:pPr>
      <w:r>
        <w:rPr>
          <w:sz w:val="28"/>
          <w:szCs w:val="28"/>
        </w:rPr>
        <w:t xml:space="preserve">В соответствии с Федеральным законом № 131-ФЗ от 06.2003 г. «Об общих принципах организации местного самоуправления в Российской Федерации» и Уставом муниципального образования сельское поселение «Деревня Старки» Сельская Дума  </w:t>
      </w:r>
    </w:p>
    <w:p w14:paraId="445A45A4" w14:textId="77777777" w:rsidR="003360E8" w:rsidRDefault="003360E8">
      <w:pPr>
        <w:pStyle w:val="af2"/>
        <w:jc w:val="center"/>
        <w:rPr>
          <w:sz w:val="28"/>
          <w:szCs w:val="28"/>
        </w:rPr>
      </w:pPr>
      <w:r>
        <w:rPr>
          <w:b/>
          <w:sz w:val="28"/>
          <w:szCs w:val="28"/>
        </w:rPr>
        <w:t>РЕШИЛА:</w:t>
      </w:r>
    </w:p>
    <w:p w14:paraId="562E8E60" w14:textId="77777777" w:rsidR="003360E8" w:rsidRDefault="003360E8">
      <w:pPr>
        <w:pStyle w:val="af2"/>
        <w:numPr>
          <w:ilvl w:val="0"/>
          <w:numId w:val="1"/>
        </w:numPr>
        <w:tabs>
          <w:tab w:val="left" w:pos="720"/>
        </w:tabs>
        <w:rPr>
          <w:sz w:val="28"/>
          <w:szCs w:val="28"/>
        </w:rPr>
      </w:pPr>
      <w:r>
        <w:rPr>
          <w:sz w:val="28"/>
          <w:szCs w:val="28"/>
        </w:rPr>
        <w:t>Утвердить отчёт  главы администрации муниципального образования сельское поселение « Деревня Старки» за 2023 год  и задачах на 2024год согласно приложению.</w:t>
      </w:r>
    </w:p>
    <w:p w14:paraId="5318E4FF" w14:textId="77777777" w:rsidR="003360E8" w:rsidRDefault="003360E8">
      <w:pPr>
        <w:pStyle w:val="af2"/>
        <w:numPr>
          <w:ilvl w:val="0"/>
          <w:numId w:val="1"/>
        </w:numPr>
        <w:tabs>
          <w:tab w:val="left" w:pos="720"/>
        </w:tabs>
        <w:rPr>
          <w:sz w:val="28"/>
          <w:szCs w:val="28"/>
        </w:rPr>
      </w:pPr>
      <w:r>
        <w:rPr>
          <w:sz w:val="28"/>
          <w:szCs w:val="28"/>
        </w:rPr>
        <w:t xml:space="preserve">Признать </w:t>
      </w:r>
      <w:r w:rsidR="00980ED3">
        <w:rPr>
          <w:sz w:val="28"/>
          <w:szCs w:val="28"/>
        </w:rPr>
        <w:t xml:space="preserve">отлично </w:t>
      </w:r>
      <w:r>
        <w:rPr>
          <w:sz w:val="28"/>
          <w:szCs w:val="28"/>
        </w:rPr>
        <w:t xml:space="preserve"> деятельность главы администрации   муниципального образования  поселение  « Деревня Старки» в 2023 году.</w:t>
      </w:r>
    </w:p>
    <w:p w14:paraId="7D15E898" w14:textId="77777777" w:rsidR="003360E8" w:rsidRDefault="003360E8">
      <w:pPr>
        <w:autoSpaceDE w:val="0"/>
        <w:autoSpaceDN w:val="0"/>
        <w:adjustRightInd w:val="0"/>
        <w:rPr>
          <w:sz w:val="28"/>
          <w:szCs w:val="28"/>
        </w:rPr>
      </w:pPr>
      <w:r>
        <w:rPr>
          <w:sz w:val="28"/>
          <w:szCs w:val="28"/>
        </w:rPr>
        <w:t xml:space="preserve">     3.  Настоящее решение подлежит обнародованию на стендах информации в </w:t>
      </w:r>
    </w:p>
    <w:p w14:paraId="4C8906E1" w14:textId="77777777" w:rsidR="003360E8" w:rsidRDefault="003360E8">
      <w:pPr>
        <w:autoSpaceDE w:val="0"/>
        <w:autoSpaceDN w:val="0"/>
        <w:adjustRightInd w:val="0"/>
        <w:rPr>
          <w:sz w:val="28"/>
          <w:szCs w:val="28"/>
        </w:rPr>
      </w:pPr>
      <w:r>
        <w:rPr>
          <w:sz w:val="28"/>
          <w:szCs w:val="28"/>
        </w:rPr>
        <w:t xml:space="preserve">          специально отведённых для этого местах, размещению на официальном </w:t>
      </w:r>
    </w:p>
    <w:p w14:paraId="3FD9C2BA" w14:textId="77777777" w:rsidR="003360E8" w:rsidRDefault="003360E8">
      <w:pPr>
        <w:autoSpaceDE w:val="0"/>
        <w:autoSpaceDN w:val="0"/>
        <w:adjustRightInd w:val="0"/>
        <w:rPr>
          <w:sz w:val="28"/>
          <w:szCs w:val="28"/>
        </w:rPr>
      </w:pPr>
      <w:r>
        <w:rPr>
          <w:sz w:val="28"/>
          <w:szCs w:val="28"/>
        </w:rPr>
        <w:t xml:space="preserve">          сайте  администрации </w:t>
      </w:r>
      <w:hyperlink r:id="rId7" w:history="1">
        <w:r>
          <w:rPr>
            <w:rStyle w:val="a9"/>
            <w:sz w:val="28"/>
            <w:szCs w:val="28"/>
          </w:rPr>
          <w:t>http://www.admkondrovo.ru</w:t>
        </w:r>
      </w:hyperlink>
      <w:r>
        <w:rPr>
          <w:sz w:val="28"/>
          <w:szCs w:val="28"/>
        </w:rPr>
        <w:t>.</w:t>
      </w:r>
    </w:p>
    <w:p w14:paraId="20101D02" w14:textId="77777777" w:rsidR="003360E8" w:rsidRDefault="003360E8">
      <w:pPr>
        <w:pStyle w:val="af2"/>
        <w:ind w:left="360"/>
        <w:rPr>
          <w:sz w:val="28"/>
          <w:szCs w:val="28"/>
        </w:rPr>
      </w:pPr>
      <w:r>
        <w:rPr>
          <w:sz w:val="28"/>
          <w:szCs w:val="28"/>
        </w:rPr>
        <w:t>4.Решение вступает в силу после подписания.</w:t>
      </w:r>
    </w:p>
    <w:p w14:paraId="25359B7D" w14:textId="77777777" w:rsidR="003360E8" w:rsidRDefault="003360E8">
      <w:pPr>
        <w:pStyle w:val="af2"/>
        <w:rPr>
          <w:b/>
          <w:sz w:val="28"/>
          <w:szCs w:val="28"/>
        </w:rPr>
      </w:pPr>
      <w:r>
        <w:rPr>
          <w:b/>
          <w:sz w:val="28"/>
          <w:szCs w:val="28"/>
        </w:rPr>
        <w:t>Глава муниципального образования:                                  А.А. Моларёва</w:t>
      </w:r>
    </w:p>
    <w:p w14:paraId="149AC203" w14:textId="77777777" w:rsidR="003360E8" w:rsidRDefault="003360E8">
      <w:pPr>
        <w:pStyle w:val="af2"/>
        <w:rPr>
          <w:sz w:val="28"/>
          <w:szCs w:val="28"/>
        </w:rPr>
      </w:pPr>
      <w:r>
        <w:rPr>
          <w:sz w:val="28"/>
          <w:szCs w:val="28"/>
        </w:rPr>
        <w:t> </w:t>
      </w:r>
    </w:p>
    <w:p w14:paraId="10119807" w14:textId="77777777" w:rsidR="003360E8" w:rsidRDefault="003360E8">
      <w:pPr>
        <w:jc w:val="center"/>
        <w:rPr>
          <w:b/>
          <w:sz w:val="28"/>
          <w:szCs w:val="28"/>
        </w:rPr>
      </w:pPr>
      <w:r>
        <w:rPr>
          <w:sz w:val="28"/>
          <w:szCs w:val="28"/>
        </w:rPr>
        <w:t> </w:t>
      </w:r>
    </w:p>
    <w:p w14:paraId="0E01FB18" w14:textId="77777777" w:rsidR="003360E8" w:rsidRDefault="003360E8">
      <w:pPr>
        <w:jc w:val="center"/>
        <w:rPr>
          <w:b/>
          <w:sz w:val="28"/>
          <w:szCs w:val="28"/>
        </w:rPr>
      </w:pPr>
    </w:p>
    <w:p w14:paraId="7D0A842F" w14:textId="77777777" w:rsidR="003360E8" w:rsidRDefault="003360E8">
      <w:pPr>
        <w:jc w:val="center"/>
        <w:rPr>
          <w:b/>
          <w:sz w:val="28"/>
          <w:szCs w:val="28"/>
        </w:rPr>
      </w:pPr>
    </w:p>
    <w:p w14:paraId="177DEF52" w14:textId="77777777" w:rsidR="003360E8" w:rsidRDefault="003360E8">
      <w:pPr>
        <w:jc w:val="center"/>
        <w:rPr>
          <w:b/>
          <w:sz w:val="28"/>
          <w:szCs w:val="28"/>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81"/>
      </w:tblGrid>
      <w:tr w:rsidR="003360E8" w14:paraId="14A5C895" w14:textId="77777777">
        <w:trPr>
          <w:tblCellSpacing w:w="15" w:type="dxa"/>
        </w:trPr>
        <w:tc>
          <w:tcPr>
            <w:tcW w:w="0" w:type="auto"/>
            <w:tcBorders>
              <w:top w:val="nil"/>
              <w:left w:val="nil"/>
              <w:bottom w:val="nil"/>
              <w:right w:val="nil"/>
            </w:tcBorders>
            <w:vAlign w:val="center"/>
          </w:tcPr>
          <w:p w14:paraId="5552D429" w14:textId="77777777" w:rsidR="003360E8" w:rsidRDefault="003360E8"/>
        </w:tc>
        <w:tc>
          <w:tcPr>
            <w:tcW w:w="0" w:type="auto"/>
            <w:tcBorders>
              <w:top w:val="nil"/>
              <w:left w:val="nil"/>
              <w:bottom w:val="nil"/>
              <w:right w:val="nil"/>
            </w:tcBorders>
            <w:vAlign w:val="center"/>
          </w:tcPr>
          <w:p w14:paraId="65A20BA6" w14:textId="77777777" w:rsidR="003360E8" w:rsidRDefault="003360E8"/>
        </w:tc>
      </w:tr>
    </w:tbl>
    <w:p w14:paraId="370CB779" w14:textId="77777777" w:rsidR="003360E8" w:rsidRDefault="003360E8">
      <w:pPr>
        <w:pStyle w:val="af2"/>
        <w:rPr>
          <w:b/>
          <w:sz w:val="28"/>
          <w:szCs w:val="28"/>
        </w:rPr>
      </w:pPr>
      <w:r>
        <w:t> </w:t>
      </w:r>
    </w:p>
    <w:p w14:paraId="7DE77166" w14:textId="77777777" w:rsidR="003360E8" w:rsidRDefault="003360E8">
      <w:pPr>
        <w:jc w:val="center"/>
      </w:pPr>
      <w:r>
        <w:rPr>
          <w:b/>
          <w:sz w:val="28"/>
          <w:szCs w:val="28"/>
        </w:rPr>
        <w:t xml:space="preserve">                                                                    </w:t>
      </w:r>
      <w:r>
        <w:t xml:space="preserve">Приложение к решению </w:t>
      </w:r>
    </w:p>
    <w:p w14:paraId="32F64B18" w14:textId="77777777" w:rsidR="003360E8" w:rsidRDefault="003360E8">
      <w:pPr>
        <w:jc w:val="center"/>
      </w:pPr>
      <w:r>
        <w:t xml:space="preserve">                                                                                   Сельской Думы №141от 26.01.2024г.</w:t>
      </w:r>
    </w:p>
    <w:p w14:paraId="2DABA712" w14:textId="77777777" w:rsidR="003360E8" w:rsidRDefault="003360E8">
      <w:pPr>
        <w:pStyle w:val="af2"/>
        <w:rPr>
          <w:b/>
          <w:sz w:val="28"/>
          <w:szCs w:val="28"/>
        </w:rPr>
      </w:pPr>
      <w:r>
        <w:rPr>
          <w:b/>
          <w:sz w:val="28"/>
          <w:szCs w:val="28"/>
        </w:rPr>
        <w:t xml:space="preserve">                               </w:t>
      </w:r>
    </w:p>
    <w:p w14:paraId="2D351EBA" w14:textId="77777777" w:rsidR="004B5143" w:rsidRPr="00635473" w:rsidRDefault="004B5143" w:rsidP="004B5143">
      <w:pPr>
        <w:pStyle w:val="af2"/>
        <w:rPr>
          <w:b/>
          <w:sz w:val="28"/>
          <w:szCs w:val="28"/>
        </w:rPr>
      </w:pPr>
      <w:r>
        <w:rPr>
          <w:b/>
          <w:sz w:val="28"/>
          <w:szCs w:val="28"/>
        </w:rPr>
        <w:t xml:space="preserve">                           </w:t>
      </w:r>
      <w:r>
        <w:rPr>
          <w:b/>
          <w:sz w:val="28"/>
          <w:szCs w:val="28"/>
          <w:highlight w:val="yellow"/>
        </w:rPr>
        <w:t xml:space="preserve">                               </w:t>
      </w:r>
    </w:p>
    <w:p w14:paraId="69E8A075" w14:textId="77777777" w:rsidR="004B5143" w:rsidRPr="00635473" w:rsidRDefault="004B5143" w:rsidP="004B5143">
      <w:pPr>
        <w:jc w:val="center"/>
        <w:rPr>
          <w:b/>
          <w:sz w:val="28"/>
          <w:szCs w:val="28"/>
        </w:rPr>
      </w:pPr>
      <w:r w:rsidRPr="00635473">
        <w:rPr>
          <w:b/>
          <w:sz w:val="28"/>
          <w:szCs w:val="28"/>
        </w:rPr>
        <w:t>ОТЧЕТ ГЛАВЫ АДМИНИСТРАЦИИ</w:t>
      </w:r>
    </w:p>
    <w:p w14:paraId="1C608F02" w14:textId="77777777" w:rsidR="004B5143" w:rsidRPr="00635473" w:rsidRDefault="004B5143" w:rsidP="004B5143">
      <w:pPr>
        <w:jc w:val="center"/>
        <w:rPr>
          <w:b/>
          <w:sz w:val="28"/>
          <w:szCs w:val="28"/>
        </w:rPr>
      </w:pPr>
      <w:r w:rsidRPr="00635473">
        <w:rPr>
          <w:b/>
          <w:sz w:val="28"/>
          <w:szCs w:val="28"/>
        </w:rPr>
        <w:t xml:space="preserve">СЕЛЬСКОГО ПОСЕЛЕНИЯ «ДЕРЕВНЯ СТАРКИ» </w:t>
      </w:r>
    </w:p>
    <w:p w14:paraId="3F5B05C9" w14:textId="77777777" w:rsidR="004B5143" w:rsidRPr="00635473" w:rsidRDefault="004B5143" w:rsidP="004B5143">
      <w:pPr>
        <w:jc w:val="center"/>
        <w:rPr>
          <w:b/>
          <w:sz w:val="28"/>
          <w:szCs w:val="28"/>
        </w:rPr>
      </w:pPr>
      <w:r w:rsidRPr="00635473">
        <w:rPr>
          <w:b/>
          <w:sz w:val="28"/>
          <w:szCs w:val="28"/>
        </w:rPr>
        <w:t>ПО ИТОГАМ  РАБОТЫ ЗА 2023 ГОД  и ЗАДАЧАХ  НА 2024 год.</w:t>
      </w:r>
    </w:p>
    <w:p w14:paraId="21F9C37E" w14:textId="77777777" w:rsidR="004B5143" w:rsidRPr="00635473" w:rsidRDefault="004B5143" w:rsidP="004B5143">
      <w:pPr>
        <w:jc w:val="center"/>
        <w:rPr>
          <w:b/>
          <w:sz w:val="28"/>
          <w:szCs w:val="28"/>
        </w:rPr>
      </w:pPr>
    </w:p>
    <w:p w14:paraId="05CD7997" w14:textId="77777777" w:rsidR="004B5143" w:rsidRPr="00635473" w:rsidRDefault="004B5143" w:rsidP="004B5143">
      <w:pPr>
        <w:jc w:val="both"/>
        <w:rPr>
          <w:sz w:val="28"/>
          <w:szCs w:val="28"/>
        </w:rPr>
      </w:pPr>
      <w:r w:rsidRPr="00635473">
        <w:rPr>
          <w:sz w:val="28"/>
          <w:szCs w:val="28"/>
        </w:rPr>
        <w:t xml:space="preserve">           В состав муниципального  образования сельское поселение «Деревня Старки»  входят 7 населенных пунктов: д. Старки, д. Устье,  д. Новое Уткино,  д. Старое Уткино,  д. Бели,  д. Дурнево,  д. Никольское.</w:t>
      </w:r>
    </w:p>
    <w:p w14:paraId="36BE4DE7" w14:textId="77777777" w:rsidR="004B5143" w:rsidRPr="00635473" w:rsidRDefault="004B5143" w:rsidP="004B5143">
      <w:pPr>
        <w:rPr>
          <w:sz w:val="28"/>
          <w:szCs w:val="28"/>
        </w:rPr>
      </w:pPr>
      <w:r w:rsidRPr="00635473">
        <w:rPr>
          <w:sz w:val="28"/>
          <w:szCs w:val="28"/>
        </w:rPr>
        <w:t xml:space="preserve">На территории сельского поселения проживает </w:t>
      </w:r>
      <w:r w:rsidRPr="00635473">
        <w:rPr>
          <w:b/>
          <w:sz w:val="28"/>
          <w:szCs w:val="28"/>
        </w:rPr>
        <w:t>1163</w:t>
      </w:r>
      <w:r w:rsidRPr="00635473">
        <w:rPr>
          <w:sz w:val="28"/>
          <w:szCs w:val="28"/>
        </w:rPr>
        <w:t xml:space="preserve"> человека, в том числе </w:t>
      </w:r>
      <w:r w:rsidRPr="00635473">
        <w:rPr>
          <w:b/>
          <w:sz w:val="28"/>
          <w:szCs w:val="28"/>
        </w:rPr>
        <w:t xml:space="preserve">110 </w:t>
      </w:r>
      <w:r w:rsidRPr="00635473">
        <w:rPr>
          <w:sz w:val="28"/>
          <w:szCs w:val="28"/>
        </w:rPr>
        <w:t>детей детского дома интерната.</w:t>
      </w:r>
    </w:p>
    <w:p w14:paraId="3DBF6BAA" w14:textId="77777777" w:rsidR="004B5143" w:rsidRPr="00635473" w:rsidRDefault="004B5143" w:rsidP="004B5143">
      <w:pPr>
        <w:rPr>
          <w:sz w:val="28"/>
          <w:szCs w:val="28"/>
        </w:rPr>
      </w:pPr>
      <w:r w:rsidRPr="00635473">
        <w:rPr>
          <w:sz w:val="28"/>
          <w:szCs w:val="28"/>
        </w:rPr>
        <w:t xml:space="preserve">  Демографическая ситуация сельского поселения характеризуется  положительно следующим образом:  родилось </w:t>
      </w:r>
      <w:r>
        <w:rPr>
          <w:b/>
          <w:sz w:val="28"/>
          <w:szCs w:val="28"/>
        </w:rPr>
        <w:t>8</w:t>
      </w:r>
      <w:r w:rsidRPr="00635473">
        <w:rPr>
          <w:sz w:val="28"/>
          <w:szCs w:val="28"/>
        </w:rPr>
        <w:t xml:space="preserve"> детей, умерло </w:t>
      </w:r>
      <w:r w:rsidRPr="00635473">
        <w:rPr>
          <w:b/>
          <w:sz w:val="28"/>
          <w:szCs w:val="28"/>
        </w:rPr>
        <w:t>6</w:t>
      </w:r>
      <w:r w:rsidRPr="00635473">
        <w:rPr>
          <w:sz w:val="28"/>
          <w:szCs w:val="28"/>
        </w:rPr>
        <w:t xml:space="preserve"> человек.  Миграция  населения  в  течении  года составила: прибыло -  </w:t>
      </w:r>
      <w:r w:rsidRPr="00635473">
        <w:rPr>
          <w:b/>
          <w:sz w:val="28"/>
          <w:szCs w:val="28"/>
        </w:rPr>
        <w:t>39</w:t>
      </w:r>
      <w:r w:rsidRPr="00635473">
        <w:rPr>
          <w:sz w:val="28"/>
          <w:szCs w:val="28"/>
        </w:rPr>
        <w:t xml:space="preserve">   чел. , убыло -</w:t>
      </w:r>
      <w:r w:rsidRPr="00635473">
        <w:rPr>
          <w:i/>
          <w:sz w:val="28"/>
          <w:szCs w:val="28"/>
        </w:rPr>
        <w:t xml:space="preserve"> </w:t>
      </w:r>
      <w:r w:rsidRPr="00635473">
        <w:rPr>
          <w:sz w:val="28"/>
          <w:szCs w:val="28"/>
        </w:rPr>
        <w:t xml:space="preserve"> </w:t>
      </w:r>
      <w:r w:rsidRPr="00635473">
        <w:rPr>
          <w:b/>
          <w:sz w:val="28"/>
          <w:szCs w:val="28"/>
        </w:rPr>
        <w:t>27</w:t>
      </w:r>
      <w:r w:rsidRPr="00635473">
        <w:rPr>
          <w:sz w:val="28"/>
          <w:szCs w:val="28"/>
        </w:rPr>
        <w:t xml:space="preserve"> чел.  </w:t>
      </w:r>
    </w:p>
    <w:p w14:paraId="73921CF1" w14:textId="77777777" w:rsidR="004B5143" w:rsidRPr="00635473" w:rsidRDefault="004B5143" w:rsidP="004B5143">
      <w:pPr>
        <w:rPr>
          <w:sz w:val="28"/>
          <w:szCs w:val="28"/>
        </w:rPr>
      </w:pPr>
      <w:r w:rsidRPr="00635473">
        <w:rPr>
          <w:sz w:val="28"/>
          <w:szCs w:val="28"/>
        </w:rPr>
        <w:t xml:space="preserve">  Из числа постоянно проживающего населения, лица трудоспособного населения   </w:t>
      </w:r>
      <w:r w:rsidRPr="00635473">
        <w:rPr>
          <w:b/>
          <w:sz w:val="28"/>
          <w:szCs w:val="28"/>
        </w:rPr>
        <w:t xml:space="preserve">590 </w:t>
      </w:r>
      <w:r>
        <w:rPr>
          <w:sz w:val="28"/>
          <w:szCs w:val="28"/>
        </w:rPr>
        <w:t>человек</w:t>
      </w:r>
      <w:r w:rsidRPr="00635473">
        <w:rPr>
          <w:sz w:val="28"/>
          <w:szCs w:val="28"/>
        </w:rPr>
        <w:t xml:space="preserve">,  это  </w:t>
      </w:r>
      <w:r w:rsidRPr="00635473">
        <w:rPr>
          <w:b/>
          <w:sz w:val="28"/>
          <w:szCs w:val="28"/>
        </w:rPr>
        <w:t>56 %</w:t>
      </w:r>
      <w:r w:rsidRPr="00635473">
        <w:rPr>
          <w:sz w:val="28"/>
          <w:szCs w:val="28"/>
        </w:rPr>
        <w:t xml:space="preserve">;  нетрудоспособного населения    </w:t>
      </w:r>
      <w:r w:rsidRPr="00635473">
        <w:rPr>
          <w:b/>
          <w:sz w:val="28"/>
          <w:szCs w:val="28"/>
        </w:rPr>
        <w:t xml:space="preserve">264  </w:t>
      </w:r>
      <w:r w:rsidRPr="00635473">
        <w:rPr>
          <w:sz w:val="28"/>
          <w:szCs w:val="28"/>
        </w:rPr>
        <w:t xml:space="preserve">человека – </w:t>
      </w:r>
      <w:r w:rsidRPr="00635473">
        <w:rPr>
          <w:b/>
          <w:sz w:val="28"/>
          <w:szCs w:val="28"/>
        </w:rPr>
        <w:t>25</w:t>
      </w:r>
      <w:r w:rsidRPr="00635473">
        <w:rPr>
          <w:sz w:val="28"/>
          <w:szCs w:val="28"/>
        </w:rPr>
        <w:t xml:space="preserve"> %; детей в возрасте от 0 до 18 лет - </w:t>
      </w:r>
      <w:r w:rsidRPr="00635473">
        <w:rPr>
          <w:b/>
          <w:sz w:val="28"/>
          <w:szCs w:val="28"/>
        </w:rPr>
        <w:t>199</w:t>
      </w:r>
      <w:r w:rsidRPr="00635473">
        <w:rPr>
          <w:sz w:val="28"/>
          <w:szCs w:val="28"/>
        </w:rPr>
        <w:t xml:space="preserve">  чел.- </w:t>
      </w:r>
      <w:r w:rsidRPr="00635473">
        <w:rPr>
          <w:b/>
          <w:sz w:val="28"/>
          <w:szCs w:val="28"/>
        </w:rPr>
        <w:t>19_%.</w:t>
      </w:r>
    </w:p>
    <w:p w14:paraId="476D2EA1" w14:textId="77777777" w:rsidR="004B5143" w:rsidRPr="00635473" w:rsidRDefault="004B5143" w:rsidP="004B5143">
      <w:pPr>
        <w:jc w:val="both"/>
        <w:rPr>
          <w:sz w:val="28"/>
          <w:szCs w:val="28"/>
        </w:rPr>
      </w:pPr>
      <w:r w:rsidRPr="00635473">
        <w:rPr>
          <w:sz w:val="28"/>
          <w:szCs w:val="28"/>
        </w:rPr>
        <w:t xml:space="preserve">   Из учреждений  социальной сферы  работают: Полотняно-Заводской  детский дом социального обслуживания, сельский дом культуры,  детский сад, фельдшерско - акушерский пункт в д. Бели, 2 магазина. Отдаленные населенные пункты обслуживает автолавка. В основном обучение дети проходят в Полотняно-Заводской средней школе № 1 и № 2. Доставка детей до школ производится школьными автобусами. </w:t>
      </w:r>
    </w:p>
    <w:p w14:paraId="42A2B1AD" w14:textId="77777777" w:rsidR="004B5143" w:rsidRPr="00635473" w:rsidRDefault="004B5143" w:rsidP="004B5143">
      <w:pPr>
        <w:jc w:val="both"/>
        <w:rPr>
          <w:sz w:val="28"/>
          <w:szCs w:val="28"/>
        </w:rPr>
      </w:pPr>
      <w:r w:rsidRPr="00635473">
        <w:rPr>
          <w:sz w:val="28"/>
          <w:szCs w:val="28"/>
        </w:rPr>
        <w:t xml:space="preserve">       На территории поселения - </w:t>
      </w:r>
      <w:r w:rsidRPr="00635473">
        <w:rPr>
          <w:b/>
          <w:sz w:val="28"/>
          <w:szCs w:val="28"/>
        </w:rPr>
        <w:t xml:space="preserve">290 </w:t>
      </w:r>
      <w:r w:rsidRPr="00635473">
        <w:rPr>
          <w:sz w:val="28"/>
          <w:szCs w:val="28"/>
        </w:rPr>
        <w:t xml:space="preserve">личных подсобных  хозяйств и  </w:t>
      </w:r>
      <w:r w:rsidRPr="00635473">
        <w:rPr>
          <w:b/>
          <w:sz w:val="28"/>
          <w:szCs w:val="28"/>
        </w:rPr>
        <w:t xml:space="preserve">2 </w:t>
      </w:r>
      <w:r w:rsidRPr="00635473">
        <w:rPr>
          <w:sz w:val="28"/>
          <w:szCs w:val="28"/>
        </w:rPr>
        <w:t xml:space="preserve">фермерских.   Всего в личных подсобных хозяйствах населения содержится   </w:t>
      </w:r>
      <w:r w:rsidRPr="00635473">
        <w:rPr>
          <w:b/>
          <w:sz w:val="28"/>
          <w:szCs w:val="28"/>
        </w:rPr>
        <w:t xml:space="preserve">25 </w:t>
      </w:r>
      <w:r>
        <w:rPr>
          <w:sz w:val="28"/>
          <w:szCs w:val="28"/>
        </w:rPr>
        <w:t>голов</w:t>
      </w:r>
      <w:r w:rsidRPr="00635473">
        <w:rPr>
          <w:sz w:val="28"/>
          <w:szCs w:val="28"/>
        </w:rPr>
        <w:t xml:space="preserve"> крупно - рогатого скота, также население содержит свиней, овец, коз, птицу. В фермерских хозяйствах насчитывается </w:t>
      </w:r>
      <w:r w:rsidRPr="00635473">
        <w:rPr>
          <w:b/>
          <w:sz w:val="28"/>
          <w:szCs w:val="28"/>
        </w:rPr>
        <w:t>693</w:t>
      </w:r>
      <w:r w:rsidRPr="00635473">
        <w:rPr>
          <w:sz w:val="28"/>
          <w:szCs w:val="28"/>
        </w:rPr>
        <w:t xml:space="preserve"> головы крупно - рогатого скота, из них </w:t>
      </w:r>
      <w:r w:rsidRPr="00635473">
        <w:rPr>
          <w:b/>
          <w:sz w:val="28"/>
          <w:szCs w:val="28"/>
        </w:rPr>
        <w:t>300</w:t>
      </w:r>
      <w:r w:rsidRPr="00635473">
        <w:rPr>
          <w:sz w:val="28"/>
          <w:szCs w:val="28"/>
        </w:rPr>
        <w:t xml:space="preserve"> голов - коров.  </w:t>
      </w:r>
    </w:p>
    <w:p w14:paraId="768715DB" w14:textId="77777777" w:rsidR="004B5143" w:rsidRPr="00635473" w:rsidRDefault="004B5143" w:rsidP="004B5143">
      <w:pPr>
        <w:jc w:val="both"/>
        <w:rPr>
          <w:sz w:val="28"/>
          <w:szCs w:val="28"/>
        </w:rPr>
      </w:pPr>
      <w:r w:rsidRPr="00635473">
        <w:rPr>
          <w:sz w:val="28"/>
          <w:szCs w:val="28"/>
        </w:rPr>
        <w:t xml:space="preserve">  </w:t>
      </w:r>
    </w:p>
    <w:p w14:paraId="375E74DC" w14:textId="77777777" w:rsidR="004B5143" w:rsidRPr="00635473" w:rsidRDefault="004B5143" w:rsidP="004B5143">
      <w:pPr>
        <w:jc w:val="both"/>
        <w:rPr>
          <w:sz w:val="28"/>
          <w:szCs w:val="28"/>
        </w:rPr>
      </w:pPr>
      <w:r w:rsidRPr="00635473">
        <w:rPr>
          <w:sz w:val="28"/>
          <w:szCs w:val="28"/>
        </w:rPr>
        <w:t xml:space="preserve">  Самым главным в решении  вопросов местного значения - является  бюджет  поселения. </w:t>
      </w:r>
    </w:p>
    <w:p w14:paraId="3DB5F0F7" w14:textId="77777777" w:rsidR="004B5143" w:rsidRPr="00635473" w:rsidRDefault="004B5143" w:rsidP="004B5143">
      <w:pPr>
        <w:jc w:val="both"/>
        <w:rPr>
          <w:sz w:val="28"/>
          <w:szCs w:val="28"/>
        </w:rPr>
      </w:pPr>
      <w:r w:rsidRPr="00635473">
        <w:rPr>
          <w:sz w:val="28"/>
          <w:szCs w:val="28"/>
        </w:rPr>
        <w:t xml:space="preserve">Исполнение доходной части бюджета поселения составила </w:t>
      </w:r>
      <w:r w:rsidRPr="00635473">
        <w:rPr>
          <w:b/>
          <w:sz w:val="28"/>
          <w:szCs w:val="28"/>
        </w:rPr>
        <w:t>8176,0</w:t>
      </w:r>
      <w:r w:rsidRPr="00635473">
        <w:rPr>
          <w:sz w:val="28"/>
          <w:szCs w:val="28"/>
        </w:rPr>
        <w:t>тыс. руб.</w:t>
      </w:r>
    </w:p>
    <w:p w14:paraId="07EA13CB" w14:textId="77777777" w:rsidR="004B5143" w:rsidRPr="00635473" w:rsidRDefault="004B5143" w:rsidP="004B5143">
      <w:pPr>
        <w:jc w:val="both"/>
        <w:rPr>
          <w:sz w:val="28"/>
          <w:szCs w:val="28"/>
        </w:rPr>
      </w:pPr>
      <w:r w:rsidRPr="00635473">
        <w:rPr>
          <w:sz w:val="28"/>
          <w:szCs w:val="28"/>
        </w:rPr>
        <w:t xml:space="preserve">и составила </w:t>
      </w:r>
      <w:r w:rsidRPr="00635473">
        <w:rPr>
          <w:b/>
          <w:sz w:val="28"/>
          <w:szCs w:val="28"/>
        </w:rPr>
        <w:t>87%</w:t>
      </w:r>
      <w:r w:rsidRPr="00635473">
        <w:rPr>
          <w:sz w:val="28"/>
          <w:szCs w:val="28"/>
        </w:rPr>
        <w:t xml:space="preserve">  к уровню </w:t>
      </w:r>
      <w:r w:rsidRPr="00635473">
        <w:rPr>
          <w:b/>
          <w:sz w:val="28"/>
          <w:szCs w:val="28"/>
        </w:rPr>
        <w:t>2022</w:t>
      </w:r>
      <w:r w:rsidRPr="00635473">
        <w:rPr>
          <w:sz w:val="28"/>
          <w:szCs w:val="28"/>
        </w:rPr>
        <w:t xml:space="preserve"> года:</w:t>
      </w:r>
    </w:p>
    <w:p w14:paraId="3A0600FA" w14:textId="77777777" w:rsidR="004B5143" w:rsidRPr="00635473" w:rsidRDefault="004B5143" w:rsidP="004B5143">
      <w:pPr>
        <w:jc w:val="both"/>
        <w:rPr>
          <w:sz w:val="28"/>
          <w:szCs w:val="28"/>
        </w:rPr>
      </w:pPr>
      <w:r w:rsidRPr="00635473">
        <w:rPr>
          <w:sz w:val="28"/>
          <w:szCs w:val="28"/>
        </w:rPr>
        <w:t xml:space="preserve">Налоговые и неналоговые доходы составили </w:t>
      </w:r>
      <w:r w:rsidRPr="00635473">
        <w:rPr>
          <w:b/>
          <w:sz w:val="28"/>
          <w:szCs w:val="28"/>
        </w:rPr>
        <w:t xml:space="preserve">3610,0 </w:t>
      </w:r>
      <w:r w:rsidRPr="00635473">
        <w:rPr>
          <w:sz w:val="28"/>
          <w:szCs w:val="28"/>
        </w:rPr>
        <w:t>тыс. руб.</w:t>
      </w:r>
      <w:r>
        <w:rPr>
          <w:sz w:val="28"/>
          <w:szCs w:val="28"/>
        </w:rPr>
        <w:t xml:space="preserve"> </w:t>
      </w:r>
      <w:r w:rsidRPr="00635473">
        <w:rPr>
          <w:sz w:val="28"/>
          <w:szCs w:val="28"/>
        </w:rPr>
        <w:t xml:space="preserve">в том числе: </w:t>
      </w:r>
    </w:p>
    <w:p w14:paraId="1360536F" w14:textId="77777777" w:rsidR="004B5143" w:rsidRPr="00635473" w:rsidRDefault="004B5143" w:rsidP="004B5143">
      <w:pPr>
        <w:jc w:val="both"/>
        <w:rPr>
          <w:sz w:val="28"/>
          <w:szCs w:val="28"/>
        </w:rPr>
      </w:pPr>
      <w:r w:rsidRPr="00635473">
        <w:rPr>
          <w:sz w:val="28"/>
          <w:szCs w:val="28"/>
        </w:rPr>
        <w:t xml:space="preserve">-налоги на имущество и земельный налог -  </w:t>
      </w:r>
      <w:r w:rsidRPr="00635473">
        <w:rPr>
          <w:b/>
          <w:sz w:val="28"/>
          <w:szCs w:val="28"/>
        </w:rPr>
        <w:t>1937,0</w:t>
      </w:r>
      <w:r w:rsidRPr="00635473">
        <w:rPr>
          <w:sz w:val="28"/>
          <w:szCs w:val="28"/>
        </w:rPr>
        <w:t xml:space="preserve">  тыс. руб.;</w:t>
      </w:r>
    </w:p>
    <w:p w14:paraId="716D9047" w14:textId="77777777" w:rsidR="004B5143" w:rsidRPr="00635473" w:rsidRDefault="004B5143" w:rsidP="004B5143">
      <w:pPr>
        <w:jc w:val="both"/>
        <w:rPr>
          <w:sz w:val="28"/>
          <w:szCs w:val="28"/>
        </w:rPr>
      </w:pPr>
      <w:r w:rsidRPr="00635473">
        <w:rPr>
          <w:sz w:val="28"/>
          <w:szCs w:val="28"/>
        </w:rPr>
        <w:t xml:space="preserve">-налог на доходы физ. лиц   - </w:t>
      </w:r>
      <w:r w:rsidRPr="00635473">
        <w:rPr>
          <w:b/>
          <w:sz w:val="28"/>
          <w:szCs w:val="28"/>
        </w:rPr>
        <w:t>930,0</w:t>
      </w:r>
      <w:r w:rsidRPr="00635473">
        <w:rPr>
          <w:sz w:val="28"/>
          <w:szCs w:val="28"/>
        </w:rPr>
        <w:t xml:space="preserve">  тыс. руб.</w:t>
      </w:r>
    </w:p>
    <w:p w14:paraId="1344F486" w14:textId="77777777" w:rsidR="004B5143" w:rsidRPr="00635473" w:rsidRDefault="004B5143" w:rsidP="004B5143">
      <w:pPr>
        <w:jc w:val="both"/>
        <w:rPr>
          <w:sz w:val="28"/>
          <w:szCs w:val="28"/>
        </w:rPr>
      </w:pPr>
      <w:r>
        <w:rPr>
          <w:sz w:val="28"/>
          <w:szCs w:val="28"/>
        </w:rPr>
        <w:t xml:space="preserve">-налог, взимаемый в </w:t>
      </w:r>
      <w:r w:rsidRPr="00635473">
        <w:rPr>
          <w:sz w:val="28"/>
          <w:szCs w:val="28"/>
        </w:rPr>
        <w:t>связи с применением упрощенной системы налогообложения -</w:t>
      </w:r>
      <w:r w:rsidRPr="00635473">
        <w:rPr>
          <w:b/>
          <w:sz w:val="28"/>
          <w:szCs w:val="28"/>
        </w:rPr>
        <w:t>526,7</w:t>
      </w:r>
      <w:r w:rsidRPr="00635473">
        <w:rPr>
          <w:sz w:val="28"/>
          <w:szCs w:val="28"/>
        </w:rPr>
        <w:t>тыс. руб</w:t>
      </w:r>
      <w:r>
        <w:rPr>
          <w:sz w:val="28"/>
          <w:szCs w:val="28"/>
        </w:rPr>
        <w:t>.</w:t>
      </w:r>
    </w:p>
    <w:p w14:paraId="57656E8D" w14:textId="77777777" w:rsidR="004B5143" w:rsidRPr="00635473" w:rsidRDefault="004B5143" w:rsidP="004B5143">
      <w:pPr>
        <w:jc w:val="both"/>
        <w:rPr>
          <w:sz w:val="28"/>
          <w:szCs w:val="28"/>
        </w:rPr>
      </w:pPr>
    </w:p>
    <w:p w14:paraId="694F0810" w14:textId="77777777" w:rsidR="004B5143" w:rsidRPr="00635473" w:rsidRDefault="004B5143" w:rsidP="004B5143">
      <w:pPr>
        <w:jc w:val="both"/>
        <w:rPr>
          <w:sz w:val="28"/>
          <w:szCs w:val="28"/>
        </w:rPr>
      </w:pPr>
      <w:r w:rsidRPr="00635473">
        <w:rPr>
          <w:sz w:val="28"/>
          <w:szCs w:val="28"/>
        </w:rPr>
        <w:lastRenderedPageBreak/>
        <w:t xml:space="preserve">   В доходную часть бюджета входят и безвозмездные поступления они составили </w:t>
      </w:r>
      <w:r w:rsidRPr="00635473">
        <w:rPr>
          <w:b/>
          <w:sz w:val="28"/>
          <w:szCs w:val="28"/>
        </w:rPr>
        <w:t>4565,7</w:t>
      </w:r>
      <w:r w:rsidRPr="00635473">
        <w:rPr>
          <w:sz w:val="28"/>
          <w:szCs w:val="28"/>
        </w:rPr>
        <w:t xml:space="preserve"> тыс. руб.: </w:t>
      </w:r>
    </w:p>
    <w:p w14:paraId="17F53CC9" w14:textId="77777777" w:rsidR="004B5143" w:rsidRPr="00635473" w:rsidRDefault="004B5143" w:rsidP="004B5143">
      <w:pPr>
        <w:jc w:val="both"/>
        <w:rPr>
          <w:sz w:val="28"/>
          <w:szCs w:val="28"/>
        </w:rPr>
      </w:pPr>
      <w:r w:rsidRPr="00635473">
        <w:rPr>
          <w:sz w:val="28"/>
          <w:szCs w:val="28"/>
        </w:rPr>
        <w:t xml:space="preserve">-дотации бюджетам муниципальных образований на выравнивание бюджетной обеспеченности  – </w:t>
      </w:r>
      <w:r w:rsidRPr="00635473">
        <w:rPr>
          <w:b/>
          <w:sz w:val="28"/>
          <w:szCs w:val="28"/>
        </w:rPr>
        <w:t>2778,0</w:t>
      </w:r>
      <w:r w:rsidRPr="00635473">
        <w:rPr>
          <w:sz w:val="28"/>
          <w:szCs w:val="28"/>
        </w:rPr>
        <w:t xml:space="preserve"> тыс. р.;</w:t>
      </w:r>
    </w:p>
    <w:p w14:paraId="36299EDF" w14:textId="77777777" w:rsidR="004B5143" w:rsidRPr="00635473" w:rsidRDefault="004B5143" w:rsidP="004B5143">
      <w:pPr>
        <w:jc w:val="both"/>
        <w:rPr>
          <w:sz w:val="28"/>
          <w:szCs w:val="28"/>
        </w:rPr>
      </w:pPr>
      <w:r w:rsidRPr="00635473">
        <w:rPr>
          <w:sz w:val="28"/>
          <w:szCs w:val="28"/>
        </w:rPr>
        <w:t xml:space="preserve">- субсидии на выполнение кадастровых работ в сумме </w:t>
      </w:r>
      <w:r w:rsidRPr="00635473">
        <w:rPr>
          <w:b/>
          <w:sz w:val="28"/>
          <w:szCs w:val="28"/>
        </w:rPr>
        <w:t xml:space="preserve">7,4 </w:t>
      </w:r>
      <w:r w:rsidRPr="00635473">
        <w:rPr>
          <w:sz w:val="28"/>
          <w:szCs w:val="28"/>
        </w:rPr>
        <w:t>тыс. руб.;</w:t>
      </w:r>
    </w:p>
    <w:p w14:paraId="75C09F29" w14:textId="77777777" w:rsidR="004B5143" w:rsidRPr="00635473" w:rsidRDefault="004B5143" w:rsidP="004B5143">
      <w:pPr>
        <w:jc w:val="both"/>
        <w:rPr>
          <w:sz w:val="28"/>
          <w:szCs w:val="28"/>
        </w:rPr>
      </w:pPr>
      <w:r w:rsidRPr="00635473">
        <w:rPr>
          <w:sz w:val="28"/>
          <w:szCs w:val="28"/>
        </w:rPr>
        <w:t xml:space="preserve">На реализацию проектов развития общественной инфраструктуры- </w:t>
      </w:r>
      <w:r w:rsidRPr="00635473">
        <w:rPr>
          <w:b/>
          <w:sz w:val="28"/>
          <w:szCs w:val="28"/>
        </w:rPr>
        <w:t>829,0</w:t>
      </w:r>
      <w:r w:rsidRPr="00635473">
        <w:rPr>
          <w:sz w:val="28"/>
          <w:szCs w:val="28"/>
        </w:rPr>
        <w:t xml:space="preserve"> тыс. руб.,  межбюджетные трансферты, субвенция  на осуществление воинского учета, межбюджетные трансферты на осуществление части полномочий по решению вопросов местного значения в сумме -</w:t>
      </w:r>
      <w:r w:rsidRPr="00635473">
        <w:rPr>
          <w:b/>
          <w:sz w:val="28"/>
          <w:szCs w:val="28"/>
        </w:rPr>
        <w:t>951,1</w:t>
      </w:r>
      <w:r w:rsidRPr="00635473">
        <w:rPr>
          <w:sz w:val="28"/>
          <w:szCs w:val="28"/>
        </w:rPr>
        <w:t xml:space="preserve"> тыс. руб.  </w:t>
      </w:r>
    </w:p>
    <w:p w14:paraId="79A6D30A" w14:textId="77777777" w:rsidR="004B5143" w:rsidRPr="00635473" w:rsidRDefault="004B5143" w:rsidP="004B5143">
      <w:pPr>
        <w:jc w:val="both"/>
        <w:rPr>
          <w:sz w:val="28"/>
          <w:szCs w:val="28"/>
        </w:rPr>
      </w:pPr>
    </w:p>
    <w:p w14:paraId="0FFB1D3F" w14:textId="77777777" w:rsidR="004B5143" w:rsidRPr="00635473" w:rsidRDefault="004B5143" w:rsidP="004B5143">
      <w:pPr>
        <w:jc w:val="both"/>
        <w:rPr>
          <w:sz w:val="28"/>
          <w:szCs w:val="28"/>
        </w:rPr>
      </w:pPr>
      <w:r w:rsidRPr="00635473">
        <w:rPr>
          <w:sz w:val="28"/>
          <w:szCs w:val="28"/>
        </w:rPr>
        <w:t xml:space="preserve">Расходная часть бюджета за 2023 год исполнена в объеме </w:t>
      </w:r>
      <w:r w:rsidRPr="00635473">
        <w:rPr>
          <w:b/>
          <w:sz w:val="28"/>
          <w:szCs w:val="28"/>
        </w:rPr>
        <w:t xml:space="preserve">10591,0 </w:t>
      </w:r>
      <w:r w:rsidRPr="00635473">
        <w:rPr>
          <w:sz w:val="28"/>
          <w:szCs w:val="28"/>
        </w:rPr>
        <w:t xml:space="preserve">тыс. руб. и составила </w:t>
      </w:r>
      <w:r w:rsidRPr="00635473">
        <w:rPr>
          <w:b/>
          <w:sz w:val="28"/>
          <w:szCs w:val="28"/>
        </w:rPr>
        <w:t>114%</w:t>
      </w:r>
      <w:r w:rsidRPr="00635473">
        <w:rPr>
          <w:sz w:val="28"/>
          <w:szCs w:val="28"/>
        </w:rPr>
        <w:t xml:space="preserve"> к 2022 году.</w:t>
      </w:r>
    </w:p>
    <w:p w14:paraId="2F9DC20B" w14:textId="77777777" w:rsidR="004B5143" w:rsidRPr="00635473" w:rsidRDefault="004B5143" w:rsidP="004B5143">
      <w:pPr>
        <w:jc w:val="both"/>
        <w:rPr>
          <w:sz w:val="28"/>
          <w:szCs w:val="28"/>
        </w:rPr>
      </w:pPr>
      <w:r w:rsidRPr="00635473">
        <w:rPr>
          <w:sz w:val="28"/>
          <w:szCs w:val="28"/>
        </w:rPr>
        <w:t>Самыми приоритетными направлениями  расходных обязательств  бюджета:</w:t>
      </w:r>
    </w:p>
    <w:p w14:paraId="5229F6C3" w14:textId="77777777" w:rsidR="004B5143" w:rsidRPr="00635473" w:rsidRDefault="004B5143" w:rsidP="004B5143">
      <w:pPr>
        <w:jc w:val="both"/>
        <w:rPr>
          <w:sz w:val="28"/>
          <w:szCs w:val="28"/>
        </w:rPr>
      </w:pPr>
      <w:r w:rsidRPr="00635473">
        <w:rPr>
          <w:sz w:val="28"/>
          <w:szCs w:val="28"/>
        </w:rPr>
        <w:t xml:space="preserve">-жилищно - коммунальное хозяйство  - </w:t>
      </w:r>
      <w:r w:rsidRPr="00635473">
        <w:rPr>
          <w:b/>
          <w:sz w:val="28"/>
          <w:szCs w:val="28"/>
        </w:rPr>
        <w:t xml:space="preserve">2239,5 </w:t>
      </w:r>
      <w:r w:rsidRPr="00635473">
        <w:rPr>
          <w:sz w:val="28"/>
          <w:szCs w:val="28"/>
        </w:rPr>
        <w:t xml:space="preserve">тыс. руб. (благоустройство </w:t>
      </w:r>
      <w:r w:rsidRPr="00635473">
        <w:rPr>
          <w:b/>
          <w:sz w:val="28"/>
          <w:szCs w:val="28"/>
        </w:rPr>
        <w:t>2056,0</w:t>
      </w:r>
      <w:r w:rsidRPr="00635473">
        <w:rPr>
          <w:sz w:val="28"/>
          <w:szCs w:val="28"/>
        </w:rPr>
        <w:t xml:space="preserve">тыс. руб. в том числе на уличное освещение- </w:t>
      </w:r>
      <w:r w:rsidRPr="00635473">
        <w:rPr>
          <w:b/>
          <w:sz w:val="28"/>
          <w:szCs w:val="28"/>
        </w:rPr>
        <w:t>1170,0)</w:t>
      </w:r>
    </w:p>
    <w:p w14:paraId="2EEC7DB8" w14:textId="77777777" w:rsidR="004B5143" w:rsidRPr="00635473" w:rsidRDefault="004B5143" w:rsidP="004B5143">
      <w:pPr>
        <w:jc w:val="both"/>
        <w:rPr>
          <w:sz w:val="28"/>
          <w:szCs w:val="28"/>
        </w:rPr>
      </w:pPr>
      <w:r w:rsidRPr="00635473">
        <w:rPr>
          <w:sz w:val="28"/>
          <w:szCs w:val="28"/>
        </w:rPr>
        <w:t>-общегосударственные вопросы -</w:t>
      </w:r>
      <w:r w:rsidRPr="00635473">
        <w:rPr>
          <w:b/>
          <w:sz w:val="28"/>
          <w:szCs w:val="28"/>
        </w:rPr>
        <w:t>3452,2</w:t>
      </w:r>
      <w:r w:rsidRPr="00635473">
        <w:rPr>
          <w:sz w:val="28"/>
          <w:szCs w:val="28"/>
        </w:rPr>
        <w:t xml:space="preserve">тыс. руб. </w:t>
      </w:r>
    </w:p>
    <w:p w14:paraId="419FBE61" w14:textId="77777777" w:rsidR="004B5143" w:rsidRPr="00635473" w:rsidRDefault="004B5143" w:rsidP="004B5143">
      <w:pPr>
        <w:jc w:val="both"/>
        <w:rPr>
          <w:sz w:val="28"/>
          <w:szCs w:val="28"/>
        </w:rPr>
      </w:pPr>
      <w:r w:rsidRPr="00635473">
        <w:rPr>
          <w:sz w:val="28"/>
          <w:szCs w:val="28"/>
        </w:rPr>
        <w:t xml:space="preserve"> -национальная экономика – </w:t>
      </w:r>
      <w:r w:rsidRPr="00635473">
        <w:rPr>
          <w:b/>
          <w:sz w:val="28"/>
          <w:szCs w:val="28"/>
        </w:rPr>
        <w:t>2076,5</w:t>
      </w:r>
      <w:r w:rsidRPr="00635473">
        <w:rPr>
          <w:sz w:val="28"/>
          <w:szCs w:val="28"/>
        </w:rPr>
        <w:t>тыс. руб. в том числе  дорожное хозяйство –</w:t>
      </w:r>
      <w:r w:rsidRPr="00635473">
        <w:rPr>
          <w:b/>
          <w:sz w:val="28"/>
          <w:szCs w:val="28"/>
        </w:rPr>
        <w:t>2060,3</w:t>
      </w:r>
      <w:r w:rsidRPr="00635473">
        <w:rPr>
          <w:sz w:val="28"/>
          <w:szCs w:val="28"/>
        </w:rPr>
        <w:t>тыс. руб., вопросы в области  землеустройства -</w:t>
      </w:r>
      <w:r w:rsidRPr="00635473">
        <w:rPr>
          <w:b/>
          <w:sz w:val="28"/>
          <w:szCs w:val="28"/>
        </w:rPr>
        <w:t>8,2</w:t>
      </w:r>
      <w:r w:rsidRPr="00635473">
        <w:rPr>
          <w:sz w:val="28"/>
          <w:szCs w:val="28"/>
        </w:rPr>
        <w:t xml:space="preserve"> тыс. руб.</w:t>
      </w:r>
    </w:p>
    <w:p w14:paraId="28577478" w14:textId="77777777" w:rsidR="004B5143" w:rsidRPr="00635473" w:rsidRDefault="004B5143" w:rsidP="004B5143">
      <w:pPr>
        <w:jc w:val="both"/>
        <w:rPr>
          <w:sz w:val="28"/>
          <w:szCs w:val="28"/>
        </w:rPr>
      </w:pPr>
      <w:r w:rsidRPr="00635473">
        <w:rPr>
          <w:sz w:val="28"/>
          <w:szCs w:val="28"/>
        </w:rPr>
        <w:t>Культура –</w:t>
      </w:r>
      <w:r w:rsidRPr="00635473">
        <w:rPr>
          <w:b/>
          <w:sz w:val="28"/>
          <w:szCs w:val="28"/>
        </w:rPr>
        <w:t xml:space="preserve"> 2202,6</w:t>
      </w:r>
      <w:r w:rsidRPr="00635473">
        <w:rPr>
          <w:sz w:val="28"/>
          <w:szCs w:val="28"/>
        </w:rPr>
        <w:t>тыс. руб.</w:t>
      </w:r>
    </w:p>
    <w:p w14:paraId="3E1BE248" w14:textId="77777777" w:rsidR="004B5143" w:rsidRDefault="004B5143" w:rsidP="004B5143">
      <w:pPr>
        <w:jc w:val="both"/>
        <w:rPr>
          <w:sz w:val="28"/>
          <w:szCs w:val="28"/>
          <w:highlight w:val="yellow"/>
        </w:rPr>
      </w:pPr>
    </w:p>
    <w:p w14:paraId="4EC4B0F5" w14:textId="77777777" w:rsidR="004B5143" w:rsidRDefault="004B5143" w:rsidP="004B5143">
      <w:pPr>
        <w:jc w:val="both"/>
        <w:rPr>
          <w:b/>
          <w:sz w:val="28"/>
          <w:szCs w:val="28"/>
        </w:rPr>
      </w:pPr>
      <w:r>
        <w:rPr>
          <w:sz w:val="28"/>
          <w:szCs w:val="28"/>
        </w:rPr>
        <w:t xml:space="preserve">   </w:t>
      </w:r>
      <w:r>
        <w:rPr>
          <w:b/>
          <w:sz w:val="32"/>
          <w:szCs w:val="28"/>
        </w:rPr>
        <w:t>Водоснабжение</w:t>
      </w:r>
      <w:r>
        <w:rPr>
          <w:b/>
          <w:sz w:val="28"/>
          <w:szCs w:val="28"/>
        </w:rPr>
        <w:t>.</w:t>
      </w:r>
    </w:p>
    <w:p w14:paraId="6AC587CF" w14:textId="77777777" w:rsidR="004B5143" w:rsidRDefault="004B5143" w:rsidP="004B5143">
      <w:pPr>
        <w:jc w:val="both"/>
        <w:rPr>
          <w:sz w:val="28"/>
          <w:szCs w:val="28"/>
        </w:rPr>
      </w:pPr>
      <w:r>
        <w:rPr>
          <w:sz w:val="28"/>
          <w:szCs w:val="28"/>
        </w:rPr>
        <w:t xml:space="preserve">  Водоснабжение  сельского поселения осуществляется централизованным и децентрализованным  образом. Сети  централизованного водоснабжения  в д. Старки и  д. Устье (</w:t>
      </w:r>
      <w:r>
        <w:rPr>
          <w:b/>
          <w:sz w:val="28"/>
          <w:szCs w:val="28"/>
        </w:rPr>
        <w:t xml:space="preserve">5285 м), </w:t>
      </w:r>
      <w:r>
        <w:rPr>
          <w:sz w:val="28"/>
          <w:szCs w:val="28"/>
        </w:rPr>
        <w:t xml:space="preserve"> осуществляется от двух артезианских скважин, расположенных в д. Устье, в д. Бели сети </w:t>
      </w:r>
      <w:r w:rsidRPr="004214F1">
        <w:rPr>
          <w:b/>
          <w:sz w:val="28"/>
          <w:szCs w:val="28"/>
        </w:rPr>
        <w:t>общей протяженностью 3646,5 м</w:t>
      </w:r>
      <w:r>
        <w:rPr>
          <w:b/>
          <w:sz w:val="28"/>
          <w:szCs w:val="28"/>
        </w:rPr>
        <w:t xml:space="preserve"> забор воды осуществляется от артезианской скважины д.Бели</w:t>
      </w:r>
      <w:r w:rsidRPr="004214F1">
        <w:rPr>
          <w:sz w:val="28"/>
          <w:szCs w:val="28"/>
        </w:rPr>
        <w:t xml:space="preserve"> </w:t>
      </w:r>
      <w:r>
        <w:rPr>
          <w:sz w:val="28"/>
          <w:szCs w:val="28"/>
        </w:rPr>
        <w:t xml:space="preserve">обслуживается ГП «Калугаоблводоканал», в населённом пункте д.Бели установлена станция водоочистки. В собственности  администрации 8 шахтных колодцев. В населенном пункте д. Дурнево в июле месяце отремонтирован шахтный колодец на сумму 35,0 тыс. руб. В д. Старое Уткино проведён анализ проб воды на сумму 15,0 тыс. руб. Что же касается водоотведения оно остаётся на прежнем  уровне, так как они входят в одну систему старых очистных сооружений поселка Полотняный Завод. </w:t>
      </w:r>
    </w:p>
    <w:p w14:paraId="36F8041D" w14:textId="77777777" w:rsidR="004B5143" w:rsidRDefault="004B5143" w:rsidP="004B5143">
      <w:pPr>
        <w:jc w:val="both"/>
        <w:rPr>
          <w:sz w:val="28"/>
          <w:szCs w:val="28"/>
        </w:rPr>
      </w:pPr>
    </w:p>
    <w:p w14:paraId="63C2A65F" w14:textId="77777777" w:rsidR="004B5143" w:rsidRDefault="004B5143" w:rsidP="004B5143">
      <w:pPr>
        <w:jc w:val="both"/>
        <w:rPr>
          <w:sz w:val="28"/>
          <w:szCs w:val="28"/>
        </w:rPr>
      </w:pPr>
      <w:r>
        <w:rPr>
          <w:b/>
          <w:sz w:val="32"/>
          <w:szCs w:val="32"/>
        </w:rPr>
        <w:t>Дорожная деятельность.</w:t>
      </w:r>
      <w:r>
        <w:rPr>
          <w:b/>
          <w:sz w:val="28"/>
          <w:szCs w:val="28"/>
        </w:rPr>
        <w:t xml:space="preserve"> </w:t>
      </w:r>
      <w:r>
        <w:rPr>
          <w:sz w:val="28"/>
          <w:szCs w:val="28"/>
        </w:rPr>
        <w:t xml:space="preserve">В сферу деятельности  администрации входит </w:t>
      </w:r>
      <w:r>
        <w:rPr>
          <w:b/>
          <w:sz w:val="28"/>
          <w:szCs w:val="28"/>
        </w:rPr>
        <w:t xml:space="preserve"> </w:t>
      </w:r>
      <w:r>
        <w:rPr>
          <w:sz w:val="28"/>
          <w:szCs w:val="28"/>
        </w:rPr>
        <w:t xml:space="preserve">содержание  автомобильных дорог общего пользования местного значения протяженностью </w:t>
      </w:r>
      <w:r>
        <w:rPr>
          <w:b/>
          <w:sz w:val="28"/>
          <w:szCs w:val="28"/>
        </w:rPr>
        <w:t>11,4</w:t>
      </w:r>
      <w:r>
        <w:rPr>
          <w:sz w:val="28"/>
          <w:szCs w:val="28"/>
        </w:rPr>
        <w:t xml:space="preserve"> км. в границах населенных пунктов. На содержание дорожной деятельности были израсходованы средства в размере </w:t>
      </w:r>
      <w:r w:rsidRPr="00AC1D8E">
        <w:rPr>
          <w:b/>
          <w:sz w:val="28"/>
          <w:szCs w:val="28"/>
        </w:rPr>
        <w:t>2060,0</w:t>
      </w:r>
      <w:r>
        <w:rPr>
          <w:sz w:val="28"/>
          <w:szCs w:val="28"/>
        </w:rPr>
        <w:t xml:space="preserve"> тыс. руб. В рамках полномочий переданных районом на  содержание дорог общего пользования местного значения на зимнее и летнее содержание  было выделено и израсходовано  </w:t>
      </w:r>
      <w:r>
        <w:rPr>
          <w:b/>
          <w:sz w:val="28"/>
          <w:szCs w:val="28"/>
        </w:rPr>
        <w:t>450,0 тыс. рублей</w:t>
      </w:r>
      <w:r>
        <w:rPr>
          <w:sz w:val="28"/>
          <w:szCs w:val="28"/>
        </w:rPr>
        <w:t xml:space="preserve">. Что касается зимнего содержания дорог - денежные средства  были расходованы  в размере </w:t>
      </w:r>
      <w:r>
        <w:rPr>
          <w:b/>
          <w:sz w:val="28"/>
          <w:szCs w:val="28"/>
        </w:rPr>
        <w:t>300 тыс. рублей</w:t>
      </w:r>
      <w:r>
        <w:rPr>
          <w:sz w:val="28"/>
          <w:szCs w:val="28"/>
        </w:rPr>
        <w:t xml:space="preserve">  на чистку и посыпку дорог песко-соляной смесью.</w:t>
      </w:r>
    </w:p>
    <w:p w14:paraId="3D75828C" w14:textId="77777777" w:rsidR="004B5143" w:rsidRDefault="004B5143" w:rsidP="004B5143">
      <w:pPr>
        <w:jc w:val="both"/>
        <w:rPr>
          <w:sz w:val="28"/>
          <w:szCs w:val="28"/>
        </w:rPr>
      </w:pPr>
      <w:r>
        <w:rPr>
          <w:sz w:val="28"/>
          <w:szCs w:val="28"/>
        </w:rPr>
        <w:t xml:space="preserve">   В рамках   летнего содержания  дорог были израсходованы средства в сумме 150,0 тыс. рублей. Проведены следующие работы: отсыпка и  грейдирование  дорог  в  населенных пунктах: д. Старое Уткино, д. Никольское. </w:t>
      </w:r>
    </w:p>
    <w:p w14:paraId="601E0E3F" w14:textId="77777777" w:rsidR="004B5143" w:rsidRDefault="004B5143" w:rsidP="004B5143">
      <w:pPr>
        <w:jc w:val="both"/>
        <w:rPr>
          <w:sz w:val="28"/>
          <w:szCs w:val="28"/>
        </w:rPr>
      </w:pPr>
      <w:r>
        <w:rPr>
          <w:sz w:val="28"/>
          <w:szCs w:val="28"/>
        </w:rPr>
        <w:t>На автомобильной дороге общего пользования местного значения МР «Дзержинский район» Бели – Никольское  проведены большие работы по укладке нового  асфальтового  полотна  протяжённостью 400 метров.</w:t>
      </w:r>
    </w:p>
    <w:p w14:paraId="7C157B79" w14:textId="77777777" w:rsidR="004B5143" w:rsidRDefault="004B5143" w:rsidP="004B5143">
      <w:pPr>
        <w:jc w:val="both"/>
        <w:rPr>
          <w:sz w:val="28"/>
          <w:szCs w:val="28"/>
        </w:rPr>
      </w:pPr>
      <w:r>
        <w:rPr>
          <w:sz w:val="28"/>
          <w:szCs w:val="28"/>
        </w:rPr>
        <w:lastRenderedPageBreak/>
        <w:t xml:space="preserve">  За счет собственных средств бюджета сельского поселения на сумму </w:t>
      </w:r>
      <w:r>
        <w:rPr>
          <w:b/>
          <w:sz w:val="28"/>
          <w:szCs w:val="28"/>
        </w:rPr>
        <w:t>634,0 тыс</w:t>
      </w:r>
      <w:r>
        <w:rPr>
          <w:sz w:val="28"/>
          <w:szCs w:val="28"/>
        </w:rPr>
        <w:t xml:space="preserve">. рублей в рамках летнего содержания были выполнены работы в населённых пунктах: д.Бели, д. Дурнево, д. Устье, д.Старки, д. Старое Уткино, д.Новое Уткино, д. Никольское, а именно по скашиванию  травы на обочинах дорог и опиловка аварийных деревьев расположенных на придорожной полосе, чистка дорожного полотна и грейдеровка с подсыпкой щебнем. В рамках зимнего содержания в декабре месяце производилась расчистка дорог во всех населённых пунктах. </w:t>
      </w:r>
      <w:r w:rsidRPr="00B46347">
        <w:rPr>
          <w:sz w:val="28"/>
          <w:szCs w:val="28"/>
        </w:rPr>
        <w:t>Участвуя в программе по реализации проектов развития общественной инфраструктуры  муниципальных  образований, основа</w:t>
      </w:r>
      <w:r>
        <w:rPr>
          <w:sz w:val="28"/>
          <w:szCs w:val="28"/>
        </w:rPr>
        <w:t xml:space="preserve">нных на местных инициативах были  выполнены работы по ремонту дороги участка №4 в д. Старки:произведена укладка асфальтового покрытия картами протяженностью 200м. Сумма данного проекта составляет 975383руб, из которой средства выделенные областью 829075руб, средства местного бюджета 97538 руб, средства собранные населением 48770 руб. </w:t>
      </w:r>
      <w:r w:rsidRPr="00B46347">
        <w:rPr>
          <w:sz w:val="28"/>
          <w:szCs w:val="28"/>
        </w:rPr>
        <w:t xml:space="preserve">  </w:t>
      </w:r>
    </w:p>
    <w:p w14:paraId="5F2EC312" w14:textId="77777777" w:rsidR="004B5143" w:rsidRDefault="004B5143" w:rsidP="004B5143">
      <w:pPr>
        <w:jc w:val="both"/>
        <w:rPr>
          <w:sz w:val="28"/>
          <w:szCs w:val="28"/>
        </w:rPr>
      </w:pPr>
    </w:p>
    <w:p w14:paraId="1FFE7BF5" w14:textId="77777777" w:rsidR="004B5143" w:rsidRDefault="004B5143" w:rsidP="004B5143">
      <w:pPr>
        <w:jc w:val="both"/>
        <w:rPr>
          <w:sz w:val="28"/>
          <w:szCs w:val="28"/>
        </w:rPr>
      </w:pPr>
      <w:r>
        <w:rPr>
          <w:b/>
          <w:sz w:val="32"/>
          <w:szCs w:val="32"/>
        </w:rPr>
        <w:t>Газификация</w:t>
      </w:r>
      <w:r>
        <w:rPr>
          <w:sz w:val="32"/>
          <w:szCs w:val="32"/>
        </w:rPr>
        <w:t>.</w:t>
      </w:r>
      <w:r>
        <w:rPr>
          <w:sz w:val="28"/>
          <w:szCs w:val="28"/>
        </w:rPr>
        <w:t xml:space="preserve"> В сельском поселении во всех населенных пунктах  отопление  индивидуальное:  газовое и печное.  Из 7-ми населенных пунктов газифицированы 6 населенных пунктов, в 2023 году газифицированы д. Дурнево и д. Бели.  Я знаю, что население  отдаленного  населенного  пункта д. Никольское  ждут газификации домов. Проведены работы по установке ГРС в данном населенном пункте. </w:t>
      </w:r>
    </w:p>
    <w:p w14:paraId="00E6277F" w14:textId="77777777" w:rsidR="004B5143" w:rsidRDefault="004B5143" w:rsidP="004B5143">
      <w:pPr>
        <w:jc w:val="both"/>
        <w:rPr>
          <w:sz w:val="28"/>
          <w:szCs w:val="28"/>
        </w:rPr>
      </w:pPr>
      <w:r>
        <w:rPr>
          <w:sz w:val="28"/>
          <w:szCs w:val="28"/>
        </w:rPr>
        <w:t>По программе «Догазификация» в населенных пунктах Старое Уткино, Новое Уткино, Старки подключены 9 домовладений.</w:t>
      </w:r>
    </w:p>
    <w:p w14:paraId="1885DD2D" w14:textId="77777777" w:rsidR="004B5143" w:rsidRDefault="004B5143" w:rsidP="004B5143">
      <w:pPr>
        <w:jc w:val="both"/>
        <w:rPr>
          <w:sz w:val="28"/>
          <w:szCs w:val="28"/>
        </w:rPr>
      </w:pPr>
      <w:r>
        <w:rPr>
          <w:sz w:val="28"/>
          <w:szCs w:val="28"/>
        </w:rPr>
        <w:t xml:space="preserve">  Газификация населенных пунктов напрямую влияет на жилищное строительство  и на рост  численности населения в сельском поселении.  В 2023 году введёно в эксплуатацию  </w:t>
      </w:r>
      <w:r>
        <w:rPr>
          <w:b/>
          <w:sz w:val="28"/>
          <w:szCs w:val="28"/>
        </w:rPr>
        <w:t>7</w:t>
      </w:r>
      <w:r>
        <w:rPr>
          <w:sz w:val="28"/>
          <w:szCs w:val="28"/>
        </w:rPr>
        <w:t xml:space="preserve"> домов,  а это </w:t>
      </w:r>
      <w:r>
        <w:rPr>
          <w:b/>
          <w:sz w:val="28"/>
          <w:szCs w:val="28"/>
        </w:rPr>
        <w:t>592</w:t>
      </w:r>
      <w:r>
        <w:rPr>
          <w:sz w:val="28"/>
          <w:szCs w:val="28"/>
        </w:rPr>
        <w:t xml:space="preserve"> кв. метров жилья,  это вновь построенные дома и уже прошедшие регистрацию. Общий жилищный фонд сельского поселения составляет </w:t>
      </w:r>
      <w:r>
        <w:rPr>
          <w:b/>
          <w:sz w:val="28"/>
          <w:szCs w:val="28"/>
        </w:rPr>
        <w:t xml:space="preserve">37692 </w:t>
      </w:r>
      <w:r>
        <w:rPr>
          <w:sz w:val="28"/>
          <w:szCs w:val="28"/>
        </w:rPr>
        <w:t xml:space="preserve">кв. метров. </w:t>
      </w:r>
    </w:p>
    <w:p w14:paraId="6282B700" w14:textId="77777777" w:rsidR="004B5143" w:rsidRDefault="004B5143" w:rsidP="004B5143">
      <w:pPr>
        <w:jc w:val="both"/>
        <w:rPr>
          <w:sz w:val="28"/>
          <w:szCs w:val="28"/>
        </w:rPr>
      </w:pPr>
      <w:r>
        <w:rPr>
          <w:sz w:val="28"/>
          <w:szCs w:val="28"/>
        </w:rPr>
        <w:t xml:space="preserve"> </w:t>
      </w:r>
    </w:p>
    <w:p w14:paraId="4BB3746C" w14:textId="77777777" w:rsidR="004B5143" w:rsidRDefault="004B5143" w:rsidP="004B5143">
      <w:pPr>
        <w:jc w:val="both"/>
        <w:rPr>
          <w:b/>
          <w:sz w:val="32"/>
          <w:szCs w:val="32"/>
        </w:rPr>
      </w:pPr>
      <w:r w:rsidRPr="005B2CF3">
        <w:rPr>
          <w:b/>
          <w:sz w:val="32"/>
          <w:szCs w:val="32"/>
        </w:rPr>
        <w:t xml:space="preserve">Здравоохранение. </w:t>
      </w:r>
    </w:p>
    <w:p w14:paraId="3E86274E" w14:textId="77777777" w:rsidR="004B5143" w:rsidRDefault="004B5143" w:rsidP="004B5143">
      <w:pPr>
        <w:jc w:val="both"/>
        <w:rPr>
          <w:sz w:val="28"/>
          <w:szCs w:val="28"/>
        </w:rPr>
      </w:pPr>
      <w:r>
        <w:rPr>
          <w:sz w:val="28"/>
          <w:szCs w:val="28"/>
        </w:rPr>
        <w:t>В населённом пункте д. Бели установлен и введен в рабочий режим модульный ФАП, который оснащен самой современной аппаратурой для диагностики и лечения различных заболеваний, в пункте созданы комфортные условия для приёма детей и взрослого населения. Администрацией проведена работа по благоустройству прилегающей территории к ФАПу.</w:t>
      </w:r>
    </w:p>
    <w:p w14:paraId="3B9EAD88" w14:textId="77777777" w:rsidR="004B5143" w:rsidRDefault="004B5143" w:rsidP="004B5143">
      <w:pPr>
        <w:jc w:val="both"/>
        <w:rPr>
          <w:sz w:val="28"/>
          <w:szCs w:val="28"/>
        </w:rPr>
      </w:pPr>
    </w:p>
    <w:p w14:paraId="51741E36" w14:textId="77777777" w:rsidR="004B5143" w:rsidRPr="00D65DD2" w:rsidRDefault="004B5143" w:rsidP="004B5143">
      <w:pPr>
        <w:jc w:val="both"/>
        <w:rPr>
          <w:b/>
          <w:sz w:val="32"/>
          <w:szCs w:val="32"/>
        </w:rPr>
      </w:pPr>
      <w:r w:rsidRPr="00D65DD2">
        <w:rPr>
          <w:b/>
          <w:sz w:val="32"/>
          <w:szCs w:val="32"/>
        </w:rPr>
        <w:t>Связь.</w:t>
      </w:r>
    </w:p>
    <w:p w14:paraId="6EB7D55B" w14:textId="77777777" w:rsidR="004B5143" w:rsidRDefault="004B5143" w:rsidP="004B5143">
      <w:pPr>
        <w:jc w:val="both"/>
        <w:rPr>
          <w:sz w:val="32"/>
          <w:szCs w:val="32"/>
        </w:rPr>
      </w:pPr>
      <w:r>
        <w:rPr>
          <w:sz w:val="32"/>
          <w:szCs w:val="32"/>
        </w:rPr>
        <w:t xml:space="preserve"> Благодаря оператору мобильной связи ТЕЛЕ - 2  в населённом пункте д. Бели установлена вышка сотовой связи, тем самым население пользуется устойчивой сотовой связью и интернетом.</w:t>
      </w:r>
    </w:p>
    <w:p w14:paraId="1D80F8CD" w14:textId="77777777" w:rsidR="004B5143" w:rsidRPr="005B2CF3" w:rsidRDefault="004B5143" w:rsidP="004B5143">
      <w:pPr>
        <w:jc w:val="both"/>
        <w:rPr>
          <w:b/>
          <w:sz w:val="32"/>
          <w:szCs w:val="32"/>
        </w:rPr>
      </w:pPr>
    </w:p>
    <w:p w14:paraId="77D583F2" w14:textId="77777777" w:rsidR="004B5143" w:rsidRDefault="004B5143" w:rsidP="004B5143">
      <w:pPr>
        <w:jc w:val="both"/>
        <w:rPr>
          <w:sz w:val="28"/>
          <w:szCs w:val="28"/>
        </w:rPr>
      </w:pPr>
      <w:r>
        <w:rPr>
          <w:b/>
          <w:sz w:val="32"/>
          <w:szCs w:val="32"/>
        </w:rPr>
        <w:t>Противопожарная безопасность</w:t>
      </w:r>
      <w:r>
        <w:rPr>
          <w:sz w:val="28"/>
          <w:szCs w:val="28"/>
        </w:rPr>
        <w:t xml:space="preserve">. Еще одним из полномочий сельского поселения является пожарная безопасность. До начала весеннего противопожарного периода, еще в августе-сентябре месяцах,  проводим опашку населенных  пунктов, граничащих  не только  с  лесом: д. Бели, д. Новое Уткино, но и землями   сельскохозяйственного назначения. Всегда большая  опасность была в д. Старое Уткино, д. Дурнево, д. Устье, д. Старки.  На территории сельского поселения нам много раз приходилось выезжать во время возгорания, </w:t>
      </w:r>
      <w:r>
        <w:rPr>
          <w:sz w:val="28"/>
          <w:szCs w:val="28"/>
        </w:rPr>
        <w:lastRenderedPageBreak/>
        <w:t xml:space="preserve">держать эту ситуацию под контролем. При малом  возгорании тушили при помощи пожарных ранцев, их у нас закуплено </w:t>
      </w:r>
      <w:r>
        <w:rPr>
          <w:b/>
          <w:sz w:val="28"/>
          <w:szCs w:val="28"/>
        </w:rPr>
        <w:t>– 8</w:t>
      </w:r>
      <w:r>
        <w:rPr>
          <w:sz w:val="28"/>
          <w:szCs w:val="28"/>
        </w:rPr>
        <w:t xml:space="preserve"> штук, а при угрозе  населенному  пункту  обращались  в ПЧ-39, в пос. Полотняный Завод.  Да и население  оперативно реагирует и оказывает помощь. В каждом населенном пункте есть ответственные, которые отслеживают ситуацию и сообщают в администрацию. В населённых пунктах д. Старое Уткино, д. Никольское  установлены пожарные рынды. Пожарных водоемов у нас </w:t>
      </w:r>
      <w:r>
        <w:rPr>
          <w:b/>
          <w:sz w:val="28"/>
          <w:szCs w:val="28"/>
        </w:rPr>
        <w:t>2</w:t>
      </w:r>
      <w:r>
        <w:rPr>
          <w:sz w:val="28"/>
          <w:szCs w:val="28"/>
        </w:rPr>
        <w:t xml:space="preserve">. Кроме естественных  водоемов,  установлены </w:t>
      </w:r>
      <w:r>
        <w:rPr>
          <w:b/>
          <w:sz w:val="28"/>
          <w:szCs w:val="28"/>
        </w:rPr>
        <w:t>4</w:t>
      </w:r>
      <w:r>
        <w:rPr>
          <w:sz w:val="28"/>
          <w:szCs w:val="28"/>
        </w:rPr>
        <w:t xml:space="preserve"> гидранта для забора воды пожарными машинами в д. Старки и д. Бели.  Два раза в год пожарная часть их проверяет на исправность. В сентябре месяце проведены работы по обновлению минерализованной полосы в д. Бели на сумму 70 тыс. рублей. В весенней и осенний периоды проведена опашка населенных пунктов на сумму 83,0 тыс. руб. В настоящее время ведётся работа по созданию Добровольно  пожарной команды в населённом пункте д. Бели. Но самое главное это проведение  профилактической  работы среди населения: и особенно такие категории граждан, которые входят в группу риска, престарелые, одинокие, многодетные. </w:t>
      </w:r>
    </w:p>
    <w:p w14:paraId="5533D2F3" w14:textId="77777777" w:rsidR="004B5143" w:rsidRDefault="004B5143" w:rsidP="004B5143">
      <w:pPr>
        <w:jc w:val="both"/>
        <w:rPr>
          <w:sz w:val="28"/>
          <w:szCs w:val="28"/>
        </w:rPr>
      </w:pPr>
    </w:p>
    <w:p w14:paraId="40308DD1" w14:textId="77777777" w:rsidR="004B5143" w:rsidRDefault="004B5143" w:rsidP="004B5143">
      <w:pPr>
        <w:jc w:val="both"/>
        <w:rPr>
          <w:sz w:val="28"/>
          <w:szCs w:val="28"/>
        </w:rPr>
      </w:pPr>
      <w:r>
        <w:rPr>
          <w:b/>
          <w:sz w:val="32"/>
          <w:szCs w:val="32"/>
        </w:rPr>
        <w:t xml:space="preserve">Благоустройство. </w:t>
      </w:r>
      <w:r>
        <w:rPr>
          <w:sz w:val="28"/>
          <w:szCs w:val="28"/>
        </w:rPr>
        <w:t>Неотъемлемой частью работы администрации является благоустройство  и содержание в чистоте территории  поселения. В первую очередь  хочется отметить  жителей сельского поселения, которые содержат придомовые территории  в порядке, окашивают, разбивают около домов клумбы, сажают деревья и кустарники, приводят в порядок  фасады домов и ограждения. В 2023 году по сбору и вывозу  твердых коммунальных отходов мы работали с Государственным Предприятием Калужским региональным экологическим  оператором. Во всех населенных пунктах определены площадки сбора и вывоза мусора.   Ответственный за вывоз  ТКО  установил в каждый населенный пункт  8-ми кубовые бункеры. В целях улучшения санитарного состояния мест общего пользования проводятся совместные субботники. Работники дома культуры, администрации, депутаты сельской думы  постоянно следят за территорией  Воинского захоронения в д. Старое Уткино, а шефство за содержание территории Поклонного Креста в д. Старки  взяло на себя предприятие « Мастер Гриб», в 2023 году предприятием было проведено благоустройство территории поклонного креста. Совместно с депутатами  участвуем в акциях по посадке деревьев и кустарников. В д. Старки участвуя в акции « Сад памяти» были высажены  яблони.</w:t>
      </w:r>
    </w:p>
    <w:p w14:paraId="21BD6717" w14:textId="77777777" w:rsidR="004B5143" w:rsidRDefault="004B5143" w:rsidP="004B5143">
      <w:pPr>
        <w:jc w:val="both"/>
        <w:rPr>
          <w:sz w:val="28"/>
          <w:szCs w:val="28"/>
        </w:rPr>
      </w:pPr>
      <w:r>
        <w:rPr>
          <w:sz w:val="28"/>
          <w:szCs w:val="28"/>
        </w:rPr>
        <w:t xml:space="preserve"> В д. Новое Уткино, д. Устье, д. Бели, д. Никольское, д. Старки были проведены работы по спиливанию деревьев  в связи с угрозой падения на крыши домов и создания аварийных ситуаций. С начала 2023 года  нами была проведена работа по уточнению количества светильников, проводилась работа по замене на светодиодные светильники,  уличных светильников заменено и отремонтировано </w:t>
      </w:r>
      <w:r>
        <w:rPr>
          <w:b/>
          <w:sz w:val="28"/>
          <w:szCs w:val="28"/>
        </w:rPr>
        <w:t xml:space="preserve">- 18 штук, </w:t>
      </w:r>
      <w:r>
        <w:rPr>
          <w:sz w:val="28"/>
          <w:szCs w:val="28"/>
        </w:rPr>
        <w:t xml:space="preserve">установлено новых – </w:t>
      </w:r>
      <w:r>
        <w:rPr>
          <w:b/>
          <w:sz w:val="28"/>
          <w:szCs w:val="28"/>
        </w:rPr>
        <w:t>6</w:t>
      </w:r>
      <w:r>
        <w:rPr>
          <w:sz w:val="28"/>
          <w:szCs w:val="28"/>
        </w:rPr>
        <w:t xml:space="preserve"> штук на общую сумму 147,500 тыс. руб. Оплата за потреблённую уличную электроэнергию составила 1081,0 тыс. руб. К празднованию Нового года была установлена уличная  ель, подаренная предприятием ООО «Первый Завод», на установку и сборку ели, приобретение светодиодных гирлянд израсходованы средства местного бюджета на сумму 135,1тыс. руб. К празднованию Дня Победы, ко Дню сельского поселения, Новому году подключаем светодиодные консоли в д. Старки.  Были проведены работы по ремонту детских игровых элементов, скамеек установленных на детских и спортивных площадках. Проведены работы по покраске и ремонту </w:t>
      </w:r>
      <w:r>
        <w:rPr>
          <w:sz w:val="28"/>
          <w:szCs w:val="28"/>
        </w:rPr>
        <w:lastRenderedPageBreak/>
        <w:t>информационных стендов. Проводился окос территорий и мест общего пользования, территорий прилегающих к местам захоронения.</w:t>
      </w:r>
    </w:p>
    <w:p w14:paraId="7A28A0DD" w14:textId="77777777" w:rsidR="004B5143" w:rsidRDefault="004B5143" w:rsidP="004B5143">
      <w:pPr>
        <w:jc w:val="both"/>
        <w:rPr>
          <w:sz w:val="28"/>
          <w:szCs w:val="28"/>
        </w:rPr>
      </w:pPr>
      <w:r>
        <w:rPr>
          <w:sz w:val="28"/>
          <w:szCs w:val="28"/>
        </w:rPr>
        <w:t xml:space="preserve"> На территории СП находится 3 кладбища, в рамках переданных полномочий были проведены работы по уборке мест захоронения, совместно с депутатами и жителями поселения была проведена расчистка территории от зарослей кустарника и накопившегося мусора внутри и за пределами  ограждения кладбища. Проведена уборка поваленных деревьев после неблагоприятных погодных условий в апреле месяце на кладбище в д. Старое Уткино.  В рамках  переданных полномочий проведена опиловка аварийных деревьев на кладбище д. Старое Уткино, д. Старки на общую сумму 80,0 тыс. руб. </w:t>
      </w:r>
    </w:p>
    <w:p w14:paraId="03B03161" w14:textId="77777777" w:rsidR="004B5143" w:rsidRDefault="004B5143" w:rsidP="004B5143">
      <w:pPr>
        <w:jc w:val="both"/>
        <w:rPr>
          <w:sz w:val="28"/>
          <w:szCs w:val="28"/>
        </w:rPr>
      </w:pPr>
    </w:p>
    <w:p w14:paraId="196309B7" w14:textId="77777777" w:rsidR="004B5143" w:rsidRDefault="004B5143" w:rsidP="004B5143">
      <w:pPr>
        <w:jc w:val="both"/>
        <w:rPr>
          <w:b/>
          <w:sz w:val="28"/>
          <w:szCs w:val="28"/>
        </w:rPr>
      </w:pPr>
      <w:r>
        <w:rPr>
          <w:sz w:val="28"/>
          <w:szCs w:val="28"/>
        </w:rPr>
        <w:t xml:space="preserve"> </w:t>
      </w:r>
      <w:r>
        <w:rPr>
          <w:b/>
          <w:sz w:val="32"/>
          <w:szCs w:val="28"/>
        </w:rPr>
        <w:t>Текущая работа администрации</w:t>
      </w:r>
      <w:r>
        <w:rPr>
          <w:b/>
          <w:sz w:val="28"/>
          <w:szCs w:val="28"/>
        </w:rPr>
        <w:t xml:space="preserve">. </w:t>
      </w:r>
    </w:p>
    <w:p w14:paraId="07788328" w14:textId="77777777" w:rsidR="004B5143" w:rsidRPr="009A407C" w:rsidRDefault="004B5143" w:rsidP="004B5143">
      <w:pPr>
        <w:jc w:val="both"/>
        <w:rPr>
          <w:sz w:val="28"/>
          <w:szCs w:val="28"/>
        </w:rPr>
      </w:pPr>
      <w:r w:rsidRPr="009A407C">
        <w:rPr>
          <w:sz w:val="28"/>
          <w:szCs w:val="28"/>
        </w:rPr>
        <w:t>В здании</w:t>
      </w:r>
      <w:r>
        <w:rPr>
          <w:sz w:val="28"/>
          <w:szCs w:val="28"/>
        </w:rPr>
        <w:t xml:space="preserve"> СДК д. Старки произведена замена системы сигнализации на сумму 200,0 тыс. руб., закуплена новая системная музыкальная аппаратура на сумму 200, 0 тыс. руб.</w:t>
      </w:r>
    </w:p>
    <w:p w14:paraId="354C488F" w14:textId="77777777" w:rsidR="004B5143" w:rsidRDefault="004B5143" w:rsidP="004B5143">
      <w:pPr>
        <w:jc w:val="both"/>
        <w:rPr>
          <w:sz w:val="28"/>
          <w:szCs w:val="28"/>
        </w:rPr>
      </w:pPr>
      <w:r>
        <w:rPr>
          <w:sz w:val="28"/>
          <w:szCs w:val="28"/>
        </w:rPr>
        <w:t xml:space="preserve">     В течение года работниками администрации проводился прием граждан по различным вопросам.  Ведется работа в администрации  по  воинскому учету  граждан пребывающих в запасе, постановка на первоначальный воинский учет призывников, ведется похозяйственный учет, постановка на учет граждан в </w:t>
      </w:r>
      <w:r w:rsidRPr="00635473">
        <w:rPr>
          <w:sz w:val="28"/>
          <w:szCs w:val="28"/>
        </w:rPr>
        <w:t>получении жилья.   Проводится  работа   по  внесению объектов недвижимости в ФИАС.</w:t>
      </w:r>
      <w:r>
        <w:rPr>
          <w:sz w:val="28"/>
          <w:szCs w:val="28"/>
        </w:rPr>
        <w:t xml:space="preserve"> </w:t>
      </w:r>
    </w:p>
    <w:p w14:paraId="4A88642D" w14:textId="77777777" w:rsidR="004B5143" w:rsidRDefault="004B5143" w:rsidP="004B5143">
      <w:pPr>
        <w:jc w:val="both"/>
        <w:rPr>
          <w:sz w:val="28"/>
          <w:szCs w:val="28"/>
        </w:rPr>
      </w:pPr>
      <w:r>
        <w:rPr>
          <w:sz w:val="28"/>
          <w:szCs w:val="28"/>
        </w:rPr>
        <w:t xml:space="preserve"> Производится выдача различных справок и документов, а так же оказание помощи в оформлении документов в получении компенсации на топливо для престарелых граждан.</w:t>
      </w:r>
    </w:p>
    <w:p w14:paraId="6D77DE19" w14:textId="77777777" w:rsidR="004B5143" w:rsidRDefault="004B5143" w:rsidP="004B5143">
      <w:pPr>
        <w:jc w:val="both"/>
        <w:rPr>
          <w:sz w:val="28"/>
          <w:szCs w:val="28"/>
        </w:rPr>
      </w:pPr>
      <w:r>
        <w:rPr>
          <w:sz w:val="28"/>
          <w:szCs w:val="28"/>
        </w:rPr>
        <w:t xml:space="preserve">Очень активно  работаем  со всеми отделами районной администрации, не только решать текущие вопросы, но и приходится обращаться с наболевшими вопросами, никто никогда не отказал в помощи. Совместно с отделом соцзащиты  оказывали помощь в подготовке документов на оказание материальной помощи малообеспеченным семьям. Совместно с Советом ветеранов нашего поселения,  работниками дома культуры  организовывали поздравления  вдов, малолетних узников концлагерей и тружеников тыла ко Дню Победы, депутаты сельской думы поздравили жителей сельского поселения, которые детьми пережили ВОВ. Ежегодно принимаем участие  в конкурсе «Лучшее приусадебное хозяйство» - председателю Совета Ветеранов  Мариничевой Вере Николаевне большое спасибо за подготовку всей конкурсной документации. Проводились  в доме культуры  такие  мероприятия, как  День защиты детей, Новогодние и рождественские мероприятия, «Масленица», проведены праздничные концерты ко Дню защитника Отечества, Дню Победы, Международному женскому дню, Дню Матери. Традицией становится проводить День поселения, на котором чествуются юбиляры, новорожденные, молодые семьи, активные жители сельского поселения.   </w:t>
      </w:r>
    </w:p>
    <w:p w14:paraId="2A90576D" w14:textId="77777777" w:rsidR="004B5143" w:rsidRDefault="004B5143" w:rsidP="004B5143">
      <w:pPr>
        <w:jc w:val="both"/>
        <w:rPr>
          <w:sz w:val="28"/>
          <w:szCs w:val="28"/>
        </w:rPr>
      </w:pPr>
    </w:p>
    <w:p w14:paraId="7E76AB43" w14:textId="77777777" w:rsidR="004B5143" w:rsidRDefault="004B5143" w:rsidP="004B5143">
      <w:pPr>
        <w:jc w:val="both"/>
        <w:rPr>
          <w:b/>
          <w:sz w:val="36"/>
          <w:szCs w:val="36"/>
        </w:rPr>
      </w:pPr>
      <w:r>
        <w:rPr>
          <w:sz w:val="36"/>
          <w:szCs w:val="36"/>
        </w:rPr>
        <w:t xml:space="preserve"> </w:t>
      </w:r>
      <w:r>
        <w:rPr>
          <w:b/>
          <w:sz w:val="36"/>
          <w:szCs w:val="36"/>
        </w:rPr>
        <w:t>Планы и задачи на 2024 год:</w:t>
      </w:r>
    </w:p>
    <w:p w14:paraId="29953229" w14:textId="77777777" w:rsidR="004B5143" w:rsidRDefault="004B5143" w:rsidP="004B5143">
      <w:pPr>
        <w:jc w:val="both"/>
        <w:rPr>
          <w:sz w:val="28"/>
          <w:szCs w:val="28"/>
        </w:rPr>
      </w:pPr>
    </w:p>
    <w:p w14:paraId="5BB21C72" w14:textId="77777777" w:rsidR="004B5143" w:rsidRDefault="004B5143" w:rsidP="004B5143">
      <w:pPr>
        <w:rPr>
          <w:b/>
          <w:sz w:val="28"/>
          <w:szCs w:val="28"/>
        </w:rPr>
      </w:pPr>
      <w:r>
        <w:rPr>
          <w:b/>
          <w:sz w:val="28"/>
          <w:szCs w:val="28"/>
        </w:rPr>
        <w:t>На  2024 год денежные средства будут направлены:</w:t>
      </w:r>
    </w:p>
    <w:p w14:paraId="5AFA1B2D" w14:textId="77777777" w:rsidR="004B5143" w:rsidRDefault="004B5143" w:rsidP="004B5143">
      <w:pPr>
        <w:rPr>
          <w:sz w:val="28"/>
          <w:szCs w:val="28"/>
        </w:rPr>
      </w:pPr>
      <w:r>
        <w:rPr>
          <w:sz w:val="28"/>
          <w:szCs w:val="28"/>
        </w:rPr>
        <w:t>- на зимнее и летнее содержание дорог местного значения;</w:t>
      </w:r>
    </w:p>
    <w:p w14:paraId="47F17E6A" w14:textId="77777777" w:rsidR="004B5143" w:rsidRDefault="004B5143" w:rsidP="004B5143">
      <w:pPr>
        <w:rPr>
          <w:sz w:val="28"/>
          <w:szCs w:val="28"/>
        </w:rPr>
      </w:pPr>
      <w:r>
        <w:rPr>
          <w:sz w:val="28"/>
          <w:szCs w:val="28"/>
        </w:rPr>
        <w:t xml:space="preserve">- межевание и изготовление технических паспортов дорог в районах новых                          застроек в деревнях Старое Уткино, Новое Уткино, д. Старки; </w:t>
      </w:r>
    </w:p>
    <w:p w14:paraId="168B8605" w14:textId="77777777" w:rsidR="004B5143" w:rsidRDefault="004B5143" w:rsidP="004B5143">
      <w:pPr>
        <w:rPr>
          <w:sz w:val="28"/>
          <w:szCs w:val="28"/>
        </w:rPr>
      </w:pPr>
      <w:r>
        <w:rPr>
          <w:sz w:val="28"/>
          <w:szCs w:val="28"/>
        </w:rPr>
        <w:t>- на  содержание мест захоронений  3-ёх  гражданских кладбищах;</w:t>
      </w:r>
    </w:p>
    <w:p w14:paraId="01A13BAC" w14:textId="77777777" w:rsidR="004B5143" w:rsidRDefault="004B5143" w:rsidP="004B5143">
      <w:pPr>
        <w:rPr>
          <w:sz w:val="28"/>
          <w:szCs w:val="28"/>
        </w:rPr>
      </w:pPr>
      <w:r>
        <w:rPr>
          <w:sz w:val="28"/>
          <w:szCs w:val="28"/>
        </w:rPr>
        <w:lastRenderedPageBreak/>
        <w:t>- на  благоустройство населенных пунктов;</w:t>
      </w:r>
    </w:p>
    <w:p w14:paraId="217ADE66" w14:textId="77777777" w:rsidR="004B5143" w:rsidRDefault="004B5143" w:rsidP="004B5143">
      <w:pPr>
        <w:rPr>
          <w:sz w:val="28"/>
          <w:szCs w:val="28"/>
        </w:rPr>
      </w:pPr>
      <w:r>
        <w:rPr>
          <w:sz w:val="28"/>
          <w:szCs w:val="28"/>
        </w:rPr>
        <w:t>-  на благоустройство памятных мест и мест общего пользования;</w:t>
      </w:r>
    </w:p>
    <w:p w14:paraId="01B2A947" w14:textId="77777777" w:rsidR="004B5143" w:rsidRDefault="004B5143" w:rsidP="004B5143">
      <w:pPr>
        <w:rPr>
          <w:sz w:val="28"/>
          <w:szCs w:val="28"/>
        </w:rPr>
      </w:pPr>
      <w:r>
        <w:rPr>
          <w:sz w:val="28"/>
          <w:szCs w:val="28"/>
        </w:rPr>
        <w:t>-  на ремонт и замену светильников;</w:t>
      </w:r>
    </w:p>
    <w:p w14:paraId="3E14CCF1" w14:textId="77777777" w:rsidR="004B5143" w:rsidRDefault="004B5143" w:rsidP="004B5143">
      <w:pPr>
        <w:rPr>
          <w:sz w:val="28"/>
          <w:szCs w:val="28"/>
        </w:rPr>
      </w:pPr>
      <w:r>
        <w:rPr>
          <w:sz w:val="28"/>
          <w:szCs w:val="28"/>
        </w:rPr>
        <w:t>- ремонт шахтных колодцев;</w:t>
      </w:r>
    </w:p>
    <w:p w14:paraId="3F0707F7" w14:textId="77777777" w:rsidR="004B5143" w:rsidRDefault="004B5143" w:rsidP="004B5143">
      <w:pPr>
        <w:rPr>
          <w:sz w:val="28"/>
          <w:szCs w:val="28"/>
        </w:rPr>
      </w:pPr>
      <w:r>
        <w:rPr>
          <w:sz w:val="28"/>
          <w:szCs w:val="28"/>
        </w:rPr>
        <w:t>-принять участие в программе ППМИ, решением собрания жители поселения приняли единогласное решение – установка современной детской площадки в д. Старки.</w:t>
      </w:r>
    </w:p>
    <w:p w14:paraId="0BC96FB1" w14:textId="77777777" w:rsidR="004B5143" w:rsidRDefault="004B5143" w:rsidP="004B5143">
      <w:pPr>
        <w:rPr>
          <w:sz w:val="28"/>
          <w:szCs w:val="28"/>
        </w:rPr>
      </w:pPr>
    </w:p>
    <w:p w14:paraId="49CE8E6D" w14:textId="77777777" w:rsidR="004B5143" w:rsidRDefault="004B5143" w:rsidP="004B5143">
      <w:pPr>
        <w:rPr>
          <w:sz w:val="28"/>
          <w:szCs w:val="28"/>
        </w:rPr>
      </w:pPr>
    </w:p>
    <w:p w14:paraId="143ABD1F" w14:textId="77777777" w:rsidR="004B5143" w:rsidRDefault="004B5143" w:rsidP="004B5143">
      <w:pPr>
        <w:jc w:val="both"/>
        <w:rPr>
          <w:sz w:val="28"/>
          <w:szCs w:val="28"/>
        </w:rPr>
      </w:pPr>
    </w:p>
    <w:p w14:paraId="2C7619B7" w14:textId="77777777" w:rsidR="003360E8" w:rsidRDefault="003360E8">
      <w:pPr>
        <w:jc w:val="both"/>
        <w:rPr>
          <w:sz w:val="28"/>
          <w:szCs w:val="28"/>
        </w:rPr>
      </w:pPr>
    </w:p>
    <w:p w14:paraId="49C557F3" w14:textId="77777777" w:rsidR="003360E8" w:rsidRDefault="003360E8">
      <w:pPr>
        <w:jc w:val="both"/>
        <w:rPr>
          <w:sz w:val="28"/>
          <w:szCs w:val="28"/>
        </w:rPr>
      </w:pPr>
    </w:p>
    <w:p w14:paraId="32CBD048" w14:textId="77777777" w:rsidR="003360E8" w:rsidRDefault="003360E8">
      <w:pPr>
        <w:jc w:val="both"/>
        <w:rPr>
          <w:sz w:val="28"/>
          <w:szCs w:val="28"/>
        </w:rPr>
      </w:pPr>
    </w:p>
    <w:p w14:paraId="50022D2D" w14:textId="77777777" w:rsidR="003360E8" w:rsidRDefault="003360E8">
      <w:pPr>
        <w:jc w:val="both"/>
        <w:rPr>
          <w:sz w:val="28"/>
          <w:szCs w:val="28"/>
        </w:rPr>
      </w:pPr>
    </w:p>
    <w:p w14:paraId="7E8BFB13" w14:textId="77777777" w:rsidR="003360E8" w:rsidRDefault="003360E8">
      <w:pPr>
        <w:jc w:val="both"/>
        <w:rPr>
          <w:sz w:val="28"/>
          <w:szCs w:val="28"/>
        </w:rPr>
      </w:pPr>
    </w:p>
    <w:p w14:paraId="5B2BFF09" w14:textId="77777777" w:rsidR="003360E8" w:rsidRDefault="003360E8">
      <w:pPr>
        <w:jc w:val="both"/>
        <w:rPr>
          <w:sz w:val="28"/>
          <w:szCs w:val="28"/>
        </w:rPr>
      </w:pPr>
    </w:p>
    <w:p w14:paraId="41E3F547" w14:textId="77777777" w:rsidR="003360E8" w:rsidRDefault="003360E8">
      <w:pPr>
        <w:jc w:val="both"/>
        <w:rPr>
          <w:sz w:val="28"/>
          <w:szCs w:val="28"/>
        </w:rPr>
      </w:pPr>
    </w:p>
    <w:p w14:paraId="61458C0B" w14:textId="77777777" w:rsidR="003360E8" w:rsidRDefault="003360E8">
      <w:pPr>
        <w:jc w:val="both"/>
        <w:rPr>
          <w:sz w:val="28"/>
          <w:szCs w:val="28"/>
        </w:rPr>
      </w:pPr>
    </w:p>
    <w:p w14:paraId="441A6760" w14:textId="77777777" w:rsidR="003360E8" w:rsidRDefault="003360E8">
      <w:pPr>
        <w:jc w:val="both"/>
        <w:rPr>
          <w:sz w:val="28"/>
          <w:szCs w:val="28"/>
        </w:rPr>
      </w:pPr>
    </w:p>
    <w:p w14:paraId="43FC9E7F" w14:textId="77777777" w:rsidR="003360E8" w:rsidRDefault="003360E8">
      <w:pPr>
        <w:jc w:val="both"/>
        <w:rPr>
          <w:sz w:val="28"/>
          <w:szCs w:val="28"/>
        </w:rPr>
      </w:pPr>
    </w:p>
    <w:p w14:paraId="4D59590F" w14:textId="77777777" w:rsidR="003360E8" w:rsidRDefault="003360E8">
      <w:pPr>
        <w:jc w:val="both"/>
        <w:rPr>
          <w:sz w:val="28"/>
          <w:szCs w:val="28"/>
        </w:rPr>
      </w:pPr>
    </w:p>
    <w:p w14:paraId="77BA7601" w14:textId="77777777" w:rsidR="003360E8" w:rsidRDefault="003360E8">
      <w:pPr>
        <w:jc w:val="both"/>
        <w:rPr>
          <w:sz w:val="28"/>
          <w:szCs w:val="28"/>
        </w:rPr>
      </w:pPr>
    </w:p>
    <w:p w14:paraId="474DF13C" w14:textId="77777777" w:rsidR="003360E8" w:rsidRDefault="003360E8">
      <w:pPr>
        <w:jc w:val="both"/>
        <w:rPr>
          <w:sz w:val="28"/>
          <w:szCs w:val="28"/>
        </w:rPr>
      </w:pPr>
    </w:p>
    <w:p w14:paraId="142C61CB" w14:textId="77777777" w:rsidR="003360E8" w:rsidRDefault="003360E8">
      <w:pPr>
        <w:jc w:val="both"/>
        <w:rPr>
          <w:sz w:val="28"/>
          <w:szCs w:val="28"/>
        </w:rPr>
      </w:pPr>
    </w:p>
    <w:p w14:paraId="05B057CE" w14:textId="77777777" w:rsidR="003360E8" w:rsidRDefault="003360E8">
      <w:pPr>
        <w:jc w:val="both"/>
        <w:rPr>
          <w:sz w:val="28"/>
          <w:szCs w:val="28"/>
        </w:rPr>
      </w:pPr>
    </w:p>
    <w:p w14:paraId="59253002" w14:textId="77777777" w:rsidR="003360E8" w:rsidRDefault="003360E8">
      <w:pPr>
        <w:jc w:val="both"/>
        <w:rPr>
          <w:sz w:val="28"/>
          <w:szCs w:val="28"/>
        </w:rPr>
      </w:pPr>
    </w:p>
    <w:p w14:paraId="02AFA315" w14:textId="77777777" w:rsidR="003360E8" w:rsidRDefault="003360E8">
      <w:pPr>
        <w:jc w:val="both"/>
        <w:rPr>
          <w:sz w:val="28"/>
          <w:szCs w:val="28"/>
        </w:rPr>
      </w:pPr>
    </w:p>
    <w:p w14:paraId="271014C1" w14:textId="77777777" w:rsidR="003360E8" w:rsidRDefault="003360E8">
      <w:pPr>
        <w:jc w:val="both"/>
        <w:rPr>
          <w:sz w:val="28"/>
          <w:szCs w:val="28"/>
        </w:rPr>
      </w:pPr>
    </w:p>
    <w:p w14:paraId="2EF8E577" w14:textId="77777777" w:rsidR="003360E8" w:rsidRDefault="003360E8">
      <w:pPr>
        <w:jc w:val="both"/>
        <w:rPr>
          <w:sz w:val="28"/>
          <w:szCs w:val="28"/>
        </w:rPr>
      </w:pPr>
    </w:p>
    <w:p w14:paraId="1D87DD4D" w14:textId="77777777" w:rsidR="003360E8" w:rsidRDefault="003360E8">
      <w:pPr>
        <w:jc w:val="both"/>
        <w:rPr>
          <w:sz w:val="28"/>
          <w:szCs w:val="28"/>
        </w:rPr>
      </w:pPr>
    </w:p>
    <w:p w14:paraId="00418900" w14:textId="77777777" w:rsidR="003360E8" w:rsidRDefault="003360E8">
      <w:pPr>
        <w:jc w:val="both"/>
        <w:rPr>
          <w:sz w:val="28"/>
          <w:szCs w:val="28"/>
        </w:rPr>
      </w:pPr>
    </w:p>
    <w:p w14:paraId="6D31770D" w14:textId="77777777" w:rsidR="003360E8" w:rsidRDefault="003360E8">
      <w:pPr>
        <w:jc w:val="both"/>
        <w:rPr>
          <w:sz w:val="28"/>
          <w:szCs w:val="28"/>
        </w:rPr>
      </w:pPr>
    </w:p>
    <w:p w14:paraId="1DB11474" w14:textId="77777777" w:rsidR="003360E8" w:rsidRDefault="003360E8">
      <w:pPr>
        <w:jc w:val="both"/>
        <w:rPr>
          <w:sz w:val="28"/>
          <w:szCs w:val="28"/>
        </w:rPr>
      </w:pPr>
    </w:p>
    <w:p w14:paraId="2D6A6934" w14:textId="77777777" w:rsidR="003360E8" w:rsidRDefault="003360E8">
      <w:pPr>
        <w:jc w:val="both"/>
        <w:rPr>
          <w:sz w:val="28"/>
          <w:szCs w:val="28"/>
        </w:rPr>
      </w:pPr>
    </w:p>
    <w:p w14:paraId="6652B92B" w14:textId="77777777" w:rsidR="003360E8" w:rsidRDefault="003360E8">
      <w:pPr>
        <w:jc w:val="both"/>
        <w:rPr>
          <w:sz w:val="28"/>
          <w:szCs w:val="28"/>
        </w:rPr>
      </w:pPr>
    </w:p>
    <w:p w14:paraId="0E969931" w14:textId="77777777" w:rsidR="003360E8" w:rsidRDefault="003360E8">
      <w:pPr>
        <w:jc w:val="both"/>
        <w:rPr>
          <w:sz w:val="28"/>
          <w:szCs w:val="28"/>
        </w:rPr>
      </w:pPr>
    </w:p>
    <w:p w14:paraId="427F95DD" w14:textId="77777777" w:rsidR="003360E8" w:rsidRDefault="003360E8">
      <w:pPr>
        <w:jc w:val="both"/>
        <w:rPr>
          <w:sz w:val="28"/>
          <w:szCs w:val="28"/>
        </w:rPr>
      </w:pPr>
    </w:p>
    <w:p w14:paraId="33A50771" w14:textId="77777777" w:rsidR="003360E8" w:rsidRDefault="003360E8">
      <w:pPr>
        <w:jc w:val="both"/>
        <w:rPr>
          <w:sz w:val="28"/>
          <w:szCs w:val="28"/>
        </w:rPr>
      </w:pPr>
    </w:p>
    <w:p w14:paraId="5D1B50D1" w14:textId="77777777" w:rsidR="003360E8" w:rsidRDefault="003360E8">
      <w:pPr>
        <w:jc w:val="both"/>
        <w:rPr>
          <w:sz w:val="28"/>
          <w:szCs w:val="28"/>
        </w:rPr>
      </w:pPr>
    </w:p>
    <w:p w14:paraId="7BF848CD" w14:textId="77777777" w:rsidR="003360E8" w:rsidRDefault="003360E8">
      <w:pPr>
        <w:jc w:val="both"/>
        <w:rPr>
          <w:sz w:val="28"/>
          <w:szCs w:val="28"/>
        </w:rPr>
      </w:pPr>
    </w:p>
    <w:p w14:paraId="7F0DC95E" w14:textId="77777777" w:rsidR="003360E8" w:rsidRDefault="003360E8">
      <w:pPr>
        <w:jc w:val="both"/>
        <w:rPr>
          <w:sz w:val="28"/>
          <w:szCs w:val="28"/>
        </w:rPr>
      </w:pPr>
    </w:p>
    <w:p w14:paraId="4EF326BD" w14:textId="77777777" w:rsidR="003360E8" w:rsidRDefault="003360E8">
      <w:pPr>
        <w:jc w:val="both"/>
        <w:rPr>
          <w:sz w:val="28"/>
          <w:szCs w:val="28"/>
        </w:rPr>
      </w:pPr>
    </w:p>
    <w:p w14:paraId="612209C8" w14:textId="77777777" w:rsidR="003360E8" w:rsidRDefault="003360E8">
      <w:pPr>
        <w:jc w:val="both"/>
        <w:rPr>
          <w:sz w:val="28"/>
          <w:szCs w:val="28"/>
        </w:rPr>
      </w:pPr>
    </w:p>
    <w:p w14:paraId="71DE37C9" w14:textId="77777777" w:rsidR="003360E8" w:rsidRDefault="003360E8">
      <w:pPr>
        <w:jc w:val="both"/>
        <w:rPr>
          <w:sz w:val="28"/>
          <w:szCs w:val="28"/>
        </w:rPr>
      </w:pPr>
    </w:p>
    <w:p w14:paraId="750F1D11" w14:textId="77777777" w:rsidR="003360E8" w:rsidRDefault="003360E8">
      <w:pPr>
        <w:jc w:val="both"/>
        <w:rPr>
          <w:sz w:val="28"/>
          <w:szCs w:val="28"/>
        </w:rPr>
      </w:pPr>
    </w:p>
    <w:p w14:paraId="5FDB098A" w14:textId="77777777" w:rsidR="003360E8" w:rsidRDefault="003360E8">
      <w:pPr>
        <w:pStyle w:val="af2"/>
        <w:rPr>
          <w:sz w:val="28"/>
          <w:szCs w:val="28"/>
        </w:rPr>
      </w:pPr>
    </w:p>
    <w:p w14:paraId="7109D06A" w14:textId="77777777" w:rsidR="003360E8" w:rsidRDefault="003360E8">
      <w:pPr>
        <w:jc w:val="both"/>
        <w:rPr>
          <w:sz w:val="28"/>
          <w:szCs w:val="28"/>
        </w:rPr>
      </w:pPr>
    </w:p>
    <w:p w14:paraId="208D782F" w14:textId="77777777" w:rsidR="003360E8" w:rsidRDefault="003360E8">
      <w:pPr>
        <w:jc w:val="both"/>
        <w:rPr>
          <w:sz w:val="28"/>
          <w:szCs w:val="28"/>
        </w:rPr>
      </w:pPr>
    </w:p>
    <w:p w14:paraId="6E485859" w14:textId="77777777" w:rsidR="003360E8" w:rsidRDefault="003360E8">
      <w:pPr>
        <w:jc w:val="both"/>
        <w:rPr>
          <w:sz w:val="28"/>
          <w:szCs w:val="28"/>
        </w:rPr>
      </w:pPr>
    </w:p>
    <w:p w14:paraId="68722DCA" w14:textId="77777777" w:rsidR="003360E8" w:rsidRDefault="003360E8">
      <w:pPr>
        <w:jc w:val="both"/>
        <w:rPr>
          <w:sz w:val="28"/>
          <w:szCs w:val="28"/>
        </w:rPr>
      </w:pPr>
    </w:p>
    <w:p w14:paraId="7F53881A" w14:textId="77777777" w:rsidR="003360E8" w:rsidRDefault="003360E8">
      <w:pPr>
        <w:jc w:val="both"/>
        <w:rPr>
          <w:sz w:val="28"/>
          <w:szCs w:val="28"/>
        </w:rPr>
      </w:pPr>
    </w:p>
    <w:p w14:paraId="429958F6" w14:textId="77777777" w:rsidR="003360E8" w:rsidRDefault="003360E8">
      <w:pPr>
        <w:jc w:val="both"/>
        <w:rPr>
          <w:sz w:val="28"/>
          <w:szCs w:val="28"/>
        </w:rPr>
      </w:pPr>
    </w:p>
    <w:p w14:paraId="0FF6B79A" w14:textId="77777777" w:rsidR="003360E8" w:rsidRDefault="003360E8">
      <w:pPr>
        <w:jc w:val="both"/>
        <w:rPr>
          <w:sz w:val="28"/>
          <w:szCs w:val="28"/>
        </w:rPr>
      </w:pPr>
    </w:p>
    <w:p w14:paraId="06EE4772" w14:textId="77777777" w:rsidR="003360E8" w:rsidRDefault="003360E8">
      <w:pPr>
        <w:jc w:val="both"/>
        <w:rPr>
          <w:sz w:val="28"/>
          <w:szCs w:val="28"/>
        </w:rPr>
      </w:pPr>
    </w:p>
    <w:p w14:paraId="7E37923D" w14:textId="77777777" w:rsidR="003360E8" w:rsidRDefault="003360E8">
      <w:pPr>
        <w:jc w:val="both"/>
        <w:rPr>
          <w:sz w:val="28"/>
          <w:szCs w:val="28"/>
        </w:rPr>
      </w:pPr>
    </w:p>
    <w:p w14:paraId="34F22659" w14:textId="77777777" w:rsidR="003360E8" w:rsidRDefault="003360E8">
      <w:pPr>
        <w:jc w:val="both"/>
        <w:rPr>
          <w:sz w:val="28"/>
          <w:szCs w:val="28"/>
        </w:rPr>
      </w:pPr>
    </w:p>
    <w:p w14:paraId="48B5E54B" w14:textId="77777777" w:rsidR="003360E8" w:rsidRDefault="003360E8">
      <w:pPr>
        <w:jc w:val="both"/>
        <w:rPr>
          <w:sz w:val="28"/>
          <w:szCs w:val="28"/>
        </w:rPr>
      </w:pPr>
    </w:p>
    <w:p w14:paraId="052A5A99" w14:textId="77777777" w:rsidR="003360E8" w:rsidRDefault="003360E8">
      <w:pPr>
        <w:pStyle w:val="af2"/>
        <w:rPr>
          <w:sz w:val="28"/>
          <w:szCs w:val="28"/>
        </w:rPr>
      </w:pPr>
    </w:p>
    <w:p w14:paraId="44E245B8" w14:textId="77777777" w:rsidR="003360E8" w:rsidRDefault="003360E8">
      <w:pPr>
        <w:rPr>
          <w:sz w:val="28"/>
          <w:szCs w:val="28"/>
        </w:rPr>
      </w:pPr>
    </w:p>
    <w:p w14:paraId="37998F24" w14:textId="77777777" w:rsidR="003360E8" w:rsidRDefault="003360E8">
      <w:pPr>
        <w:jc w:val="center"/>
      </w:pPr>
    </w:p>
    <w:sectPr w:rsidR="003360E8">
      <w:pgSz w:w="11906" w:h="16838"/>
      <w:pgMar w:top="426" w:right="424" w:bottom="28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E1DE7" w14:textId="77777777" w:rsidR="00CC38E9" w:rsidRDefault="00CC38E9">
      <w:pPr>
        <w:widowControl w:val="0"/>
        <w:autoSpaceDE w:val="0"/>
        <w:autoSpaceDN w:val="0"/>
        <w:adjustRightInd w:val="0"/>
      </w:pPr>
      <w:r>
        <w:separator/>
      </w:r>
    </w:p>
  </w:endnote>
  <w:endnote w:type="continuationSeparator" w:id="0">
    <w:p w14:paraId="6B9289DA" w14:textId="77777777" w:rsidR="00CC38E9" w:rsidRDefault="00CC38E9">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D1D0" w14:textId="77777777" w:rsidR="00CC38E9" w:rsidRDefault="00CC38E9">
      <w:pPr>
        <w:widowControl w:val="0"/>
        <w:autoSpaceDE w:val="0"/>
        <w:autoSpaceDN w:val="0"/>
        <w:adjustRightInd w:val="0"/>
      </w:pPr>
      <w:r>
        <w:separator/>
      </w:r>
    </w:p>
  </w:footnote>
  <w:footnote w:type="continuationSeparator" w:id="0">
    <w:p w14:paraId="3159CEF4" w14:textId="77777777" w:rsidR="00CC38E9" w:rsidRDefault="00CC38E9">
      <w:pPr>
        <w:widowControl w:val="0"/>
        <w:autoSpaceDE w:val="0"/>
        <w:autoSpaceDN w:val="0"/>
        <w:adjustRightInd w:val="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54733A"/>
    <w:multiLevelType w:val="singleLevel"/>
    <w:tmpl w:val="8954733A"/>
    <w:lvl w:ilvl="0">
      <w:start w:val="1"/>
      <w:numFmt w:val="bullet"/>
      <w:lvlText w:val=""/>
      <w:lvlJc w:val="left"/>
      <w:pPr>
        <w:tabs>
          <w:tab w:val="num" w:pos="360"/>
        </w:tabs>
        <w:ind w:left="360" w:hanging="360"/>
      </w:pPr>
      <w:rPr>
        <w:rFonts w:ascii="Wingdings" w:eastAsia="SimSun" w:hAnsi="Wingdings"/>
      </w:rPr>
    </w:lvl>
  </w:abstractNum>
  <w:abstractNum w:abstractNumId="1" w15:restartNumberingAfterBreak="0">
    <w:nsid w:val="9103BA68"/>
    <w:multiLevelType w:val="singleLevel"/>
    <w:tmpl w:val="9103BA68"/>
    <w:lvl w:ilvl="0">
      <w:start w:val="1"/>
      <w:numFmt w:val="bullet"/>
      <w:lvlText w:val=""/>
      <w:lvlJc w:val="left"/>
      <w:pPr>
        <w:tabs>
          <w:tab w:val="num" w:pos="1620"/>
        </w:tabs>
        <w:ind w:left="1620" w:hanging="360"/>
      </w:pPr>
      <w:rPr>
        <w:rFonts w:ascii="Wingdings" w:eastAsia="SimSun" w:hAnsi="Wingdings"/>
      </w:rPr>
    </w:lvl>
  </w:abstractNum>
  <w:abstractNum w:abstractNumId="2" w15:restartNumberingAfterBreak="0">
    <w:nsid w:val="FFFFFF7C"/>
    <w:multiLevelType w:val="singleLevel"/>
    <w:tmpl w:val="F0220630"/>
    <w:lvl w:ilvl="0">
      <w:start w:val="1"/>
      <w:numFmt w:val="decimal"/>
      <w:lvlText w:val="%1."/>
      <w:lvlJc w:val="left"/>
      <w:pPr>
        <w:tabs>
          <w:tab w:val="num" w:pos="1492"/>
        </w:tabs>
        <w:ind w:left="1492" w:hanging="360"/>
      </w:pPr>
      <w:rPr>
        <w:rFonts w:cs="Times New Roman"/>
      </w:rPr>
    </w:lvl>
  </w:abstractNum>
  <w:abstractNum w:abstractNumId="3" w15:restartNumberingAfterBreak="0">
    <w:nsid w:val="FFFFFF7D"/>
    <w:multiLevelType w:val="singleLevel"/>
    <w:tmpl w:val="B5E0C938"/>
    <w:lvl w:ilvl="0">
      <w:start w:val="1"/>
      <w:numFmt w:val="decimal"/>
      <w:lvlText w:val="%1."/>
      <w:lvlJc w:val="left"/>
      <w:pPr>
        <w:tabs>
          <w:tab w:val="num" w:pos="1209"/>
        </w:tabs>
        <w:ind w:left="1209" w:hanging="360"/>
      </w:pPr>
      <w:rPr>
        <w:rFonts w:cs="Times New Roman"/>
      </w:rPr>
    </w:lvl>
  </w:abstractNum>
  <w:abstractNum w:abstractNumId="4" w15:restartNumberingAfterBreak="0">
    <w:nsid w:val="FFFFFF7E"/>
    <w:multiLevelType w:val="singleLevel"/>
    <w:tmpl w:val="250E021E"/>
    <w:lvl w:ilvl="0">
      <w:start w:val="1"/>
      <w:numFmt w:val="decimal"/>
      <w:lvlText w:val="%1."/>
      <w:lvlJc w:val="left"/>
      <w:pPr>
        <w:tabs>
          <w:tab w:val="num" w:pos="926"/>
        </w:tabs>
        <w:ind w:left="926" w:hanging="360"/>
      </w:pPr>
      <w:rPr>
        <w:rFonts w:cs="Times New Roman"/>
      </w:rPr>
    </w:lvl>
  </w:abstractNum>
  <w:abstractNum w:abstractNumId="5" w15:restartNumberingAfterBreak="0">
    <w:nsid w:val="FFFFFF7F"/>
    <w:multiLevelType w:val="singleLevel"/>
    <w:tmpl w:val="A7C22808"/>
    <w:lvl w:ilvl="0">
      <w:start w:val="1"/>
      <w:numFmt w:val="decimal"/>
      <w:lvlText w:val="%1."/>
      <w:lvlJc w:val="left"/>
      <w:pPr>
        <w:tabs>
          <w:tab w:val="num" w:pos="643"/>
        </w:tabs>
        <w:ind w:left="643" w:hanging="360"/>
      </w:pPr>
      <w:rPr>
        <w:rFonts w:cs="Times New Roman"/>
      </w:rPr>
    </w:lvl>
  </w:abstractNum>
  <w:abstractNum w:abstractNumId="6" w15:restartNumberingAfterBreak="0">
    <w:nsid w:val="FFFFFF80"/>
    <w:multiLevelType w:val="singleLevel"/>
    <w:tmpl w:val="9B884564"/>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59684F3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480798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264381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78B8D040"/>
    <w:lvl w:ilvl="0">
      <w:start w:val="1"/>
      <w:numFmt w:val="decimal"/>
      <w:lvlText w:val="%1."/>
      <w:lvlJc w:val="left"/>
      <w:pPr>
        <w:tabs>
          <w:tab w:val="num" w:pos="360"/>
        </w:tabs>
        <w:ind w:left="360" w:hanging="360"/>
      </w:pPr>
      <w:rPr>
        <w:rFonts w:cs="Times New Roman"/>
      </w:rPr>
    </w:lvl>
  </w:abstractNum>
  <w:abstractNum w:abstractNumId="11" w15:restartNumberingAfterBreak="0">
    <w:nsid w:val="FFFFFF89"/>
    <w:multiLevelType w:val="singleLevel"/>
    <w:tmpl w:val="9D16EB0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E4331A"/>
    <w:multiLevelType w:val="hybridMultilevel"/>
    <w:tmpl w:val="1BE4331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383D1D90"/>
    <w:multiLevelType w:val="singleLevel"/>
    <w:tmpl w:val="383D1D90"/>
    <w:lvl w:ilvl="0">
      <w:start w:val="1"/>
      <w:numFmt w:val="decimal"/>
      <w:lvlText w:val="%1."/>
      <w:lvlJc w:val="left"/>
      <w:pPr>
        <w:tabs>
          <w:tab w:val="num" w:pos="2040"/>
        </w:tabs>
        <w:ind w:left="2040" w:hanging="360"/>
      </w:pPr>
      <w:rPr>
        <w:rFonts w:cs="Times New Roman"/>
      </w:rPr>
    </w:lvl>
  </w:abstractNum>
  <w:abstractNum w:abstractNumId="14" w15:restartNumberingAfterBreak="0">
    <w:nsid w:val="427411A0"/>
    <w:multiLevelType w:val="singleLevel"/>
    <w:tmpl w:val="427411A0"/>
    <w:lvl w:ilvl="0">
      <w:start w:val="1"/>
      <w:numFmt w:val="decimal"/>
      <w:lvlText w:val="%1."/>
      <w:lvlJc w:val="left"/>
      <w:pPr>
        <w:tabs>
          <w:tab w:val="num" w:pos="780"/>
        </w:tabs>
        <w:ind w:left="780" w:hanging="360"/>
      </w:pPr>
      <w:rPr>
        <w:rFonts w:cs="Times New Roman"/>
      </w:rPr>
    </w:lvl>
  </w:abstractNum>
  <w:abstractNum w:abstractNumId="15" w15:restartNumberingAfterBreak="0">
    <w:nsid w:val="48DCF407"/>
    <w:multiLevelType w:val="singleLevel"/>
    <w:tmpl w:val="48DCF407"/>
    <w:lvl w:ilvl="0">
      <w:start w:val="1"/>
      <w:numFmt w:val="decimal"/>
      <w:lvlText w:val="%1."/>
      <w:lvlJc w:val="left"/>
      <w:pPr>
        <w:tabs>
          <w:tab w:val="num" w:pos="1620"/>
        </w:tabs>
        <w:ind w:left="1620" w:hanging="360"/>
      </w:pPr>
      <w:rPr>
        <w:rFonts w:cs="Times New Roman"/>
      </w:rPr>
    </w:lvl>
  </w:abstractNum>
  <w:abstractNum w:abstractNumId="16" w15:restartNumberingAfterBreak="0">
    <w:nsid w:val="4CEBC75C"/>
    <w:multiLevelType w:val="singleLevel"/>
    <w:tmpl w:val="4CEBC75C"/>
    <w:lvl w:ilvl="0">
      <w:start w:val="1"/>
      <w:numFmt w:val="bullet"/>
      <w:lvlText w:val=""/>
      <w:lvlJc w:val="left"/>
      <w:pPr>
        <w:tabs>
          <w:tab w:val="num" w:pos="2040"/>
        </w:tabs>
        <w:ind w:left="2040" w:hanging="360"/>
      </w:pPr>
      <w:rPr>
        <w:rFonts w:ascii="Wingdings" w:eastAsia="SimSun" w:hAnsi="Wingdings"/>
      </w:rPr>
    </w:lvl>
  </w:abstractNum>
  <w:abstractNum w:abstractNumId="17" w15:restartNumberingAfterBreak="0">
    <w:nsid w:val="56517563"/>
    <w:multiLevelType w:val="singleLevel"/>
    <w:tmpl w:val="56517563"/>
    <w:lvl w:ilvl="0">
      <w:start w:val="1"/>
      <w:numFmt w:val="decimal"/>
      <w:lvlText w:val="%1."/>
      <w:lvlJc w:val="left"/>
      <w:pPr>
        <w:tabs>
          <w:tab w:val="num" w:pos="360"/>
        </w:tabs>
        <w:ind w:left="360" w:hanging="360"/>
      </w:pPr>
      <w:rPr>
        <w:rFonts w:cs="Times New Roman"/>
      </w:rPr>
    </w:lvl>
  </w:abstractNum>
  <w:abstractNum w:abstractNumId="18" w15:restartNumberingAfterBreak="0">
    <w:nsid w:val="59843DE4"/>
    <w:multiLevelType w:val="singleLevel"/>
    <w:tmpl w:val="59843DE4"/>
    <w:lvl w:ilvl="0">
      <w:start w:val="1"/>
      <w:numFmt w:val="bullet"/>
      <w:lvlText w:val=""/>
      <w:lvlJc w:val="left"/>
      <w:pPr>
        <w:tabs>
          <w:tab w:val="num" w:pos="1200"/>
        </w:tabs>
        <w:ind w:left="1200" w:hanging="360"/>
      </w:pPr>
      <w:rPr>
        <w:rFonts w:ascii="Wingdings" w:eastAsia="SimSun" w:hAnsi="Wingdings"/>
      </w:rPr>
    </w:lvl>
  </w:abstractNum>
  <w:abstractNum w:abstractNumId="19" w15:restartNumberingAfterBreak="0">
    <w:nsid w:val="5EB0919C"/>
    <w:multiLevelType w:val="singleLevel"/>
    <w:tmpl w:val="5EB0919C"/>
    <w:lvl w:ilvl="0">
      <w:start w:val="1"/>
      <w:numFmt w:val="bullet"/>
      <w:lvlText w:val=""/>
      <w:lvlJc w:val="left"/>
      <w:pPr>
        <w:tabs>
          <w:tab w:val="num" w:pos="780"/>
        </w:tabs>
        <w:ind w:left="780" w:hanging="360"/>
      </w:pPr>
      <w:rPr>
        <w:rFonts w:ascii="Wingdings" w:eastAsia="SimSun" w:hAnsi="Wingdings"/>
      </w:rPr>
    </w:lvl>
  </w:abstractNum>
  <w:abstractNum w:abstractNumId="20" w15:restartNumberingAfterBreak="0">
    <w:nsid w:val="63AAF427"/>
    <w:multiLevelType w:val="singleLevel"/>
    <w:tmpl w:val="63AAF427"/>
    <w:lvl w:ilvl="0">
      <w:start w:val="1"/>
      <w:numFmt w:val="decimal"/>
      <w:lvlText w:val="%1."/>
      <w:lvlJc w:val="left"/>
      <w:pPr>
        <w:tabs>
          <w:tab w:val="num" w:pos="1200"/>
        </w:tabs>
        <w:ind w:left="1200" w:hanging="360"/>
      </w:pPr>
      <w:rPr>
        <w:rFonts w:cs="Times New Roman"/>
      </w:rPr>
    </w:lvl>
  </w:abstractNum>
  <w:num w:numId="1">
    <w:abstractNumId w:val="12"/>
  </w:num>
  <w:num w:numId="2">
    <w:abstractNumId w:val="11"/>
  </w:num>
  <w:num w:numId="3">
    <w:abstractNumId w:val="9"/>
  </w:num>
  <w:num w:numId="4">
    <w:abstractNumId w:val="8"/>
  </w:num>
  <w:num w:numId="5">
    <w:abstractNumId w:val="7"/>
  </w:num>
  <w:num w:numId="6">
    <w:abstractNumId w:val="6"/>
  </w:num>
  <w:num w:numId="7">
    <w:abstractNumId w:val="10"/>
  </w:num>
  <w:num w:numId="8">
    <w:abstractNumId w:val="5"/>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43"/>
    <w:rsid w:val="00000000"/>
    <w:rsid w:val="003360E8"/>
    <w:rsid w:val="004214F1"/>
    <w:rsid w:val="004B5143"/>
    <w:rsid w:val="005B2CF3"/>
    <w:rsid w:val="00635473"/>
    <w:rsid w:val="00874720"/>
    <w:rsid w:val="00980ED3"/>
    <w:rsid w:val="009A407C"/>
    <w:rsid w:val="00A541EF"/>
    <w:rsid w:val="00AC1D8E"/>
    <w:rsid w:val="00B46347"/>
    <w:rsid w:val="00CC38E9"/>
    <w:rsid w:val="00D6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D2D6F"/>
  <w14:defaultImageDpi w14:val="0"/>
  <w15:docId w15:val="{08071199-B477-4818-980C-8540B9B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qFormat="1"/>
    <w:lsdException w:name="Table Grid" w:uiPriority="59" w:qFormat="1"/>
    <w:lsdException w:name="Table Theme" w:qFormat="1"/>
    <w:lsdException w:name="Placeholder Text" w:semiHidden="1" w:unhideWhenUsed="1"/>
    <w:lsdException w:name="No Spacing" w:qFormat="1"/>
    <w:lsdException w:name="Revision" w:semiHidden="1" w:unhideWhenUsed="1"/>
    <w:lsdException w:name="List Paragraph" w:qFormat="1"/>
    <w:lsdException w:name="Quote" w:qFormat="1"/>
    <w:lsdException w:name="Intense Quote"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Cambria" w:cs="Cambria"/>
      <w:b/>
      <w:kern w:val="32"/>
      <w:sz w:val="32"/>
      <w:szCs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spacing w:before="240" w:after="60"/>
      <w:outlineLvl w:val="2"/>
    </w:pPr>
    <w:rPr>
      <w:rFonts w:ascii="Cambria" w:cs="Cambria"/>
      <w:b/>
      <w:sz w:val="26"/>
      <w:szCs w:val="26"/>
    </w:rPr>
  </w:style>
  <w:style w:type="paragraph" w:styleId="4">
    <w:name w:val="heading 4"/>
    <w:basedOn w:val="a"/>
    <w:next w:val="a"/>
    <w:link w:val="40"/>
    <w:uiPriority w:val="99"/>
    <w:qFormat/>
    <w:pPr>
      <w:keepNext/>
      <w:spacing w:before="240" w:after="60"/>
      <w:outlineLvl w:val="3"/>
    </w:pPr>
    <w:rPr>
      <w:rFonts w:ascii="Calibri" w:cs="Calibri"/>
      <w:b/>
      <w:sz w:val="28"/>
      <w:szCs w:val="28"/>
    </w:rPr>
  </w:style>
  <w:style w:type="paragraph" w:styleId="5">
    <w:name w:val="heading 5"/>
    <w:basedOn w:val="a"/>
    <w:next w:val="a"/>
    <w:link w:val="50"/>
    <w:uiPriority w:val="99"/>
    <w:qFormat/>
    <w:pPr>
      <w:spacing w:before="240" w:after="60"/>
      <w:outlineLvl w:val="4"/>
    </w:pPr>
    <w:rPr>
      <w:rFonts w:ascii="Calibri" w:cs="Calibri"/>
      <w:b/>
      <w:i/>
      <w:sz w:val="26"/>
      <w:szCs w:val="26"/>
    </w:rPr>
  </w:style>
  <w:style w:type="paragraph" w:styleId="6">
    <w:name w:val="heading 6"/>
    <w:basedOn w:val="a"/>
    <w:next w:val="a"/>
    <w:link w:val="60"/>
    <w:uiPriority w:val="99"/>
    <w:qFormat/>
    <w:pPr>
      <w:spacing w:before="240" w:after="60"/>
      <w:outlineLvl w:val="5"/>
    </w:pPr>
    <w:rPr>
      <w:rFonts w:ascii="Calibri" w:cs="Calibri"/>
      <w:b/>
      <w:sz w:val="22"/>
      <w:szCs w:val="22"/>
    </w:rPr>
  </w:style>
  <w:style w:type="paragraph" w:styleId="7">
    <w:name w:val="heading 7"/>
    <w:basedOn w:val="a"/>
    <w:next w:val="a"/>
    <w:link w:val="70"/>
    <w:uiPriority w:val="99"/>
    <w:qFormat/>
    <w:pPr>
      <w:spacing w:before="240" w:after="60"/>
      <w:outlineLvl w:val="6"/>
    </w:pPr>
    <w:rPr>
      <w:rFonts w:ascii="Calibri" w:cs="Calibri"/>
    </w:rPr>
  </w:style>
  <w:style w:type="paragraph" w:styleId="8">
    <w:name w:val="heading 8"/>
    <w:basedOn w:val="a"/>
    <w:next w:val="a"/>
    <w:link w:val="80"/>
    <w:uiPriority w:val="99"/>
    <w:qFormat/>
    <w:pPr>
      <w:spacing w:before="240" w:after="60"/>
      <w:outlineLvl w:val="7"/>
    </w:pPr>
    <w:rPr>
      <w:rFonts w:ascii="Calibri" w:cs="Calibri"/>
      <w:i/>
    </w:rPr>
  </w:style>
  <w:style w:type="paragraph" w:styleId="9">
    <w:name w:val="heading 9"/>
    <w:basedOn w:val="a"/>
    <w:next w:val="a"/>
    <w:link w:val="90"/>
    <w:uiPriority w:val="99"/>
    <w:qFormat/>
    <w:pPr>
      <w:spacing w:before="240" w:after="60"/>
      <w:outlineLvl w:val="8"/>
    </w:pPr>
    <w:rPr>
      <w:rFonts w:ascii="Cambria" w:cs="Cambria"/>
      <w:sz w:val="22"/>
      <w:szCs w:val="22"/>
    </w:rPr>
  </w:style>
  <w:style w:type="character" w:default="1" w:styleId="a0">
    <w:name w:val="Default Paragraph Font"/>
    <w:uiPriority w:val="99"/>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unhideWhenUsed/>
    <w:locked/>
    <w:rPr>
      <w:rFonts w:ascii="Cambria" w:cs="Cambria"/>
      <w:b/>
      <w:kern w:val="32"/>
      <w:sz w:val="32"/>
    </w:rPr>
  </w:style>
  <w:style w:type="character" w:customStyle="1" w:styleId="20">
    <w:name w:val="Заголовок 2 Знак"/>
    <w:basedOn w:val="a0"/>
    <w:link w:val="2"/>
    <w:uiPriority w:val="99"/>
    <w:unhideWhenUsed/>
    <w:locked/>
    <w:rPr>
      <w:rFonts w:cs="Times New Roman"/>
      <w:b/>
    </w:rPr>
  </w:style>
  <w:style w:type="character" w:customStyle="1" w:styleId="30">
    <w:name w:val="Заголовок 3 Знак"/>
    <w:basedOn w:val="a0"/>
    <w:link w:val="3"/>
    <w:uiPriority w:val="99"/>
    <w:unhideWhenUsed/>
    <w:locked/>
    <w:rPr>
      <w:rFonts w:ascii="Cambria" w:cs="Cambria"/>
      <w:b/>
      <w:sz w:val="26"/>
    </w:rPr>
  </w:style>
  <w:style w:type="character" w:customStyle="1" w:styleId="40">
    <w:name w:val="Заголовок 4 Знак"/>
    <w:basedOn w:val="a0"/>
    <w:link w:val="4"/>
    <w:uiPriority w:val="99"/>
    <w:unhideWhenUsed/>
    <w:locked/>
    <w:rPr>
      <w:rFonts w:ascii="Calibri" w:cs="Calibri"/>
      <w:b/>
      <w:sz w:val="28"/>
    </w:rPr>
  </w:style>
  <w:style w:type="character" w:customStyle="1" w:styleId="50">
    <w:name w:val="Заголовок 5 Знак"/>
    <w:basedOn w:val="a0"/>
    <w:link w:val="5"/>
    <w:uiPriority w:val="99"/>
    <w:unhideWhenUsed/>
    <w:locked/>
    <w:rPr>
      <w:rFonts w:ascii="Calibri" w:cs="Calibri"/>
      <w:b/>
      <w:i/>
      <w:sz w:val="26"/>
    </w:rPr>
  </w:style>
  <w:style w:type="character" w:customStyle="1" w:styleId="60">
    <w:name w:val="Заголовок 6 Знак"/>
    <w:basedOn w:val="a0"/>
    <w:link w:val="6"/>
    <w:uiPriority w:val="99"/>
    <w:unhideWhenUsed/>
    <w:locked/>
    <w:rPr>
      <w:rFonts w:ascii="Calibri" w:cs="Calibri"/>
      <w:b/>
      <w:sz w:val="22"/>
    </w:rPr>
  </w:style>
  <w:style w:type="character" w:customStyle="1" w:styleId="70">
    <w:name w:val="Заголовок 7 Знак"/>
    <w:basedOn w:val="a0"/>
    <w:link w:val="7"/>
    <w:uiPriority w:val="99"/>
    <w:unhideWhenUsed/>
    <w:locked/>
    <w:rPr>
      <w:rFonts w:ascii="Calibri" w:cs="Calibri"/>
    </w:rPr>
  </w:style>
  <w:style w:type="character" w:customStyle="1" w:styleId="80">
    <w:name w:val="Заголовок 8 Знак"/>
    <w:basedOn w:val="a0"/>
    <w:link w:val="8"/>
    <w:uiPriority w:val="99"/>
    <w:unhideWhenUsed/>
    <w:locked/>
    <w:rPr>
      <w:rFonts w:ascii="Calibri" w:cs="Calibri"/>
      <w:i/>
    </w:rPr>
  </w:style>
  <w:style w:type="character" w:customStyle="1" w:styleId="90">
    <w:name w:val="Заголовок 9 Знак"/>
    <w:basedOn w:val="a0"/>
    <w:link w:val="9"/>
    <w:uiPriority w:val="99"/>
    <w:unhideWhenUsed/>
    <w:locked/>
    <w:rPr>
      <w:rFonts w:ascii="Cambria" w:cs="Cambria"/>
      <w:sz w:val="22"/>
    </w:rPr>
  </w:style>
  <w:style w:type="character" w:styleId="a3">
    <w:name w:val="Book Title"/>
    <w:basedOn w:val="a0"/>
    <w:uiPriority w:val="99"/>
    <w:qFormat/>
    <w:rPr>
      <w:rFonts w:cs="Times New Roman"/>
      <w:b/>
      <w:smallCaps/>
      <w:spacing w:val="5"/>
    </w:rPr>
  </w:style>
  <w:style w:type="character" w:styleId="a4">
    <w:name w:val="Intense Reference"/>
    <w:basedOn w:val="a0"/>
    <w:uiPriority w:val="99"/>
    <w:qFormat/>
    <w:rPr>
      <w:rFonts w:cs="Times New Roman"/>
      <w:b/>
      <w:smallCaps/>
      <w:spacing w:val="5"/>
      <w:u w:val="single"/>
    </w:rPr>
  </w:style>
  <w:style w:type="character" w:styleId="a5">
    <w:name w:val="Subtle Emphasis"/>
    <w:basedOn w:val="a0"/>
    <w:uiPriority w:val="99"/>
    <w:qFormat/>
    <w:rPr>
      <w:rFonts w:cs="Times New Roman"/>
      <w:i/>
      <w:color w:val="808080"/>
    </w:rPr>
  </w:style>
  <w:style w:type="character" w:styleId="a6">
    <w:name w:val="Intense Emphasis"/>
    <w:basedOn w:val="a0"/>
    <w:uiPriority w:val="99"/>
    <w:qFormat/>
    <w:rPr>
      <w:rFonts w:cs="Times New Roman"/>
      <w:b/>
      <w:i/>
    </w:rPr>
  </w:style>
  <w:style w:type="character" w:styleId="a7">
    <w:name w:val="Subtle Reference"/>
    <w:basedOn w:val="a0"/>
    <w:uiPriority w:val="99"/>
    <w:qFormat/>
    <w:rPr>
      <w:rFonts w:cs="Times New Roman"/>
      <w:smallCaps/>
      <w:u w:val="single"/>
    </w:rPr>
  </w:style>
  <w:style w:type="character" w:styleId="a8">
    <w:name w:val="Emphasis"/>
    <w:basedOn w:val="a0"/>
    <w:uiPriority w:val="99"/>
    <w:qFormat/>
    <w:rPr>
      <w:rFonts w:cs="Times New Roman"/>
      <w:i/>
    </w:rPr>
  </w:style>
  <w:style w:type="character" w:styleId="a9">
    <w:name w:val="Hyperlink"/>
    <w:basedOn w:val="a0"/>
    <w:uiPriority w:val="99"/>
    <w:unhideWhenUsed/>
    <w:rPr>
      <w:rFonts w:cs="Times New Roman"/>
      <w:color w:val="0000FF"/>
      <w:u w:val="single"/>
    </w:rPr>
  </w:style>
  <w:style w:type="character" w:styleId="aa">
    <w:name w:val="Strong"/>
    <w:basedOn w:val="a0"/>
    <w:uiPriority w:val="99"/>
    <w:qFormat/>
    <w:rPr>
      <w:rFonts w:cs="Times New Roman"/>
      <w:b/>
    </w:rPr>
  </w:style>
  <w:style w:type="character" w:customStyle="1" w:styleId="ab">
    <w:name w:val="Выделенная цитата Знак"/>
    <w:basedOn w:val="a0"/>
    <w:link w:val="ac"/>
    <w:uiPriority w:val="99"/>
    <w:unhideWhenUsed/>
    <w:locked/>
    <w:rPr>
      <w:rFonts w:cs="Times New Roman"/>
      <w:b/>
      <w:i/>
    </w:rPr>
  </w:style>
  <w:style w:type="character" w:customStyle="1" w:styleId="status-active">
    <w:name w:val="status-active"/>
    <w:unhideWhenUsed/>
  </w:style>
  <w:style w:type="character" w:customStyle="1" w:styleId="ad">
    <w:name w:val="Подзаголовок Знак"/>
    <w:basedOn w:val="a0"/>
    <w:link w:val="ae"/>
    <w:uiPriority w:val="99"/>
    <w:unhideWhenUsed/>
    <w:locked/>
    <w:rPr>
      <w:rFonts w:ascii="Cambria" w:cs="Cambria"/>
    </w:rPr>
  </w:style>
  <w:style w:type="character" w:customStyle="1" w:styleId="21">
    <w:name w:val="Цитата 2 Знак"/>
    <w:basedOn w:val="a0"/>
    <w:link w:val="22"/>
    <w:uiPriority w:val="99"/>
    <w:unhideWhenUsed/>
    <w:locked/>
    <w:rPr>
      <w:rFonts w:cs="Times New Roman"/>
      <w:i/>
      <w:color w:val="000000"/>
    </w:rPr>
  </w:style>
  <w:style w:type="character" w:customStyle="1" w:styleId="11">
    <w:name w:val="Заголовок Знак1"/>
    <w:basedOn w:val="a0"/>
    <w:link w:val="af"/>
    <w:uiPriority w:val="99"/>
    <w:unhideWhenUsed/>
    <w:locked/>
    <w:rPr>
      <w:rFonts w:ascii="Cambria" w:cs="Cambria"/>
      <w:b/>
      <w:kern w:val="28"/>
      <w:sz w:val="32"/>
    </w:rPr>
  </w:style>
  <w:style w:type="paragraph" w:styleId="af0">
    <w:name w:val="List Paragraph"/>
    <w:basedOn w:val="a"/>
    <w:uiPriority w:val="99"/>
    <w:qFormat/>
    <w:pPr>
      <w:ind w:left="708"/>
    </w:pPr>
  </w:style>
  <w:style w:type="paragraph" w:styleId="af">
    <w:name w:val="Title"/>
    <w:basedOn w:val="a"/>
    <w:next w:val="a"/>
    <w:link w:val="11"/>
    <w:uiPriority w:val="99"/>
    <w:qFormat/>
    <w:pPr>
      <w:spacing w:before="240" w:after="60"/>
      <w:jc w:val="center"/>
      <w:outlineLvl w:val="0"/>
    </w:pPr>
    <w:rPr>
      <w:rFonts w:ascii="Cambria" w:cs="Cambria"/>
      <w:b/>
      <w:kern w:val="28"/>
      <w:sz w:val="32"/>
      <w:szCs w:val="32"/>
    </w:rPr>
  </w:style>
  <w:style w:type="character" w:customStyle="1" w:styleId="af1">
    <w:name w:val="Заголовок Знак"/>
    <w:basedOn w:val="a0"/>
    <w:uiPriority w:val="10"/>
    <w:rPr>
      <w:rFonts w:asciiTheme="majorHAnsi" w:eastAsiaTheme="majorEastAsia" w:hAnsiTheme="majorHAnsi" w:cstheme="majorBidi"/>
      <w:b/>
      <w:bCs/>
      <w:kern w:val="28"/>
      <w:sz w:val="32"/>
      <w:szCs w:val="32"/>
    </w:rPr>
  </w:style>
  <w:style w:type="character" w:customStyle="1" w:styleId="12">
    <w:name w:val="Название Знак1"/>
    <w:basedOn w:val="a0"/>
    <w:uiPriority w:val="10"/>
    <w:rPr>
      <w:rFonts w:asciiTheme="majorHAnsi" w:eastAsiaTheme="majorEastAsia" w:hAnsiTheme="majorHAnsi" w:cs="Times New Roman"/>
      <w:b/>
      <w:bCs/>
      <w:kern w:val="28"/>
      <w:sz w:val="32"/>
      <w:szCs w:val="32"/>
    </w:rPr>
  </w:style>
  <w:style w:type="character" w:customStyle="1" w:styleId="110">
    <w:name w:val="Название Знак11"/>
    <w:basedOn w:val="a0"/>
    <w:uiPriority w:val="10"/>
    <w:rPr>
      <w:rFonts w:asciiTheme="majorHAnsi" w:eastAsiaTheme="majorEastAsia" w:hAnsiTheme="majorHAnsi" w:cs="Times New Roman"/>
      <w:b/>
      <w:bCs/>
      <w:kern w:val="28"/>
      <w:sz w:val="32"/>
      <w:szCs w:val="32"/>
    </w:rPr>
  </w:style>
  <w:style w:type="paragraph" w:styleId="af2">
    <w:name w:val="Normal (Web)"/>
    <w:basedOn w:val="a"/>
    <w:uiPriority w:val="99"/>
    <w:unhideWhenUsed/>
    <w:pPr>
      <w:spacing w:before="100" w:beforeAutospacing="1" w:after="100" w:afterAutospacing="1"/>
    </w:pPr>
  </w:style>
  <w:style w:type="paragraph" w:styleId="ae">
    <w:name w:val="Subtitle"/>
    <w:basedOn w:val="a"/>
    <w:next w:val="a"/>
    <w:link w:val="ad"/>
    <w:uiPriority w:val="99"/>
    <w:qFormat/>
    <w:pPr>
      <w:spacing w:after="60"/>
      <w:jc w:val="center"/>
      <w:outlineLvl w:val="1"/>
    </w:pPr>
    <w:rPr>
      <w:rFonts w:ascii="Cambria" w:cs="Cambria"/>
    </w:rPr>
  </w:style>
  <w:style w:type="character" w:customStyle="1" w:styleId="13">
    <w:name w:val="Подзаголовок Знак1"/>
    <w:basedOn w:val="a0"/>
    <w:uiPriority w:val="11"/>
    <w:rPr>
      <w:rFonts w:asciiTheme="majorHAnsi" w:eastAsiaTheme="majorEastAsia" w:hAnsiTheme="majorHAnsi" w:cstheme="majorBidi"/>
      <w:sz w:val="24"/>
      <w:szCs w:val="24"/>
    </w:rPr>
  </w:style>
  <w:style w:type="character" w:customStyle="1" w:styleId="120">
    <w:name w:val="Подзаголовок Знак12"/>
    <w:basedOn w:val="a0"/>
    <w:uiPriority w:val="11"/>
    <w:rPr>
      <w:rFonts w:asciiTheme="majorHAnsi" w:eastAsiaTheme="majorEastAsia" w:hAnsiTheme="majorHAnsi" w:cs="Times New Roman"/>
      <w:sz w:val="24"/>
      <w:szCs w:val="24"/>
    </w:rPr>
  </w:style>
  <w:style w:type="character" w:customStyle="1" w:styleId="111">
    <w:name w:val="Подзаголовок Знак11"/>
    <w:basedOn w:val="a0"/>
    <w:uiPriority w:val="11"/>
    <w:rPr>
      <w:rFonts w:asciiTheme="majorHAnsi" w:eastAsiaTheme="majorEastAsia" w:hAnsiTheme="majorHAnsi" w:cs="Times New Roman"/>
      <w:sz w:val="24"/>
      <w:szCs w:val="24"/>
    </w:rPr>
  </w:style>
  <w:style w:type="paragraph" w:styleId="ac">
    <w:name w:val="Intense Quote"/>
    <w:basedOn w:val="a"/>
    <w:next w:val="a"/>
    <w:link w:val="ab"/>
    <w:uiPriority w:val="99"/>
    <w:qFormat/>
    <w:pPr>
      <w:pBdr>
        <w:bottom w:val="single" w:sz="4" w:space="4" w:color="auto"/>
      </w:pBdr>
      <w:spacing w:before="200" w:after="280"/>
      <w:ind w:left="936" w:right="936"/>
    </w:pPr>
    <w:rPr>
      <w:b/>
      <w:i/>
    </w:rPr>
  </w:style>
  <w:style w:type="character" w:customStyle="1" w:styleId="14">
    <w:name w:val="Выделенная цитата Знак1"/>
    <w:basedOn w:val="a0"/>
    <w:uiPriority w:val="30"/>
    <w:rPr>
      <w:i/>
      <w:iCs/>
      <w:color w:val="4F81BD" w:themeColor="accent1"/>
      <w:sz w:val="24"/>
      <w:szCs w:val="24"/>
    </w:rPr>
  </w:style>
  <w:style w:type="character" w:customStyle="1" w:styleId="121">
    <w:name w:val="Выделенная цитата Знак12"/>
    <w:basedOn w:val="a0"/>
    <w:uiPriority w:val="30"/>
    <w:rPr>
      <w:rFonts w:cs="Times New Roman"/>
      <w:b/>
      <w:bCs/>
      <w:i/>
      <w:iCs/>
      <w:color w:val="4F81BD" w:themeColor="accent1"/>
      <w:sz w:val="24"/>
      <w:szCs w:val="24"/>
    </w:rPr>
  </w:style>
  <w:style w:type="character" w:customStyle="1" w:styleId="112">
    <w:name w:val="Выделенная цитата Знак11"/>
    <w:basedOn w:val="a0"/>
    <w:uiPriority w:val="30"/>
    <w:rPr>
      <w:rFonts w:cs="Times New Roman"/>
      <w:b/>
      <w:bCs/>
      <w:i/>
      <w:iCs/>
      <w:color w:val="4F81BD" w:themeColor="accent1"/>
      <w:sz w:val="24"/>
      <w:szCs w:val="24"/>
    </w:rPr>
  </w:style>
  <w:style w:type="paragraph" w:customStyle="1" w:styleId="tekstob">
    <w:name w:val="tekstob"/>
    <w:basedOn w:val="a"/>
    <w:uiPriority w:val="99"/>
    <w:unhideWhenUsed/>
    <w:pPr>
      <w:spacing w:before="100" w:beforeAutospacing="1" w:after="100" w:afterAutospacing="1"/>
    </w:pPr>
  </w:style>
  <w:style w:type="paragraph" w:styleId="af3">
    <w:name w:val="TOC Heading"/>
    <w:basedOn w:val="1"/>
    <w:next w:val="a"/>
    <w:uiPriority w:val="99"/>
    <w:qFormat/>
  </w:style>
  <w:style w:type="paragraph" w:styleId="af4">
    <w:name w:val="No Spacing"/>
    <w:basedOn w:val="a"/>
    <w:uiPriority w:val="99"/>
    <w:qFormat/>
  </w:style>
  <w:style w:type="paragraph" w:customStyle="1" w:styleId="tekstvpr">
    <w:name w:val="tekstvpr"/>
    <w:basedOn w:val="a"/>
    <w:uiPriority w:val="99"/>
    <w:unhideWhenUsed/>
    <w:pPr>
      <w:spacing w:before="100" w:beforeAutospacing="1" w:after="100" w:afterAutospacing="1"/>
    </w:pPr>
  </w:style>
  <w:style w:type="paragraph" w:styleId="22">
    <w:name w:val="Quote"/>
    <w:basedOn w:val="a"/>
    <w:next w:val="a"/>
    <w:link w:val="21"/>
    <w:uiPriority w:val="99"/>
    <w:qFormat/>
    <w:rPr>
      <w:i/>
      <w:color w:val="000000"/>
    </w:rPr>
  </w:style>
  <w:style w:type="character" w:customStyle="1" w:styleId="210">
    <w:name w:val="Цитата 2 Знак1"/>
    <w:basedOn w:val="a0"/>
    <w:uiPriority w:val="29"/>
    <w:rPr>
      <w:i/>
      <w:iCs/>
      <w:color w:val="404040" w:themeColor="text1" w:themeTint="BF"/>
      <w:sz w:val="24"/>
      <w:szCs w:val="24"/>
    </w:rPr>
  </w:style>
  <w:style w:type="character" w:customStyle="1" w:styleId="212">
    <w:name w:val="Цитата 2 Знак12"/>
    <w:basedOn w:val="a0"/>
    <w:uiPriority w:val="29"/>
    <w:rPr>
      <w:rFonts w:cs="Times New Roman"/>
      <w:i/>
      <w:iCs/>
      <w:color w:val="000000" w:themeColor="text1"/>
      <w:sz w:val="24"/>
      <w:szCs w:val="24"/>
    </w:rPr>
  </w:style>
  <w:style w:type="character" w:customStyle="1" w:styleId="211">
    <w:name w:val="Цитата 2 Знак11"/>
    <w:basedOn w:val="a0"/>
    <w:uiPriority w:val="29"/>
    <w:rPr>
      <w:rFonts w:cs="Times New Roman"/>
      <w:i/>
      <w:iCs/>
      <w:color w:val="000000" w:themeColor="text1"/>
      <w:sz w:val="24"/>
      <w:szCs w:val="24"/>
    </w:rPr>
  </w:style>
  <w:style w:type="paragraph" w:customStyle="1" w:styleId="ConsPlusTitle">
    <w:name w:val="ConsPlusTitle"/>
    <w:uiPriority w:val="99"/>
    <w:unhideWhenUsed/>
    <w:pPr>
      <w:widowControl w:val="0"/>
      <w:autoSpaceDE w:val="0"/>
      <w:autoSpaceDN w:val="0"/>
      <w:adjustRightInd w:val="0"/>
      <w:spacing w:after="0" w:line="240" w:lineRule="auto"/>
    </w:pPr>
    <w:rPr>
      <w:rFonts w:asci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kondr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2452</Words>
  <Characters>13982</Characters>
  <Application>Microsoft Office Word</Application>
  <DocSecurity>0</DocSecurity>
  <Lines>116</Lines>
  <Paragraphs>32</Paragraphs>
  <ScaleCrop>false</ScaleCrop>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AdmStarki01</dc:creator>
  <cp:keywords/>
  <dc:description/>
  <cp:lastModifiedBy>adminka</cp:lastModifiedBy>
  <cp:revision>2</cp:revision>
  <dcterms:created xsi:type="dcterms:W3CDTF">2024-02-08T07:16:00Z</dcterms:created>
  <dcterms:modified xsi:type="dcterms:W3CDTF">2024-02-08T07:16:00Z</dcterms:modified>
</cp:coreProperties>
</file>