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" w:tblpY="775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441D7" w:rsidRPr="00B441D7" w:rsidTr="00B441D7">
        <w:trPr>
          <w:trHeight w:hRule="exact" w:val="964"/>
        </w:trPr>
        <w:tc>
          <w:tcPr>
            <w:tcW w:w="10173" w:type="dxa"/>
            <w:shd w:val="clear" w:color="auto" w:fill="auto"/>
            <w:vAlign w:val="bottom"/>
          </w:tcPr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7200" cy="573405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1D7" w:rsidRPr="00B441D7" w:rsidTr="00B441D7">
        <w:trPr>
          <w:trHeight w:hRule="exact" w:val="1870"/>
        </w:trPr>
        <w:tc>
          <w:tcPr>
            <w:tcW w:w="10173" w:type="dxa"/>
            <w:shd w:val="clear" w:color="auto" w:fill="auto"/>
          </w:tcPr>
          <w:p w:rsidR="00B441D7" w:rsidRPr="00B441D7" w:rsidRDefault="00B441D7" w:rsidP="00B441D7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1D7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</w:t>
            </w: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1D7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1D7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B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 </w:t>
            </w:r>
            <w:r w:rsidRPr="00B44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44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44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</w:t>
            </w:r>
            <w:r w:rsidR="00EB6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41D7" w:rsidRPr="00B441D7" w:rsidRDefault="00B441D7" w:rsidP="00B441D7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Pr="006978CB" w:rsidRDefault="00EB18CC" w:rsidP="00EB18C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B18CC">
        <w:rPr>
          <w:rFonts w:ascii="Times New Roman" w:hAnsi="Times New Roman" w:cs="Times New Roman"/>
          <w:sz w:val="24"/>
          <w:szCs w:val="24"/>
        </w:rPr>
        <w:t>" ____ "  __________   202</w:t>
      </w:r>
      <w:r w:rsidR="006978CB">
        <w:rPr>
          <w:rFonts w:ascii="Times New Roman" w:hAnsi="Times New Roman" w:cs="Times New Roman"/>
          <w:sz w:val="24"/>
          <w:szCs w:val="24"/>
        </w:rPr>
        <w:t>5</w:t>
      </w:r>
      <w:r w:rsidRPr="00EB18CC">
        <w:rPr>
          <w:rFonts w:ascii="Times New Roman" w:hAnsi="Times New Roman" w:cs="Times New Roman"/>
          <w:sz w:val="24"/>
          <w:szCs w:val="24"/>
        </w:rPr>
        <w:t xml:space="preserve"> года                           г. Кондрово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18CC">
        <w:rPr>
          <w:rFonts w:ascii="Times New Roman" w:hAnsi="Times New Roman" w:cs="Times New Roman"/>
          <w:sz w:val="24"/>
          <w:szCs w:val="24"/>
        </w:rPr>
        <w:t xml:space="preserve">      № </w:t>
      </w:r>
      <w:r w:rsidRPr="006978CB">
        <w:rPr>
          <w:rFonts w:ascii="Times New Roman" w:hAnsi="Times New Roman" w:cs="Times New Roman"/>
          <w:sz w:val="24"/>
          <w:szCs w:val="24"/>
        </w:rPr>
        <w:t>_______</w:t>
      </w:r>
    </w:p>
    <w:p w:rsidR="005F51A8" w:rsidRDefault="005F51A8" w:rsidP="005F51A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69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r w:rsidRPr="0069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изменений </w:t>
      </w:r>
      <w:r w:rsidRPr="0069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proofErr w:type="gramStart"/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</w:t>
      </w:r>
      <w:proofErr w:type="gramEnd"/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  </w:t>
      </w:r>
      <w:r w:rsidRPr="00697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   государственной 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     удостоверения       ветеран 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труда  </w:t>
      </w:r>
      <w:r w:rsidRPr="00EB6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Калужской </w:t>
      </w:r>
      <w:r w:rsidRPr="00EB6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области»,  </w:t>
      </w:r>
      <w:r w:rsidRPr="00EB6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администрации Дзержинского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  от   13.10.2022    № 1583      (в редакции </w:t>
      </w:r>
      <w:proofErr w:type="gramEnd"/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</w:t>
      </w:r>
      <w:r w:rsidRPr="00B7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r w:rsidRPr="00B7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Дзержинского </w:t>
      </w:r>
    </w:p>
    <w:p w:rsidR="005F51A8" w:rsidRDefault="005F51A8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от 29.03.2024 № 453)</w:t>
      </w:r>
    </w:p>
    <w:p w:rsidR="00B76FC5" w:rsidRDefault="00B76FC5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C5" w:rsidRDefault="00B76FC5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C5" w:rsidRDefault="00B76FC5" w:rsidP="005F51A8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FC5" w:rsidRPr="005F51A8" w:rsidRDefault="00307DEC" w:rsidP="00B76FC5">
      <w:pPr>
        <w:tabs>
          <w:tab w:val="left" w:pos="61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B76FC5" w:rsidRPr="00B76F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г. N 210-ФЗ "Об организации предоставления государственных и муниципальных услуг",  </w:t>
      </w:r>
      <w:hyperlink r:id="rId7" w:anchor="/document/15910907/entry/0" w:history="1">
        <w:r w:rsidR="00B76FC5" w:rsidRPr="00B76FC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Законом</w:t>
        </w:r>
      </w:hyperlink>
      <w:r w:rsidR="00B76FC5" w:rsidRPr="00B76FC5">
        <w:rPr>
          <w:rFonts w:ascii="Times New Roman" w:hAnsi="Times New Roman" w:cs="Times New Roman"/>
          <w:sz w:val="24"/>
          <w:szCs w:val="24"/>
          <w:shd w:val="clear" w:color="auto" w:fill="FFFFFF"/>
        </w:rPr>
        <w:t> Калужской области от 27.03.2008 N 416-ОЗ "О ветеранах труда Калужской области", </w:t>
      </w:r>
      <w:hyperlink r:id="rId8" w:anchor="/document/15911622/entry/0" w:history="1">
        <w:r w:rsidR="00B76FC5" w:rsidRPr="00B76FC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постановлением</w:t>
        </w:r>
      </w:hyperlink>
      <w:r w:rsidR="00B76FC5" w:rsidRPr="00B76FC5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Калужской области от 12.05.2008 N 179 "Об утверждении Положения о порядке и условиях установления звания "Ветеран труда Калужской области",</w:t>
      </w:r>
      <w:r w:rsidR="00B76FC5" w:rsidRPr="00B76FC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Калужской области от 10.10.2011 </w:t>
      </w:r>
      <w:r w:rsidR="00EB652D">
        <w:rPr>
          <w:rFonts w:ascii="Times New Roman" w:hAnsi="Times New Roman" w:cs="Times New Roman"/>
          <w:sz w:val="24"/>
          <w:szCs w:val="24"/>
        </w:rPr>
        <w:t xml:space="preserve">   </w:t>
      </w:r>
      <w:r w:rsidR="00B76FC5" w:rsidRPr="00B76FC5">
        <w:rPr>
          <w:rFonts w:ascii="Times New Roman" w:hAnsi="Times New Roman" w:cs="Times New Roman"/>
          <w:sz w:val="24"/>
          <w:szCs w:val="24"/>
        </w:rPr>
        <w:t>№ 552 «О разработке и</w:t>
      </w:r>
      <w:proofErr w:type="gramEnd"/>
      <w:r w:rsidR="00B76FC5" w:rsidRPr="00B76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FC5" w:rsidRPr="00B76FC5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B76FC5" w:rsidRPr="00B76FC5"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предоставления государственных услуг»</w:t>
      </w:r>
    </w:p>
    <w:p w:rsidR="00EB18CC" w:rsidRDefault="00EB18CC" w:rsidP="005F51A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B76FC5" w:rsidRPr="00B76FC5" w:rsidRDefault="00B76FC5" w:rsidP="005F51A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76F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6FDE" w:rsidRPr="00AA6FDE" w:rsidRDefault="00AA6FDE" w:rsidP="00475BDC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FDE">
        <w:rPr>
          <w:rFonts w:ascii="Times New Roman" w:eastAsia="Calibri" w:hAnsi="Times New Roman" w:cs="Times New Roman"/>
          <w:lang w:eastAsia="zh-CN"/>
        </w:rPr>
        <w:t xml:space="preserve">                </w:t>
      </w:r>
      <w:r w:rsidRPr="00AA6FDE">
        <w:rPr>
          <w:rFonts w:ascii="Times New Roman" w:hAnsi="Times New Roman" w:cs="Times New Roman"/>
          <w:b/>
          <w:sz w:val="24"/>
          <w:szCs w:val="24"/>
        </w:rPr>
        <w:t>1.</w:t>
      </w:r>
      <w:r w:rsidR="00CE3D06">
        <w:rPr>
          <w:rFonts w:ascii="Times New Roman" w:hAnsi="Times New Roman" w:cs="Times New Roman"/>
          <w:b/>
          <w:sz w:val="24"/>
          <w:szCs w:val="24"/>
        </w:rPr>
        <w:t>1</w:t>
      </w:r>
      <w:r w:rsidRPr="00AA6F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6FDE">
        <w:rPr>
          <w:rFonts w:ascii="Times New Roman" w:hAnsi="Times New Roman" w:cs="Times New Roman"/>
          <w:sz w:val="24"/>
          <w:szCs w:val="24"/>
        </w:rPr>
        <w:t xml:space="preserve">Пункт 2.4. раздела </w:t>
      </w:r>
      <w:r w:rsidRPr="00AA6F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FDE">
        <w:rPr>
          <w:rFonts w:ascii="Times New Roman" w:hAnsi="Times New Roman" w:cs="Times New Roman"/>
          <w:sz w:val="24"/>
          <w:szCs w:val="24"/>
        </w:rPr>
        <w:t xml:space="preserve"> «Стандарт предоставления государственной услуги»  административного регламента изложить в новой редакции:</w:t>
      </w:r>
    </w:p>
    <w:p w:rsidR="00AA6FDE" w:rsidRPr="00AA6FDE" w:rsidRDefault="00AA6FDE" w:rsidP="00475B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F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652D">
        <w:rPr>
          <w:rFonts w:ascii="Times New Roman" w:hAnsi="Times New Roman" w:cs="Times New Roman"/>
          <w:sz w:val="24"/>
          <w:szCs w:val="24"/>
        </w:rPr>
        <w:t>«</w:t>
      </w:r>
      <w:r w:rsidRPr="00AA6FDE">
        <w:rPr>
          <w:rFonts w:ascii="Times New Roman" w:hAnsi="Times New Roman" w:cs="Times New Roman"/>
          <w:sz w:val="24"/>
          <w:szCs w:val="24"/>
        </w:rPr>
        <w:t>2.4.1. Орган местного самоуправления в течение двух рабочих дней со дня получения заявления с приложенными документами направляет их в  уполномоченный орган.</w:t>
      </w:r>
    </w:p>
    <w:p w:rsidR="00AA6FDE" w:rsidRPr="00527A70" w:rsidRDefault="00AA6FDE" w:rsidP="00475B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27A70">
        <w:rPr>
          <w:rFonts w:ascii="Times New Roman CYR" w:hAnsi="Times New Roman CYR" w:cs="Times New Roman CYR"/>
          <w:sz w:val="24"/>
          <w:szCs w:val="24"/>
        </w:rPr>
        <w:t>Датой обращения с заявлением об установлении  звания «Ветеран труда Калужской области» считается дата приема уполномоченным органом заявления с приложенными документами, указанными в подпункте 2.6.1 пункта 2.6 административного регламента.</w:t>
      </w:r>
    </w:p>
    <w:p w:rsidR="00AA6FDE" w:rsidRPr="00AA6FDE" w:rsidRDefault="00AA6FDE" w:rsidP="00475B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5105F4">
        <w:rPr>
          <w:rFonts w:ascii="Times New Roman CYR" w:hAnsi="Times New Roman CYR" w:cs="Times New Roman CYR"/>
          <w:sz w:val="24"/>
          <w:szCs w:val="24"/>
        </w:rPr>
        <w:t>2.4.2.</w:t>
      </w:r>
      <w:r w:rsidRPr="00527A70">
        <w:rPr>
          <w:rFonts w:ascii="Times New Roman CYR" w:hAnsi="Times New Roman CYR" w:cs="Times New Roman CYR"/>
          <w:sz w:val="24"/>
          <w:szCs w:val="24"/>
        </w:rPr>
        <w:t xml:space="preserve"> Заявления лиц, претендующих на присвоение звания "Ветеран труда </w:t>
      </w:r>
      <w:r w:rsidRPr="00AA6FDE">
        <w:rPr>
          <w:rFonts w:ascii="Times New Roman" w:hAnsi="Times New Roman" w:cs="Times New Roman"/>
          <w:sz w:val="24"/>
          <w:szCs w:val="24"/>
        </w:rPr>
        <w:t>Калужской области", с приложенными  к ним документами, указанными в подпункте 2.6.1 пункта 2.6 административного регламента, рассматриваются уполномоченным органом в течение 13 рабочих дней.</w:t>
      </w:r>
    </w:p>
    <w:p w:rsidR="00AA6FDE" w:rsidRDefault="00AA6FDE" w:rsidP="00475B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FDE"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документов, указанных в подпункте 2.6.1 пункта 2.6 административного регламента, не в полном объеме или невыполнении требований к указанным документам, установленных настоящим административным регламентом, </w:t>
      </w:r>
      <w:r w:rsidRPr="00AA6FDE">
        <w:rPr>
          <w:rFonts w:ascii="Times New Roman" w:hAnsi="Times New Roman" w:cs="Times New Roman"/>
          <w:sz w:val="24"/>
          <w:szCs w:val="24"/>
        </w:rPr>
        <w:lastRenderedPageBreak/>
        <w:t>представленные документы возвращаются уполномоченным органом гражданину, претендующему на установление звания «Ветеран труда Калужской области», с</w:t>
      </w:r>
      <w:r w:rsidR="00475BDC">
        <w:rPr>
          <w:rFonts w:ascii="Times New Roman" w:hAnsi="Times New Roman" w:cs="Times New Roman"/>
          <w:sz w:val="24"/>
          <w:szCs w:val="24"/>
        </w:rPr>
        <w:t xml:space="preserve"> </w:t>
      </w:r>
      <w:r w:rsidRPr="00AA6FDE">
        <w:rPr>
          <w:rFonts w:ascii="Times New Roman" w:hAnsi="Times New Roman" w:cs="Times New Roman"/>
          <w:sz w:val="24"/>
          <w:szCs w:val="24"/>
        </w:rPr>
        <w:t>разъяснением оснований возврата.</w:t>
      </w:r>
    </w:p>
    <w:p w:rsidR="00A57E53" w:rsidRPr="00AA6FDE" w:rsidRDefault="00A57E53" w:rsidP="00A57E5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Pr="00A57E53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A57E53">
        <w:rPr>
          <w:rFonts w:ascii="Times New Roman" w:hAnsi="Times New Roman" w:cs="Times New Roman"/>
          <w:sz w:val="24"/>
          <w:szCs w:val="24"/>
        </w:rPr>
        <w:t>Оформление уполномоченным органом удостоверения ветерана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53">
        <w:rPr>
          <w:rFonts w:ascii="Times New Roman" w:hAnsi="Times New Roman" w:cs="Times New Roman"/>
          <w:sz w:val="24"/>
          <w:szCs w:val="24"/>
        </w:rPr>
        <w:t>Калужской области производится после поступления из министерства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53">
        <w:rPr>
          <w:rFonts w:ascii="Times New Roman" w:hAnsi="Times New Roman" w:cs="Times New Roman"/>
          <w:sz w:val="24"/>
          <w:szCs w:val="24"/>
        </w:rPr>
        <w:t>Правительства Калужской области "О присвоении звания "Ветеран труда Калужской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53">
        <w:rPr>
          <w:rFonts w:ascii="Times New Roman" w:hAnsi="Times New Roman" w:cs="Times New Roman"/>
          <w:sz w:val="24"/>
          <w:szCs w:val="24"/>
        </w:rPr>
        <w:t>области". Выдача удостоверения ветерана труда Калужской области производится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E53">
        <w:rPr>
          <w:rFonts w:ascii="Times New Roman" w:hAnsi="Times New Roman" w:cs="Times New Roman"/>
          <w:sz w:val="24"/>
          <w:szCs w:val="24"/>
        </w:rPr>
        <w:t>факту личного обращения заявителя.</w:t>
      </w:r>
    </w:p>
    <w:p w:rsidR="00AA6FDE" w:rsidRDefault="00AA6FDE" w:rsidP="00475BD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FDE">
        <w:rPr>
          <w:rFonts w:ascii="Times New Roman" w:hAnsi="Times New Roman" w:cs="Times New Roman"/>
          <w:sz w:val="24"/>
          <w:szCs w:val="24"/>
        </w:rPr>
        <w:t xml:space="preserve"> 2.4.</w:t>
      </w:r>
      <w:r w:rsidR="00CE3D06">
        <w:rPr>
          <w:rFonts w:ascii="Times New Roman" w:hAnsi="Times New Roman" w:cs="Times New Roman"/>
          <w:sz w:val="24"/>
          <w:szCs w:val="24"/>
        </w:rPr>
        <w:t>4</w:t>
      </w:r>
      <w:r w:rsidRPr="00AA6FDE">
        <w:rPr>
          <w:rFonts w:ascii="Times New Roman" w:hAnsi="Times New Roman" w:cs="Times New Roman"/>
          <w:sz w:val="24"/>
          <w:szCs w:val="24"/>
        </w:rPr>
        <w:t>. Заявления лиц, претендующих на присвоение звания "Ветеран труда Калужской области", а также копии  документов, указанных в подпункте 2.6.1 пункта 2.6 административного регламента, находятся на хранении в уполномоченном органе».</w:t>
      </w:r>
    </w:p>
    <w:p w:rsidR="00CE3D06" w:rsidRPr="00AA6FDE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3D06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FDE">
        <w:rPr>
          <w:rFonts w:ascii="Times New Roman" w:hAnsi="Times New Roman" w:cs="Times New Roman"/>
          <w:sz w:val="24"/>
          <w:szCs w:val="24"/>
        </w:rPr>
        <w:t xml:space="preserve">Пункт 2.7. раздела </w:t>
      </w:r>
      <w:r w:rsidRPr="00AA6F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6FDE">
        <w:rPr>
          <w:rFonts w:ascii="Times New Roman" w:hAnsi="Times New Roman" w:cs="Times New Roman"/>
          <w:sz w:val="24"/>
          <w:szCs w:val="24"/>
        </w:rPr>
        <w:t xml:space="preserve"> «Стандарт предоставления государственной услуги»   административного регламента изложить в новой редакции:</w:t>
      </w:r>
    </w:p>
    <w:p w:rsid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A6FDE">
        <w:rPr>
          <w:rFonts w:ascii="Times New Roman" w:hAnsi="Times New Roman" w:cs="Times New Roman"/>
          <w:sz w:val="24"/>
          <w:szCs w:val="24"/>
        </w:rPr>
        <w:t>Орган местного самоуправления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 взаимодействия и подключаемых к ней региональных систем  межведомственного взаимодействия, запрашивает и получает в установленном  законодательством порядке сведения, подтверждающие проживание на территории Калужской области, а также документы, подтверждающие наличие страхового стажа, в случае их непредставления лицами, претендующими на установления звания "В</w:t>
      </w:r>
      <w:r>
        <w:rPr>
          <w:rFonts w:ascii="Times New Roman" w:hAnsi="Times New Roman" w:cs="Times New Roman"/>
          <w:sz w:val="24"/>
          <w:szCs w:val="24"/>
        </w:rPr>
        <w:t>етеран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Калужской области.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06">
        <w:rPr>
          <w:rFonts w:ascii="Times New Roman" w:hAnsi="Times New Roman" w:cs="Times New Roman"/>
          <w:sz w:val="24"/>
          <w:szCs w:val="24"/>
        </w:rPr>
        <w:t>- о страховом стаже заявителя - в отделении Фонда пенсионного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D06">
        <w:rPr>
          <w:rFonts w:ascii="Times New Roman" w:hAnsi="Times New Roman" w:cs="Times New Roman"/>
          <w:sz w:val="24"/>
          <w:szCs w:val="24"/>
        </w:rPr>
        <w:t>социального страхования Российской Федерации по Калужской области;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06">
        <w:rPr>
          <w:rFonts w:ascii="Times New Roman" w:hAnsi="Times New Roman" w:cs="Times New Roman"/>
          <w:sz w:val="24"/>
          <w:szCs w:val="24"/>
        </w:rPr>
        <w:t>- о регистрации заявителя по месту жительства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E3D06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CE3D06">
        <w:rPr>
          <w:rFonts w:ascii="Times New Roman" w:hAnsi="Times New Roman" w:cs="Times New Roman"/>
          <w:sz w:val="24"/>
          <w:szCs w:val="24"/>
        </w:rPr>
        <w:t xml:space="preserve">" - в управлении по </w:t>
      </w:r>
      <w:r>
        <w:rPr>
          <w:rFonts w:ascii="Times New Roman" w:hAnsi="Times New Roman" w:cs="Times New Roman"/>
          <w:sz w:val="24"/>
          <w:szCs w:val="24"/>
        </w:rPr>
        <w:t xml:space="preserve">вопросам миграции УМВД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D06">
        <w:rPr>
          <w:rFonts w:ascii="Times New Roman" w:hAnsi="Times New Roman" w:cs="Times New Roman"/>
          <w:sz w:val="24"/>
          <w:szCs w:val="24"/>
        </w:rPr>
        <w:t>Калужской области.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3D06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св</w:t>
      </w:r>
      <w:r>
        <w:rPr>
          <w:rFonts w:ascii="Times New Roman" w:hAnsi="Times New Roman" w:cs="Times New Roman"/>
          <w:sz w:val="24"/>
          <w:szCs w:val="24"/>
        </w:rPr>
        <w:t xml:space="preserve">едения в уполномоченный орган по </w:t>
      </w:r>
      <w:r w:rsidRPr="00CE3D06">
        <w:rPr>
          <w:rFonts w:ascii="Times New Roman" w:hAnsi="Times New Roman" w:cs="Times New Roman"/>
          <w:sz w:val="24"/>
          <w:szCs w:val="24"/>
        </w:rPr>
        <w:t>собственной инициативе. В случае представления ук</w:t>
      </w:r>
      <w:r>
        <w:rPr>
          <w:rFonts w:ascii="Times New Roman" w:hAnsi="Times New Roman" w:cs="Times New Roman"/>
          <w:sz w:val="24"/>
          <w:szCs w:val="24"/>
        </w:rPr>
        <w:t xml:space="preserve">азанных документов заявителем по </w:t>
      </w:r>
      <w:r w:rsidRPr="00CE3D06">
        <w:rPr>
          <w:rFonts w:ascii="Times New Roman" w:hAnsi="Times New Roman" w:cs="Times New Roman"/>
          <w:sz w:val="24"/>
          <w:szCs w:val="24"/>
        </w:rPr>
        <w:t>собственной инициативе межведомственный электронный запрос не направляется.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3D06">
        <w:rPr>
          <w:rFonts w:ascii="Times New Roman" w:hAnsi="Times New Roman" w:cs="Times New Roman"/>
          <w:sz w:val="24"/>
          <w:szCs w:val="24"/>
        </w:rPr>
        <w:t>Межведомственный электронный запрос н</w:t>
      </w:r>
      <w:r>
        <w:rPr>
          <w:rFonts w:ascii="Times New Roman" w:hAnsi="Times New Roman" w:cs="Times New Roman"/>
          <w:sz w:val="24"/>
          <w:szCs w:val="24"/>
        </w:rPr>
        <w:t xml:space="preserve">аправляется в день поступления  </w:t>
      </w:r>
      <w:r w:rsidRPr="00CE3D06">
        <w:rPr>
          <w:rFonts w:ascii="Times New Roman" w:hAnsi="Times New Roman" w:cs="Times New Roman"/>
          <w:sz w:val="24"/>
          <w:szCs w:val="24"/>
        </w:rPr>
        <w:t>уполномоченный орган заявления об установлении звания "Ветеран труда Калужской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3D06">
        <w:rPr>
          <w:rFonts w:ascii="Times New Roman" w:hAnsi="Times New Roman" w:cs="Times New Roman"/>
          <w:sz w:val="24"/>
          <w:szCs w:val="24"/>
        </w:rPr>
        <w:t xml:space="preserve">области" с приложенными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 </w:t>
      </w:r>
      <w:r w:rsidRPr="00CE3D06">
        <w:rPr>
          <w:rFonts w:ascii="Times New Roman" w:hAnsi="Times New Roman" w:cs="Times New Roman"/>
          <w:sz w:val="24"/>
          <w:szCs w:val="24"/>
        </w:rPr>
        <w:t>использованием единой системы межведомственного электронного взаимодействия и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06">
        <w:rPr>
          <w:rFonts w:ascii="Times New Roman" w:hAnsi="Times New Roman" w:cs="Times New Roman"/>
          <w:sz w:val="24"/>
          <w:szCs w:val="24"/>
        </w:rPr>
        <w:t>подключаемых к ней региональных систе</w:t>
      </w:r>
      <w:r>
        <w:rPr>
          <w:rFonts w:ascii="Times New Roman" w:hAnsi="Times New Roman" w:cs="Times New Roman"/>
          <w:sz w:val="24"/>
          <w:szCs w:val="24"/>
        </w:rPr>
        <w:t xml:space="preserve">м межведомственного электронного </w:t>
      </w:r>
      <w:r w:rsidRPr="00CE3D06">
        <w:rPr>
          <w:rFonts w:ascii="Times New Roman" w:hAnsi="Times New Roman" w:cs="Times New Roman"/>
          <w:sz w:val="24"/>
          <w:szCs w:val="24"/>
        </w:rPr>
        <w:t xml:space="preserve">взаимодействия, а в случае отсутствия доступа к </w:t>
      </w:r>
      <w:r>
        <w:rPr>
          <w:rFonts w:ascii="Times New Roman" w:hAnsi="Times New Roman" w:cs="Times New Roman"/>
          <w:sz w:val="24"/>
          <w:szCs w:val="24"/>
        </w:rPr>
        <w:t xml:space="preserve">единой системе межведомственного </w:t>
      </w:r>
      <w:r w:rsidRPr="00CE3D06">
        <w:rPr>
          <w:rFonts w:ascii="Times New Roman" w:hAnsi="Times New Roman" w:cs="Times New Roman"/>
          <w:sz w:val="24"/>
          <w:szCs w:val="24"/>
        </w:rPr>
        <w:t>электронного взаимодействия - на бумажном н</w:t>
      </w:r>
      <w:r>
        <w:rPr>
          <w:rFonts w:ascii="Times New Roman" w:hAnsi="Times New Roman" w:cs="Times New Roman"/>
          <w:sz w:val="24"/>
          <w:szCs w:val="24"/>
        </w:rPr>
        <w:t xml:space="preserve">осителе с соблюдением требований </w:t>
      </w:r>
      <w:r w:rsidRPr="00CE3D06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защите персональных данных.</w:t>
      </w:r>
    </w:p>
    <w:p w:rsidR="00CE3D06" w:rsidRP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3D06">
        <w:rPr>
          <w:rFonts w:ascii="Times New Roman" w:hAnsi="Times New Roman" w:cs="Times New Roman"/>
          <w:sz w:val="24"/>
          <w:szCs w:val="24"/>
        </w:rPr>
        <w:t xml:space="preserve">Межведомственное электронное взаимодействие осуществляется в соответствии </w:t>
      </w:r>
      <w:proofErr w:type="gramStart"/>
      <w:r w:rsidRPr="00CE3D0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06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27.07.2010 N 210-ФЗ "Об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CE3D06">
        <w:rPr>
          <w:rFonts w:ascii="Times New Roman" w:hAnsi="Times New Roman" w:cs="Times New Roman"/>
          <w:sz w:val="24"/>
          <w:szCs w:val="24"/>
        </w:rPr>
        <w:t>предоставления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услуг".</w:t>
      </w:r>
    </w:p>
    <w:p w:rsid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06">
        <w:rPr>
          <w:rFonts w:ascii="Times New Roman" w:hAnsi="Times New Roman" w:cs="Times New Roman"/>
          <w:b/>
          <w:sz w:val="24"/>
          <w:szCs w:val="24"/>
        </w:rPr>
        <w:t xml:space="preserve">           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 2.9.2. пункта 2.9. </w:t>
      </w:r>
      <w:r w:rsidR="00280406" w:rsidRPr="0028040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280406" w:rsidRPr="002804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80406" w:rsidRPr="00280406">
        <w:rPr>
          <w:rFonts w:ascii="Times New Roman" w:hAnsi="Times New Roman" w:cs="Times New Roman"/>
          <w:sz w:val="24"/>
          <w:szCs w:val="24"/>
        </w:rPr>
        <w:t xml:space="preserve"> «Стандарт предоставления государственной услуги»   административного регламента изложить в новой редакции:</w:t>
      </w:r>
    </w:p>
    <w:p w:rsidR="00CE3D06" w:rsidRDefault="00CE3D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CE3D06">
        <w:rPr>
          <w:rFonts w:ascii="Times New Roman" w:hAnsi="Times New Roman" w:cs="Times New Roman"/>
          <w:sz w:val="24"/>
          <w:szCs w:val="24"/>
        </w:rPr>
        <w:t>В случае принятия решения об отсутствии у заявителя права на присвоение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D06">
        <w:rPr>
          <w:rFonts w:ascii="Times New Roman" w:hAnsi="Times New Roman" w:cs="Times New Roman"/>
          <w:sz w:val="24"/>
          <w:szCs w:val="24"/>
        </w:rPr>
        <w:t>звания "Ветеран труда Калужской области" министерством формируется 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D06">
        <w:rPr>
          <w:rFonts w:ascii="Times New Roman" w:hAnsi="Times New Roman" w:cs="Times New Roman"/>
          <w:sz w:val="24"/>
          <w:szCs w:val="24"/>
        </w:rPr>
        <w:t>решение в программном комплексе "</w:t>
      </w:r>
      <w:proofErr w:type="spellStart"/>
      <w:r w:rsidRPr="00CE3D06">
        <w:rPr>
          <w:rFonts w:ascii="Times New Roman" w:hAnsi="Times New Roman" w:cs="Times New Roman"/>
          <w:sz w:val="24"/>
          <w:szCs w:val="24"/>
        </w:rPr>
        <w:t>Катарсис</w:t>
      </w:r>
      <w:proofErr w:type="gramStart"/>
      <w:r w:rsidRPr="00CE3D06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CE3D06">
        <w:rPr>
          <w:rFonts w:ascii="Times New Roman" w:hAnsi="Times New Roman" w:cs="Times New Roman"/>
          <w:sz w:val="24"/>
          <w:szCs w:val="24"/>
        </w:rPr>
        <w:t>оцзащита</w:t>
      </w:r>
      <w:proofErr w:type="spellEnd"/>
      <w:r w:rsidRPr="00CE3D06">
        <w:rPr>
          <w:rFonts w:ascii="Times New Roman" w:hAnsi="Times New Roman" w:cs="Times New Roman"/>
          <w:sz w:val="24"/>
          <w:szCs w:val="24"/>
        </w:rPr>
        <w:t>", которое доводится до сведения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заявителя»</w:t>
      </w:r>
      <w:r w:rsidR="00280406">
        <w:rPr>
          <w:rFonts w:ascii="Times New Roman" w:hAnsi="Times New Roman" w:cs="Times New Roman"/>
          <w:sz w:val="24"/>
          <w:szCs w:val="24"/>
        </w:rPr>
        <w:t>.</w:t>
      </w:r>
    </w:p>
    <w:p w:rsidR="00280406" w:rsidRDefault="002804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280406">
        <w:rPr>
          <w:rFonts w:ascii="Times New Roman" w:hAnsi="Times New Roman" w:cs="Times New Roman"/>
          <w:sz w:val="24"/>
          <w:szCs w:val="24"/>
        </w:rPr>
        <w:t xml:space="preserve">Абзац 2 подпункта 3.2.3. пункта 3.2.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80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280406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CE3D06" w:rsidRPr="00CE3D06" w:rsidRDefault="00280406" w:rsidP="00CE3D06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280406">
        <w:rPr>
          <w:rFonts w:ascii="Times New Roman" w:hAnsi="Times New Roman" w:cs="Times New Roman"/>
          <w:sz w:val="24"/>
          <w:szCs w:val="24"/>
        </w:rPr>
        <w:t>Специалист уполномоченного органа составляет списки лиц, претендующих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406">
        <w:rPr>
          <w:rFonts w:ascii="Times New Roman" w:hAnsi="Times New Roman" w:cs="Times New Roman"/>
          <w:sz w:val="24"/>
          <w:szCs w:val="24"/>
        </w:rPr>
        <w:t>присвоение звания "Ветеран труда Калужской области", и направляет их в течение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406">
        <w:rPr>
          <w:rFonts w:ascii="Times New Roman" w:hAnsi="Times New Roman" w:cs="Times New Roman"/>
          <w:sz w:val="24"/>
          <w:szCs w:val="24"/>
        </w:rPr>
        <w:t>рабочих дней вместе с заявлениями и документами в министерство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6FDE" w:rsidRPr="00AA6FDE" w:rsidRDefault="00AA6FDE" w:rsidP="00475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F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6FD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2.</w:t>
      </w:r>
      <w:r w:rsidRPr="00AA6F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A6FDE">
        <w:rPr>
          <w:rFonts w:ascii="Times New Roman" w:hAnsi="Times New Roman" w:cs="Times New Roman"/>
          <w:sz w:val="24"/>
          <w:szCs w:val="24"/>
        </w:rPr>
        <w:t xml:space="preserve"> </w:t>
      </w:r>
      <w:r w:rsidR="00462719" w:rsidRPr="0046271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AA6FDE" w:rsidRPr="00AA6FDE" w:rsidRDefault="00AA6FDE" w:rsidP="00475BD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6FDE">
        <w:rPr>
          <w:rFonts w:ascii="Times New Roman" w:hAnsi="Times New Roman" w:cs="Times New Roman"/>
          <w:b/>
          <w:sz w:val="24"/>
          <w:szCs w:val="24"/>
        </w:rPr>
        <w:t xml:space="preserve">           3.</w:t>
      </w:r>
      <w:r w:rsidRPr="00AA6FDE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М.В. Канищеву</w:t>
      </w:r>
    </w:p>
    <w:p w:rsidR="00B76FC5" w:rsidRDefault="00B76FC5" w:rsidP="005F51A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475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A6FDE" w:rsidRPr="00AA6FDE" w:rsidRDefault="00AA6FDE" w:rsidP="00475BDC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A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929C4" w:rsidRPr="00476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5BDC" w:rsidRPr="00EB6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Е.О. </w:t>
      </w:r>
      <w:proofErr w:type="spellStart"/>
      <w:r w:rsidRPr="00A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Вирков</w:t>
      </w:r>
      <w:proofErr w:type="spellEnd"/>
    </w:p>
    <w:p w:rsidR="00EB18CC" w:rsidRDefault="00AA6FDE" w:rsidP="00475B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A6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Дзержинского района</w:t>
      </w: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EB18CC" w:rsidRDefault="00EB18CC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C173D7" w:rsidRDefault="00C173D7" w:rsidP="00D14E4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A2987" w:rsidRPr="00D949F4" w:rsidRDefault="004A2987" w:rsidP="00462719">
      <w:pPr>
        <w:widowControl w:val="0"/>
        <w:suppressAutoHyphens/>
        <w:autoSpaceDE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sectPr w:rsidR="004A2987" w:rsidRPr="00D949F4" w:rsidSect="00BE7A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43E"/>
    <w:multiLevelType w:val="hybridMultilevel"/>
    <w:tmpl w:val="3E747894"/>
    <w:lvl w:ilvl="0" w:tplc="A7641BE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3D5296"/>
    <w:multiLevelType w:val="hybridMultilevel"/>
    <w:tmpl w:val="1FD0C0F2"/>
    <w:lvl w:ilvl="0" w:tplc="04190001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49"/>
    <w:rsid w:val="00007897"/>
    <w:rsid w:val="00011D96"/>
    <w:rsid w:val="00046FA8"/>
    <w:rsid w:val="000F77BB"/>
    <w:rsid w:val="0017461D"/>
    <w:rsid w:val="001937EC"/>
    <w:rsid w:val="001B0C01"/>
    <w:rsid w:val="001B2AAF"/>
    <w:rsid w:val="001B35CD"/>
    <w:rsid w:val="00217BE3"/>
    <w:rsid w:val="00223D83"/>
    <w:rsid w:val="002424B7"/>
    <w:rsid w:val="00247265"/>
    <w:rsid w:val="00280406"/>
    <w:rsid w:val="00307DEC"/>
    <w:rsid w:val="00350E1B"/>
    <w:rsid w:val="00355FA3"/>
    <w:rsid w:val="003843EB"/>
    <w:rsid w:val="00395C93"/>
    <w:rsid w:val="003A04AC"/>
    <w:rsid w:val="003B5D42"/>
    <w:rsid w:val="003D5E8F"/>
    <w:rsid w:val="00462719"/>
    <w:rsid w:val="00475BDC"/>
    <w:rsid w:val="00476D9C"/>
    <w:rsid w:val="004A245B"/>
    <w:rsid w:val="004A2987"/>
    <w:rsid w:val="00575E1F"/>
    <w:rsid w:val="005F51A8"/>
    <w:rsid w:val="0060259D"/>
    <w:rsid w:val="0061673D"/>
    <w:rsid w:val="006231B9"/>
    <w:rsid w:val="0062602E"/>
    <w:rsid w:val="00646EAE"/>
    <w:rsid w:val="006978CB"/>
    <w:rsid w:val="006A2897"/>
    <w:rsid w:val="006B0969"/>
    <w:rsid w:val="006F13EE"/>
    <w:rsid w:val="00740F3A"/>
    <w:rsid w:val="007410B6"/>
    <w:rsid w:val="0078634B"/>
    <w:rsid w:val="007D670D"/>
    <w:rsid w:val="007E4F00"/>
    <w:rsid w:val="008929C4"/>
    <w:rsid w:val="008B0955"/>
    <w:rsid w:val="009255D4"/>
    <w:rsid w:val="009A205A"/>
    <w:rsid w:val="009B1620"/>
    <w:rsid w:val="009D1182"/>
    <w:rsid w:val="009F6D07"/>
    <w:rsid w:val="00A57E53"/>
    <w:rsid w:val="00AA6FDE"/>
    <w:rsid w:val="00AF3EAC"/>
    <w:rsid w:val="00B10F3C"/>
    <w:rsid w:val="00B13E01"/>
    <w:rsid w:val="00B25000"/>
    <w:rsid w:val="00B441D7"/>
    <w:rsid w:val="00B63039"/>
    <w:rsid w:val="00B76FC5"/>
    <w:rsid w:val="00B806DB"/>
    <w:rsid w:val="00B81BEB"/>
    <w:rsid w:val="00BB17CA"/>
    <w:rsid w:val="00BD4C82"/>
    <w:rsid w:val="00BE0DB9"/>
    <w:rsid w:val="00BE7A55"/>
    <w:rsid w:val="00C147C2"/>
    <w:rsid w:val="00C173D7"/>
    <w:rsid w:val="00C4579F"/>
    <w:rsid w:val="00CB281D"/>
    <w:rsid w:val="00CD4F45"/>
    <w:rsid w:val="00CE1E7C"/>
    <w:rsid w:val="00CE3D06"/>
    <w:rsid w:val="00D14E49"/>
    <w:rsid w:val="00D34334"/>
    <w:rsid w:val="00D949F4"/>
    <w:rsid w:val="00DA4993"/>
    <w:rsid w:val="00DD6681"/>
    <w:rsid w:val="00E15CEE"/>
    <w:rsid w:val="00E611D0"/>
    <w:rsid w:val="00E83B54"/>
    <w:rsid w:val="00E8561D"/>
    <w:rsid w:val="00E86E43"/>
    <w:rsid w:val="00EA33BF"/>
    <w:rsid w:val="00EB18CC"/>
    <w:rsid w:val="00EB652D"/>
    <w:rsid w:val="00EF50E1"/>
    <w:rsid w:val="00F66C94"/>
    <w:rsid w:val="00F917A3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A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2022-10-05T11:25:00Z</cp:lastPrinted>
  <dcterms:created xsi:type="dcterms:W3CDTF">2022-05-18T09:02:00Z</dcterms:created>
  <dcterms:modified xsi:type="dcterms:W3CDTF">2025-02-20T12:59:00Z</dcterms:modified>
</cp:coreProperties>
</file>