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F259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КАЛУЖСКАЯ ОБЛАСТЬ</w:t>
      </w:r>
    </w:p>
    <w:p w14:paraId="13AA4F3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АДМИНИСТРАЦИЯ</w:t>
      </w:r>
    </w:p>
    <w:p w14:paraId="0FA78D7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(исполнительно - распорядительный орган)</w:t>
      </w:r>
    </w:p>
    <w:p w14:paraId="015CA54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СЕЛЬСКОГО ПОСЕЛЕНИЯ «СЕЛО ДВОРЦЫ»</w:t>
      </w:r>
    </w:p>
    <w:p w14:paraId="0B94548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14:paraId="79F534B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CAA74F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</w:p>
    <w:p w14:paraId="68A7E96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  <w:lang w:eastAsia="ru-RU"/>
        </w:rPr>
      </w:pPr>
    </w:p>
    <w:p w14:paraId="4B14239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от 01 июля  2025 г.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с.Дворцы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 xml:space="preserve">       № 9-П</w:t>
      </w:r>
    </w:p>
    <w:p w14:paraId="0BFBCDC5"/>
    <w:p w14:paraId="05779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4A5A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 xml:space="preserve">Об утверждении Регламента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реализации администрацией </w:t>
      </w:r>
    </w:p>
    <w:p w14:paraId="2FD77111">
      <w:pPr>
        <w:suppressAutoHyphens/>
        <w:autoSpaceDE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(исполнительно-распорядительный орган) муниципального </w:t>
      </w:r>
    </w:p>
    <w:p w14:paraId="044CE92C">
      <w:pPr>
        <w:suppressAutoHyphens/>
        <w:autoSpaceDE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образования сельское поселение «Село Дворцы»</w:t>
      </w:r>
    </w:p>
    <w:p w14:paraId="77E8036E">
      <w:pPr>
        <w:suppressAutoHyphens/>
        <w:autoSpaceDE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полномочий администратора доходов бюджета</w:t>
      </w:r>
    </w:p>
    <w:p w14:paraId="06412FAB">
      <w:pPr>
        <w:suppressAutoHyphens/>
        <w:autoSpaceDE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по взысканию дебиторской задолженности по </w:t>
      </w:r>
    </w:p>
    <w:p w14:paraId="4CCA3E09">
      <w:pPr>
        <w:suppressAutoHyphens/>
        <w:autoSpaceDE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платежам в бюджет, пеням и штрафам по ним</w:t>
      </w:r>
    </w:p>
    <w:p w14:paraId="18C82BD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42DE869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пунктом 2 статьи 160.1 Бюджетного кодекса Российской Федерации от 31.07.1998 № 145-ФЗ, приказом Министерства финансов Российской Федерации от 26.09.2024                 №139н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_администрация (исполнительного-распорядительный орган) муниципального оброазования сельское поселение «Село Дворцы» </w:t>
      </w:r>
    </w:p>
    <w:p w14:paraId="57247987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pacing w:val="-1"/>
          <w:sz w:val="24"/>
          <w:szCs w:val="24"/>
          <w:lang w:eastAsia="ru-RU"/>
        </w:rPr>
        <w:t>ПОСТАНОВЛЯЕТ:</w:t>
      </w:r>
    </w:p>
    <w:p w14:paraId="7195D55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eastAsia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14:paraId="6F8745C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Утвердить Регламент реализации администрацией (исполнительно-распорядительный орган) муниципального образования сельское поселение «Село Дворцы» полномочий администратора доходов бюджета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взысканию дебиторской задолженности по платежам в бюджет, пеням и штрафам по ним (Приложение № 1).</w:t>
      </w:r>
    </w:p>
    <w:p w14:paraId="3044DB00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3C2C65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14:paraId="754491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1211"/>
        <w:jc w:val="both"/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ru-RU"/>
        </w:rPr>
      </w:pPr>
    </w:p>
    <w:p w14:paraId="47DF0685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ADD6FC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2"/>
        <w:jc w:val="both"/>
        <w:rPr>
          <w:rFonts w:ascii="Times New Roman" w:hAnsi="Times New Roman" w:eastAsia="Times New Roman" w:cs="Times New Roman"/>
          <w:b/>
          <w:color w:val="000000"/>
          <w:spacing w:val="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Врио главы МО СП «Село Дворцы» </w:t>
      </w:r>
      <w:r>
        <w:rPr>
          <w:rFonts w:ascii="Times New Roman" w:hAnsi="Times New Roman" w:eastAsia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Е.С.Нестерова</w:t>
      </w:r>
    </w:p>
    <w:p w14:paraId="3D0B1BA6">
      <w:pPr>
        <w:rPr>
          <w:rFonts w:ascii="Times New Roman" w:hAnsi="Times New Roman" w:cs="Times New Roman"/>
          <w:sz w:val="26"/>
          <w:szCs w:val="26"/>
        </w:rPr>
      </w:pPr>
    </w:p>
    <w:p w14:paraId="3B49451A">
      <w:pPr>
        <w:rPr>
          <w:rFonts w:ascii="Times New Roman" w:hAnsi="Times New Roman" w:cs="Times New Roman"/>
          <w:sz w:val="26"/>
          <w:szCs w:val="26"/>
        </w:rPr>
      </w:pPr>
    </w:p>
    <w:p w14:paraId="2D688921">
      <w:pPr>
        <w:rPr>
          <w:rFonts w:ascii="Times New Roman" w:hAnsi="Times New Roman" w:cs="Times New Roman"/>
          <w:sz w:val="26"/>
          <w:szCs w:val="26"/>
        </w:rPr>
      </w:pPr>
    </w:p>
    <w:p w14:paraId="5528ED96">
      <w:pPr>
        <w:rPr>
          <w:rFonts w:ascii="Times New Roman" w:hAnsi="Times New Roman" w:cs="Times New Roman"/>
          <w:sz w:val="26"/>
          <w:szCs w:val="26"/>
        </w:rPr>
      </w:pPr>
    </w:p>
    <w:p w14:paraId="3A93BEBC">
      <w:pPr>
        <w:rPr>
          <w:rFonts w:ascii="Times New Roman" w:hAnsi="Times New Roman" w:cs="Times New Roman"/>
          <w:sz w:val="26"/>
          <w:szCs w:val="26"/>
        </w:rPr>
      </w:pPr>
    </w:p>
    <w:p w14:paraId="6B17AC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8B21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2F328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D5B07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7065F5B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СП «Село Дворцы»  </w:t>
      </w:r>
    </w:p>
    <w:p w14:paraId="4D9E99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01.07.2025 №9-П</w:t>
      </w:r>
    </w:p>
    <w:p w14:paraId="71D803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90AC60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24EA061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Регламент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 </w:t>
      </w:r>
    </w:p>
    <w:p w14:paraId="78F0BAEC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FEE39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Регламент реализации администрацией (исполнительно-распорядительный орган) муниципального образования сельское поселение «Село Дворцы» (далее – Администрация) полномочий администратора доходов бюджета по взысканию дебиторской задолженности по платежам в местный бюджет, пеням и штрафам по ним, являющимся источниками формирования доходов бюджетов бюджетной системы Российской Федерации (далее - Регламент) устанавливает:</w:t>
      </w:r>
    </w:p>
    <w:p w14:paraId="4303DA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14:paraId="48179C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C5F9C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4DA14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принудительное взыскание дебиторской задолженности по доходам);</w:t>
      </w:r>
    </w:p>
    <w:p w14:paraId="04B91F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7A7007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563D3E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в) перечень структурных подразделений (отделов и (или) сотрудников) администратора доходов бюджета, ответственных за работу с дебиторской задолженностью по доходам;</w:t>
      </w:r>
    </w:p>
    <w:p w14:paraId="7C07AC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г) порядок обмена информацией (первичными учетными документами) между структурными подразделениями (отделами и (или) сотрудниками) администратора доходов бюджета, а также подведомственными учреждениями (сотрудниками) Администрации МР «Дзержинский  район».</w:t>
      </w:r>
    </w:p>
    <w:p w14:paraId="70160D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Действие Регламента не распространяется на платежи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14:paraId="6799DE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CC7D643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5EDC7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 В целях недопущения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 Администрация, выполняющая полномочия главного администратора доходов по платежам в бюджет, пеням и штрафам по ним, осуществляет мероприятия, включающие в себя:</w:t>
      </w:r>
    </w:p>
    <w:p w14:paraId="0E621A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1) контроль за правильностью исчисления, полнотой и своевременностью осуществления платежей в местный бюджет, пеням и штрафам по ним в отношении источников доходов бюджета, закрепленных за Администрацией как за главным администратором доходов бюджета, в том числе:</w:t>
      </w:r>
    </w:p>
    <w:p w14:paraId="6BBC7E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соглашением), в течение 5 рабочих дней с даты уплаты денежных средств;</w:t>
      </w:r>
    </w:p>
    <w:p w14:paraId="01779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 Федерального закона от 27 июля 2010 г.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198DF6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Федерации, в течение 5 рабочих дней с даты, указанной в соответствующем графике платежей;</w:t>
      </w:r>
    </w:p>
    <w:p w14:paraId="53BDF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 своевременным начислением неустойки (штрафов, пени) в момент возникновения права их требования;</w:t>
      </w:r>
    </w:p>
    <w:p w14:paraId="482F5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своевременного отражения в бюджетном учете структурному подразделению (отделу, сотруднику) администратора доходов бюджета, осуществляющего ведение бюджетного учета.</w:t>
      </w:r>
    </w:p>
    <w:p w14:paraId="7E3742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2) проведение не реже одного раза в квартал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292760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7A455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14:paraId="239D10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наличия сведений о возбуждении в отношении должника дела о банкротстве.</w:t>
      </w:r>
    </w:p>
    <w:p w14:paraId="071A87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заблаговременно до даты заседания направление предложений в комиссию по признанию безнадежной к взысканию задолженности по платежам в бюджет муниципального района «Дзержинский  район» (по поступлению и выбытию активов). </w:t>
      </w:r>
    </w:p>
    <w:p w14:paraId="224A90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064414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Мероприятия по урегулированию дебиторской задолженности по доходам в досудебном порядке (со дня исчисления срока уплаты соответствующего платежа в бюджет (пеней, штрафов) до начала работы по их принудительному взысканию)</w:t>
      </w:r>
    </w:p>
    <w:p w14:paraId="48A5D477">
      <w:pPr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3.1 Администрация, при выявлении в ходе контроля за поступлением доходов в бюджет нарушений контрагентом условий договора (муниципального контракта, соглашения, договора) в части, касающейся уплаты денежных средств. последовательно осуществляют следующие мероприятия, направленные на урегулирование возникшей дебиторской задолженности:</w:t>
      </w:r>
    </w:p>
    <w:p w14:paraId="2910C14A">
      <w:pPr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1) производят расчет задолженности (пеней и штрафов);</w:t>
      </w:r>
    </w:p>
    <w:p w14:paraId="3786BCFA">
      <w:pPr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2) в случае, если денежное обязательство не предусматривает срок его исполнения и определить срок иным образом невозможно либо срок его исполнения определен моментом востребования, с момента возникновения соответствующего права, направляют должнику требование о погашении образовавшейся задолженности с установлением разумного срока его исполнения;</w:t>
      </w:r>
    </w:p>
    <w:p w14:paraId="17F2BE19">
      <w:pPr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3) в случае, если денежное обязательство имеет определенный законом или договором срок его исполнения и не исполнено должником в течении 15 календарных дней с последнего дня срока его исполнения,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 незамедлительно направляют должнику претензию о погашении образовавшейся задолженности с приложением расчет суммы основного долга и пеней, штрафов;</w:t>
      </w:r>
    </w:p>
    <w:p w14:paraId="6B23F0F7">
      <w:pPr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4) в случае наличия оснований для одностороннего расторжения договора (муниципального контракта, соглашения) и непогашения должником задолженности после принятия мер, предусмотренных подпунктами 1-3 настоящего пункта, обеспечивают возможность рассмотрения Главой Администрации либо лицом, его замещающим, в тридцатидневный срок вопроса о целесообразности одностороннего расторжения договора (муниципального контракта, соглашения), а также возможности и целесообразности предоставления отсрочки (рассрочки) платежа, реструктуризации задолженности при наличии соответствующих оснований;</w:t>
      </w:r>
    </w:p>
    <w:p w14:paraId="2626FA54">
      <w:pPr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5) в случае возбуждения в отношении должника дела о банкротстве обеспечивают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14:paraId="464B6BCD">
      <w:pPr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3.2.</w:t>
      </w: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 Требования (претензия) о погашении имеющейся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 для направления юридически значимых сообщений.</w:t>
      </w:r>
    </w:p>
    <w:p w14:paraId="4BCAB29E">
      <w:pPr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3.3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37B53503">
      <w:pPr>
        <w:shd w:val="clear" w:color="auto" w:fill="FFFFFF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4"/>
          <w:szCs w:val="24"/>
          <w:lang w:eastAsia="ru-RU"/>
        </w:rPr>
        <w:t>3.4 Требования (претензии) о ходе выполнения работ по досудебному урегулированию задолженности на бумажном носителе хранятся в Администрации.</w:t>
      </w:r>
    </w:p>
    <w:p w14:paraId="53A70E5C">
      <w:pPr>
        <w:shd w:val="clear" w:color="auto" w:fill="FFFFFF"/>
        <w:spacing w:after="255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 Мероприятия по принудительному взысканию дебиторской задолженности по доходам</w:t>
      </w:r>
    </w:p>
    <w:p w14:paraId="28B77446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 При отсутствии добровольного исполнения требования (претензий) должником в установленный для погашения задолженности срок, взыскание производится в досудебном порядке.</w:t>
      </w:r>
    </w:p>
    <w:p w14:paraId="4D8FBF85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14:paraId="56C71355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 Администрация, в течении 30 рабочих дней с даты получения информации об обстоятельствах, указанных в пункте 4.1 Регламента, подготавливают и направляют исковое заявление о взыскании просроченной задолженности в суд.</w:t>
      </w:r>
    </w:p>
    <w:p w14:paraId="6575BCCD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4.4. При принятии судом решения о полном (частичном) отказе в удовлетворении заявленных требований, Администрация, обеспечивают принятие исчерпывающих мер по обжалованию судебных актов при наличии к тому оснований.</w:t>
      </w:r>
    </w:p>
    <w:p w14:paraId="3CD49F09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4.5. В течении 10 рабочих дней со дня поступления в Администрацию исполнительного документа, сотрудники Администрации обеспечивают его направление для принудительного исполнения в порядке, установленном действующим законодательством.</w:t>
      </w:r>
    </w:p>
    <w:p w14:paraId="0F290B00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4.6. Документы о ходе выполнения работы по принудительному взысканию задолженности, в том числе судебные акты, на бумажном носителе хранятся в Администрации, а их копии направляются в финансовый отдел Администрации муниципального района «Дзержинский район".</w:t>
      </w:r>
    </w:p>
    <w:p w14:paraId="0904A511">
      <w:pPr>
        <w:widowControl w:val="0"/>
        <w:autoSpaceDE w:val="0"/>
        <w:autoSpaceDN w:val="0"/>
        <w:spacing w:before="22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37F52F1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стадии принудительного исполнения судебных актов о взыскании просроченной дебиторской задолженности с должника, Администрация, осуществляет в сроки, установленные законодательством Российской Федерации, при необходимости, взаимодействие со службой судебных приставов, включающее в себя:</w:t>
      </w:r>
    </w:p>
    <w:p w14:paraId="07A3D801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</w:p>
    <w:p w14:paraId="25C97C7E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проведение мониторинга эффективности взыскания просроченной дебиторской задолженности в рамках исполнительского производства;</w:t>
      </w:r>
    </w:p>
    <w:p w14:paraId="75D58C6F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мониторинг изменения имущественного положения должника в целях взыскания дебиторской задолженности.</w:t>
      </w:r>
    </w:p>
    <w:p w14:paraId="16DE84D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обмена информацией между структурными подразделениями и сотрудниками</w:t>
      </w:r>
    </w:p>
    <w:p w14:paraId="6ED1083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Обмен информацией (первичными учетными документами) между администратором доходов бюджета и структурными подразделениями (отделами, сотрудниками) Администрации муниципального района «Дзержинский район», осуществляется в соответствии с положениями приказа Министерства финансов Российской Федерации от 15 апреля 2021 г. № 61 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предусматривающего обязательное применение унифицированных форма электронных первичных учетных документов.</w:t>
      </w:r>
    </w:p>
    <w:p w14:paraId="01867E4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20"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Обмен информацией между структурными подразделениями (отделами, сотрудниками), совместно осуществляющими мероприятия, предусмотренные настоящим Регламентом, может осуществляться в электронной форме либо на бумажном носителе, исходя из приоритета обеспечения удобства работы с информацией и сокращения временных затрат при осуществлении мероприятий.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718AA"/>
    <w:multiLevelType w:val="multilevel"/>
    <w:tmpl w:val="2F7718AA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5911819"/>
    <w:multiLevelType w:val="multilevel"/>
    <w:tmpl w:val="45911819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entative="0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5E551C33"/>
    <w:multiLevelType w:val="multilevel"/>
    <w:tmpl w:val="5E551C33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2"/>
    <w:rsid w:val="00247837"/>
    <w:rsid w:val="00294E0A"/>
    <w:rsid w:val="005324C9"/>
    <w:rsid w:val="00545B6B"/>
    <w:rsid w:val="006845CF"/>
    <w:rsid w:val="00807D89"/>
    <w:rsid w:val="00834CA6"/>
    <w:rsid w:val="009B02EC"/>
    <w:rsid w:val="00B87EEA"/>
    <w:rsid w:val="00E35772"/>
    <w:rsid w:val="00FF3870"/>
    <w:rsid w:val="5E6A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2199</Words>
  <Characters>12538</Characters>
  <Lines>104</Lines>
  <Paragraphs>29</Paragraphs>
  <TotalTime>5</TotalTime>
  <ScaleCrop>false</ScaleCrop>
  <LinksUpToDate>false</LinksUpToDate>
  <CharactersWithSpaces>14708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2025-07-01T10:42:00Z</dcterms:created>
  <dc:creator>Пользователь Windows</dc:creator>
  <cp:lastModifiedBy>home</cp:lastModifiedBy>
  <cp:lastPrinted>2025-06-20T13:10:00Z</cp:lastPrinted>
  <dcterms:modified xsi:type="dcterms:W3CDTF">2025-07-18T19:23:17Z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9F7BE94B8DC641EE909A987178F34871_12</vt:lpwstr>
  </property>
</Properties>
</file>