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4E05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МИНИСТЕРСТВО ТРАНСПОРТА РОССИЙСКОЙ ФЕДЕРАЦИИ</w:t>
      </w:r>
    </w:p>
    <w:p w:rsidR="00000000" w:rsidRDefault="00774E05">
      <w:pPr>
        <w:pStyle w:val="HEADERTEXT"/>
        <w:rPr>
          <w:b/>
          <w:bCs/>
        </w:rPr>
      </w:pP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000000" w:rsidRDefault="00774E05">
      <w:pPr>
        <w:pStyle w:val="HEADERTEXT"/>
        <w:rPr>
          <w:b/>
          <w:bCs/>
        </w:rPr>
      </w:pP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15 января 2021 года N 9</w:t>
      </w:r>
    </w:p>
    <w:p w:rsidR="00000000" w:rsidRDefault="00774E05">
      <w:pPr>
        <w:pStyle w:val="HEADERTEXT"/>
        <w:jc w:val="center"/>
        <w:rPr>
          <w:b/>
          <w:bCs/>
        </w:rPr>
      </w:pPr>
    </w:p>
    <w:p w:rsidR="00000000" w:rsidRDefault="00774E05">
      <w:pPr>
        <w:pStyle w:val="HEADERTEXT"/>
        <w:rPr>
          <w:b/>
          <w:bCs/>
        </w:rPr>
      </w:pP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"kodeks://link/d?nd=573663488&amp;point=mark=000000000000000000000000000000000000000000000000006540IN"\o"’’Об утверждении Порядка организации и проведения предрейсового или предсменного контроля технического состояния транспортных средств’’</w:instrText>
      </w: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М</w:instrText>
      </w:r>
      <w:r>
        <w:rPr>
          <w:b/>
          <w:bCs/>
        </w:rPr>
        <w:instrText>интранса России от 15.01.2021 N 9</w:instrText>
      </w: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01.09.2021"</w:instrText>
      </w:r>
      <w:r w:rsidR="006B3130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Порядка организации и проведения предрейсового или предсменного контроля технического состояния транспортных средств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774E05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"kodeks://link/d?nd=9014765&amp;point=mark=00</w:instrText>
      </w:r>
      <w:r>
        <w:instrText>0000000000000000000000000000000000000000000000007E00KC"\o"’’О безопасности дорожного движения (с изменениями на 2 июля 2021 года) (редакция, действующая с 22 августа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10.12.1995 N 196-ФЗ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</w:instrText>
      </w:r>
      <w:r>
        <w:instrText>. с 22.08.2021)"</w:instrText>
      </w:r>
      <w:r>
        <w:fldChar w:fldCharType="separate"/>
      </w:r>
      <w:r>
        <w:rPr>
          <w:color w:val="0000AA"/>
          <w:u w:val="single"/>
        </w:rPr>
        <w:t>пунктом 2 статьи 20 Федерального закона от 10 декабря 1995 г. N 196-ФЗ "О безопасности дорожного движения"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1995, N 50, ст.4873; 2018, N 45, ст.6841) и </w:t>
      </w:r>
      <w:r>
        <w:fldChar w:fldCharType="begin"/>
      </w:r>
      <w:r>
        <w:instrText xml:space="preserve"> HYPERLINK "kodeks://link/d?nd=90190</w:instrText>
      </w:r>
      <w:r>
        <w:instrText>4702&amp;point=mark=0000000000000000000000000000000000000000000000000065C0IR"\o"’’Об утверждении Положения о Министерстве транспорта Российской Федерации (с изменениями на 13 мая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Постановление Правительства РФ от 30.07.2004 N 395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</w:instrText>
      </w:r>
      <w:r>
        <w:instrText>ая редакция (действ. с 25.05.2021)"</w:instrText>
      </w:r>
      <w:r>
        <w:fldChar w:fldCharType="separate"/>
      </w:r>
      <w:r>
        <w:rPr>
          <w:color w:val="0000AA"/>
          <w:u w:val="single"/>
        </w:rPr>
        <w:t>пунктом 1 Положения о Министерстве транспорта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"kodeks://link/d?nd=901904702"\o"’’Об утверждении Положения о Министерстве транспорта Российской Федерации (с изменениями на</w:instrText>
      </w:r>
      <w:r>
        <w:instrText xml:space="preserve"> 13 мая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Постановление Правительства РФ от 30.07.2004 N 395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25.05.2021)"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г. N 395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2004</w:t>
      </w:r>
      <w:r>
        <w:t>, N 32, ст.3342; 2019, N 1, ст.10),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jc w:val="both"/>
      </w:pPr>
      <w:r>
        <w:t>приказываю:</w:t>
      </w:r>
    </w:p>
    <w:p w:rsidR="00000000" w:rsidRDefault="00774E05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"kodeks://link/d?nd=573663488&amp;point=mark=000000000000000000000000000000000000000000000000006540IN"\o"’’Об утверждении Порядка организации и проведения предрейсового или пр</w:instrText>
      </w:r>
      <w:r>
        <w:instrText>едсменного контроля технического состояния транспортных средств’’</w:instrText>
      </w:r>
    </w:p>
    <w:p w:rsidR="00000000" w:rsidRDefault="00774E05">
      <w:pPr>
        <w:pStyle w:val="FORMATTEXT"/>
        <w:ind w:firstLine="568"/>
        <w:jc w:val="both"/>
      </w:pPr>
      <w:r>
        <w:instrText>Приказ Минтранса России от 15.01.2021 N 9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действует с 01.09.2021"</w:instrText>
      </w:r>
      <w:r>
        <w:fldChar w:fldCharType="separate"/>
      </w:r>
      <w:r>
        <w:rPr>
          <w:color w:val="0000AA"/>
          <w:u w:val="single"/>
        </w:rPr>
        <w:t>Порядок организации и проведения предрейсового или предсменного контроля технического состояния транспортных средств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2. Настоящий приказ вступает в силу с 1 сентября 2021 г. и действует до 1 сентября 2027 г.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jc w:val="right"/>
      </w:pPr>
      <w:r>
        <w:t>Министр</w:t>
      </w:r>
    </w:p>
    <w:p w:rsidR="00000000" w:rsidRDefault="00774E05">
      <w:pPr>
        <w:pStyle w:val="FORMATTEXT"/>
        <w:jc w:val="right"/>
      </w:pPr>
      <w:r>
        <w:t xml:space="preserve">В.Г.Савельев </w:t>
      </w:r>
    </w:p>
    <w:p w:rsidR="00000000" w:rsidRDefault="00774E05">
      <w:pPr>
        <w:pStyle w:val="FORMATTEXT"/>
        <w:jc w:val="both"/>
      </w:pPr>
      <w:r>
        <w:t>Зарегистрировано</w:t>
      </w:r>
    </w:p>
    <w:p w:rsidR="00000000" w:rsidRDefault="00774E05">
      <w:pPr>
        <w:pStyle w:val="FORMATTEXT"/>
        <w:jc w:val="both"/>
      </w:pPr>
      <w:r>
        <w:t>в Министерстве юстиции</w:t>
      </w:r>
    </w:p>
    <w:p w:rsidR="00000000" w:rsidRDefault="00774E05">
      <w:pPr>
        <w:pStyle w:val="FORMATTEXT"/>
        <w:jc w:val="both"/>
      </w:pPr>
      <w:r>
        <w:t>Российской Федерации</w:t>
      </w:r>
    </w:p>
    <w:p w:rsidR="00000000" w:rsidRDefault="00774E05">
      <w:pPr>
        <w:pStyle w:val="FORMATTEXT"/>
        <w:jc w:val="both"/>
      </w:pPr>
      <w:r>
        <w:t>27 мая 2021 года,</w:t>
      </w:r>
    </w:p>
    <w:p w:rsidR="00000000" w:rsidRDefault="00774E05">
      <w:pPr>
        <w:pStyle w:val="FORMATTEXT"/>
        <w:jc w:val="both"/>
      </w:pPr>
      <w:r>
        <w:t xml:space="preserve">регистрационный N 63644 </w:t>
      </w:r>
    </w:p>
    <w:p w:rsidR="00000000" w:rsidRDefault="00774E05">
      <w:pPr>
        <w:pStyle w:val="FORMATTEXT"/>
        <w:jc w:val="right"/>
      </w:pPr>
      <w:r>
        <w:t>УТВЕРЖДЕН</w:t>
      </w:r>
    </w:p>
    <w:p w:rsidR="00000000" w:rsidRDefault="00774E05">
      <w:pPr>
        <w:pStyle w:val="FORMATTEXT"/>
        <w:jc w:val="right"/>
      </w:pPr>
      <w:r>
        <w:t>приказом Минтранса Рос</w:t>
      </w:r>
      <w:r>
        <w:t>сии</w:t>
      </w:r>
    </w:p>
    <w:p w:rsidR="00000000" w:rsidRDefault="00774E05">
      <w:pPr>
        <w:pStyle w:val="FORMATTEXT"/>
        <w:jc w:val="right"/>
      </w:pPr>
      <w:r>
        <w:t xml:space="preserve">от 15 января 2021 года N 9 </w:t>
      </w:r>
    </w:p>
    <w:p w:rsidR="00000000" w:rsidRDefault="00774E05">
      <w:pPr>
        <w:pStyle w:val="HEADERTEXT"/>
        <w:rPr>
          <w:b/>
          <w:bCs/>
        </w:rPr>
      </w:pPr>
    </w:p>
    <w:p w:rsidR="00000000" w:rsidRDefault="00774E0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организации и проведения предрейсового или предсменного контроля технического состояния транспортных средств </w:t>
      </w:r>
    </w:p>
    <w:p w:rsidR="00000000" w:rsidRDefault="00774E05">
      <w:pPr>
        <w:pStyle w:val="FORMATTEXT"/>
        <w:ind w:firstLine="568"/>
        <w:jc w:val="both"/>
      </w:pPr>
      <w:r>
        <w:t>1. Порядок организации и проведения предрейсового или предсменного контроля технического состояния транс</w:t>
      </w:r>
      <w:r>
        <w:t>портных средств (далее - Порядок) устанавливает требования к организации и проведению предрейсового или предсменного контроля технического состояния транспортных средств (далее - контроль) с целью исключения выпуска на линию технически неисправных транспор</w:t>
      </w:r>
      <w:r>
        <w:t>тных средств.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2. Порядок обязателен для юридических лиц и индивидуальных предпринимателей, осуществляющих перевозки пассажиров на основании договора перевозки или договора фрахтования и (или) грузов на основании договора перевозки (коммерческие перевозки)</w:t>
      </w:r>
      <w:r>
        <w:t>, а также осуществляющих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</w:t>
      </w:r>
      <w:r w:rsidR="006B3130">
        <w:rPr>
          <w:noProof/>
          <w:position w:val="-8"/>
        </w:rPr>
        <w:drawing>
          <wp:inline distT="0" distB="0" distL="0" distR="0">
            <wp:extent cx="857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субъекты транспортной деятельности).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857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fldChar w:fldCharType="begin"/>
      </w:r>
      <w:r w:rsidR="00774E05">
        <w:instrText xml:space="preserve"> HYPERLINK "kodeks://link/d?nd=9014765&amp;point=mark=000000000000000000000000000000000000000000000000007E00KC"\o"’’О безопасности дорожного движения (с изменениями на 2 июля 2021 года) (редакция, действующая с 22 августа 202</w:instrText>
      </w:r>
      <w:r w:rsidR="00774E05">
        <w:instrText>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10.12.1995 N 196-ФЗ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22.08.2021)"</w:instrText>
      </w:r>
      <w:r>
        <w:fldChar w:fldCharType="separate"/>
      </w:r>
      <w:r>
        <w:rPr>
          <w:color w:val="0000AA"/>
          <w:u w:val="single"/>
        </w:rPr>
        <w:t>Пункт 2 статьи 20 Федерального закона от 10 декабря 1995 г. N 196-ФЗ "О безопасности дорожного движения"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3. Контроль проводится во время подготовки</w:t>
      </w:r>
      <w:r>
        <w:t xml:space="preserve">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4. Контроль проводится в любой промежуток времени, необходимый для определе</w:t>
      </w:r>
      <w:r>
        <w:t>ния технического состояния транспортного средства и ограниченный временем въезда транспортного средства на парковку (парковочное место), предназначенную для стоянки транспортного средства по возвращении из рейса и окончании смены водителя транспортного сре</w:t>
      </w:r>
      <w:r>
        <w:t>дства (далее - парковка), до выезда транспортного средства с парковки.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 xml:space="preserve">5. При сменной работе водителей на одном транспортном средстве контроль проводится до </w:t>
      </w:r>
      <w:r>
        <w:lastRenderedPageBreak/>
        <w:t>начала рейса или смены (рабочего дня) водителя транспортного средства, который первым выезжает с п</w:t>
      </w:r>
      <w:r>
        <w:t>арковки.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6. Контроль осуществляется работником субъекта транспортной деятельности либо работником сторонней организации или привлекаемым для проведения контроля индивидуальным предпринимателем. Работники или индивидуальные предприниматели, указанные в нас</w:t>
      </w:r>
      <w:r>
        <w:t xml:space="preserve">тоящем пункте, осуществляющие контроль, должны соответствовать профессиональным и квалификационным требованиям, предъявляемым при осуществлении перевозок к работникам юридических лиц и индивидуальных предпринимателей, указанных в абзаце первом </w:t>
      </w:r>
      <w:r>
        <w:fldChar w:fldCharType="begin"/>
      </w:r>
      <w:r>
        <w:instrText xml:space="preserve"> HYPERLINK "</w:instrText>
      </w:r>
      <w:r>
        <w:instrText>kodeks://link/d?nd=9014765&amp;point=mark=000000000000000000000000000000000000000000000000007E00KC"\o"’’О безопасности дорожного движения (с изменениями на 2 июля 2021 года) (редакция, действующая с 22 августа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10.12.1995 N 196</w:instrText>
      </w:r>
      <w:r>
        <w:instrText>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22.08.2021)"</w:instrText>
      </w:r>
      <w:r>
        <w:fldChar w:fldCharType="separate"/>
      </w:r>
      <w:r>
        <w:rPr>
          <w:color w:val="0000AA"/>
          <w:u w:val="single"/>
        </w:rPr>
        <w:t>пункта 2 статьи 20 Федерального закона "О безопасности дорожного движения"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устанавливаемым Минтрансом России в соответствии с </w:t>
      </w:r>
      <w:r>
        <w:fldChar w:fldCharType="begin"/>
      </w:r>
      <w:r>
        <w:instrText xml:space="preserve"> HYPERLINK "kodeks://link/d?nd=9014765&amp;point=mark=0000000000000000000</w:instrText>
      </w:r>
      <w:r>
        <w:instrText>00000000000000000000000000000007E00KC"\o"’’О безопасности дорожного движения (с изменениями на 2 июля 2021 года) (редакция, действующая с 22 августа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10.12.1995 N 196-ФЗ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22.08.2021)"</w:instrText>
      </w:r>
      <w:r>
        <w:fldChar w:fldCharType="separate"/>
      </w:r>
      <w:r>
        <w:rPr>
          <w:color w:val="0000AA"/>
          <w:u w:val="single"/>
        </w:rPr>
        <w:t>п</w:t>
      </w:r>
      <w:r>
        <w:rPr>
          <w:color w:val="0000AA"/>
          <w:u w:val="single"/>
        </w:rPr>
        <w:t>унктом 2 статьи 20 Федерального закона от 10 декабря 1995 г. N 196-ФЗ "О безопасности дорожного движения"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предъявляемым к контролеру технического состояния транспортных средств автомобильного транспорта или контролеру технического состояния транспортн</w:t>
      </w:r>
      <w:r>
        <w:t>ых средств городского наземного электрического транспорта.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7. При проведении контроля должны быть проверены: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1) исправность: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тормозной системы (включая манометр пневматического или пневмогидравлического тормозных приводов, если их установка предусмотрен</w:t>
      </w:r>
      <w:r>
        <w:t>а конструкцией транспортного средства);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рулевого управления;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стеклоомывателей;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колес (кроме трамвая);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шин (кроме трамвая);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звукового сигнала;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тахографа (если обязательность его установки предусмотрена законодательством Российской Федерации)</w:t>
      </w:r>
      <w:r w:rsidR="006B3130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fldChar w:fldCharType="begin"/>
      </w:r>
      <w:r w:rsidR="00774E05">
        <w:instrText xml:space="preserve"> HYPERLINK "kodeks://link/d?nd=9014765&amp;point=mark=000000000000000000000000000000000000000000000000007DU0KB"\o"’’О безопасности дорожного движения (с изменениями на 2</w:instrText>
      </w:r>
      <w:r w:rsidR="00774E05">
        <w:instrText xml:space="preserve"> июля 2021 года) (редакция, действующая с 22 августа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10.12.1995 N 196-ФЗ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22.08.2021)"</w:instrText>
      </w:r>
      <w:r>
        <w:fldChar w:fldCharType="separate"/>
      </w:r>
      <w:r>
        <w:rPr>
          <w:color w:val="0000AA"/>
          <w:u w:val="single"/>
        </w:rPr>
        <w:t>Пункт 1 статьи 20 Федерального закона от 10 декабря 1995 г. N 196-ФЗ "О безопасности дорожного дв</w:t>
      </w:r>
      <w:r>
        <w:rPr>
          <w:color w:val="0000AA"/>
          <w:u w:val="single"/>
        </w:rPr>
        <w:t>ижения"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аппаратуры спутниковой навигации (если обязательность ее установки предусмотрена законодательством Российской Федерации)</w:t>
      </w:r>
      <w:r w:rsidR="006B3130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fldChar w:fldCharType="begin"/>
      </w:r>
      <w:r w:rsidR="00774E05">
        <w:instrText xml:space="preserve"> HYPERLINK "kodeks://link/d?nd=902115965&amp;point=mark=0000000000000000000000000000000000000000000000000064U0IK"\o"’’Об оснащении транспортных, технических средств и систем аппаратурой спутниковой навигации ...’’</w:instrText>
      </w:r>
    </w:p>
    <w:p w:rsidR="00000000" w:rsidRDefault="00774E05">
      <w:pPr>
        <w:pStyle w:val="FORMATTEXT"/>
        <w:ind w:firstLine="568"/>
        <w:jc w:val="both"/>
      </w:pPr>
      <w:r>
        <w:instrText>Постановление Правительства РФ от 25.08.2008 N</w:instrText>
      </w:r>
      <w:r>
        <w:instrText xml:space="preserve"> 641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25.11.2016)"</w:instrText>
      </w:r>
      <w:r>
        <w:fldChar w:fldCharType="separate"/>
      </w:r>
      <w:r>
        <w:rPr>
          <w:color w:val="0000AA"/>
          <w:u w:val="single"/>
        </w:rPr>
        <w:t>Пункты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"kodeks://link/d?nd=902115965&amp;point=mark=000000000000000000000000000000000000000000000000006500IL"\o"’’Об оснащении транспортных, технических средств и систем аппаратурой сп</w:instrText>
      </w:r>
      <w:r>
        <w:instrText>утниковой навигации ...’’</w:instrText>
      </w:r>
    </w:p>
    <w:p w:rsidR="00000000" w:rsidRDefault="00774E05">
      <w:pPr>
        <w:pStyle w:val="FORMATTEXT"/>
        <w:ind w:firstLine="568"/>
        <w:jc w:val="both"/>
      </w:pPr>
      <w:r>
        <w:instrText>Постановление Правительства РФ от 25.08.2008 N 641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25.11.2016)"</w:instrText>
      </w:r>
      <w:r>
        <w:fldChar w:fldCharType="separate"/>
      </w:r>
      <w:r>
        <w:rPr>
          <w:color w:val="0000AA"/>
          <w:u w:val="single"/>
        </w:rPr>
        <w:t xml:space="preserve">2 постановления Правительства Российской Федерации от 25 августа 2008 г. N 641 "Об оснащении транспортных, технических средств </w:t>
      </w:r>
      <w:r>
        <w:rPr>
          <w:color w:val="0000AA"/>
          <w:u w:val="single"/>
        </w:rPr>
        <w:t>и систем аппаратурой спутниковой навигации ГЛОНАСС или ГЛОНАСС/GPS"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2008, N 35, ст.4037; 2016, N 47, ст.6640).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устройства (системы) вызова экстренных оперативных служб (если обязательность его (ее) уста</w:t>
      </w:r>
      <w:r>
        <w:t>новки предусмотрена законодательством Российской Федерации)</w:t>
      </w:r>
      <w:r w:rsidR="006B3130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fldChar w:fldCharType="begin"/>
      </w:r>
      <w:r w:rsidR="00774E05">
        <w:instrText xml:space="preserve"> HYPERLINK "kodeks://link/d?nd=902320557&amp;point=mark=000000000000000000000000000000000000000000000000008PU</w:instrText>
      </w:r>
      <w:r w:rsidR="00774E05">
        <w:instrText>0LT"\o"’’ТР ТС 018/2011 Технический регламент Таможенного союза ’’О безопасности колесных транспортных ...’’</w:instrText>
      </w:r>
    </w:p>
    <w:p w:rsidR="00000000" w:rsidRDefault="00774E05">
      <w:pPr>
        <w:pStyle w:val="FORMATTEXT"/>
        <w:ind w:firstLine="568"/>
        <w:jc w:val="both"/>
      </w:pPr>
      <w:r>
        <w:instrText>(утв. решением Комиссии Таможенного союза от 09.12.2011 N 877)</w:instrText>
      </w:r>
    </w:p>
    <w:p w:rsidR="00000000" w:rsidRDefault="00774E05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21.12.</w:instrText>
      </w:r>
      <w:r>
        <w:instrText>201"</w:instrText>
      </w:r>
      <w:r>
        <w:fldChar w:fldCharType="separate"/>
      </w:r>
      <w:r>
        <w:rPr>
          <w:color w:val="0000AA"/>
          <w:u w:val="single"/>
        </w:rPr>
        <w:t>Пункт 13.1 технического регламента Таможенного союза "О безопасности колесных транспортных средств" (ТР ТС 018/2011)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принятому </w:t>
      </w:r>
      <w:r>
        <w:fldChar w:fldCharType="begin"/>
      </w:r>
      <w:r>
        <w:instrText xml:space="preserve"> HYPERLINK "kodeks://link/d?nd=902320285"\o"’’О принятии технического регламента Таможенного союза ’’О безопасности коле</w:instrText>
      </w:r>
      <w:r>
        <w:instrText>сных транспортных средств’’ (с изменениями на 25 декабря 2018 года)’’</w:instrText>
      </w:r>
    </w:p>
    <w:p w:rsidR="00000000" w:rsidRDefault="00774E05">
      <w:pPr>
        <w:pStyle w:val="FORMATTEXT"/>
        <w:ind w:firstLine="568"/>
        <w:jc w:val="both"/>
      </w:pPr>
      <w:r>
        <w:instrText>Решение Комиссии Таможенного союза от 09.12.2011 N 877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27.01.2019)"</w:instrText>
      </w:r>
      <w:r>
        <w:fldChar w:fldCharType="separate"/>
      </w:r>
      <w:r>
        <w:rPr>
          <w:color w:val="0000AA"/>
          <w:u w:val="single"/>
        </w:rPr>
        <w:t>решением Комиссии Таможенного союза от 9 декабря 2011 г. N 877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</w:t>
      </w:r>
      <w:r>
        <w:t xml:space="preserve"> сайт Комиссии Таможенного союза http://www.tsouz.ru/, 15 декабря 2011 г.; является обязательным для Российской Федерации со 2 августа 2014 г. в соответствии с </w:t>
      </w:r>
      <w:r>
        <w:fldChar w:fldCharType="begin"/>
      </w:r>
      <w:r>
        <w:instrText xml:space="preserve"> HYPERLINK "kodeks://link/d?nd=420205962"\o"’’Договор о Евразийском экономическом союзе (с измен</w:instrText>
      </w:r>
      <w:r>
        <w:instrText>ениями на 1 октября 2019 года) (редакция, действующая с 1 августа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Международный договор от 29.05.2014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01.08.2021)"</w:instrText>
      </w:r>
      <w:r>
        <w:fldChar w:fldCharType="separate"/>
      </w:r>
      <w:r>
        <w:rPr>
          <w:color w:val="0000AA"/>
          <w:u w:val="single"/>
        </w:rPr>
        <w:t>Договором о Евразийском экономическом союзе от 29 мая 2014 г.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Евраз</w:t>
      </w:r>
      <w:r>
        <w:t xml:space="preserve">ийской экономической комиссии http://www.eurasiancommissing.org, 5 июня 2014); ратифицированным </w:t>
      </w:r>
      <w:r>
        <w:fldChar w:fldCharType="begin"/>
      </w:r>
      <w:r>
        <w:instrText xml:space="preserve"> HYPERLINK "kodeks://link/d?nd=420224346"\o"’’О ратификации Договора о Евразийском экономическом союзе’’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03.10.2014 N 279-ФЗ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</w:instrText>
      </w:r>
      <w:r>
        <w:instrText>ует с 15.10.2014"</w:instrText>
      </w:r>
      <w:r>
        <w:fldChar w:fldCharType="separate"/>
      </w:r>
      <w:r>
        <w:rPr>
          <w:color w:val="0000AA"/>
          <w:u w:val="single"/>
        </w:rPr>
        <w:t>Федеральным законом от 3 октября 2014 г. N 279-ФЗ "О ратификации Договора о Евразийском экономическом союзе"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2014, N 40, ст.5310)) (далее - Технический регламент).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2) исправность предус</w:t>
      </w:r>
      <w:r>
        <w:t>мотренных конструкцией транспортного средства: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замков дверей кузова или кабины, запоров бортов грузовой платформы, запоров горловин цистерн и пробок топливных баков (кроме транспортных средств городского наземного электрического транспорта);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устройств фи</w:t>
      </w:r>
      <w:r>
        <w:t>ксации подушки и спинки водительского сиденья;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устройств обогрева и обдува стекол;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тягово-сцепного устройства, а также страховочных тросов (цепей);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держателя запасного колеса (кроме трамвая);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фиксаторов транспортного положения опор полуприцепов (при на</w:t>
      </w:r>
      <w:r>
        <w:t>личии);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3) наличие предусмотренных конструкцией транспортного средства: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индикации на щитке приборов, свидетельствующей о неисправности, влияющей на безопасность дорожного движения (проверяется при работающем двигателе);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стекол и обзорности с места водит</w:t>
      </w:r>
      <w:r>
        <w:t>еля;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зеркал заднего вида и их креплений;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заднего защитного устройства, грязезащитных фартуков и брызговиков;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ремней безопасности (если обязательность их установки предусмотрена законодательством Российской Федерации)</w:t>
      </w:r>
      <w:r w:rsidR="006B3130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(или) подголовников сидений и их работоспособность;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fldChar w:fldCharType="begin"/>
      </w:r>
      <w:r w:rsidR="00774E05">
        <w:instrText xml:space="preserve"> HYPERLINK "kodeks://link/d?nd=902320557&amp;point=mark=000000000000000000000000000000000000000000000000008PA0LR"\o"’</w:instrText>
      </w:r>
      <w:r w:rsidR="00774E05">
        <w:instrText>’ТР ТС 018/2011 Технический регламент Таможенного союза ’’О безопасности колесных транспортных ...’’</w:instrText>
      </w:r>
    </w:p>
    <w:p w:rsidR="00000000" w:rsidRDefault="00774E05">
      <w:pPr>
        <w:pStyle w:val="FORMATTEXT"/>
        <w:ind w:firstLine="568"/>
        <w:jc w:val="both"/>
      </w:pPr>
      <w:r>
        <w:instrText>(утв. решением Комиссии Таможенного союза от 09.12.2011 N 877)</w:instrText>
      </w:r>
    </w:p>
    <w:p w:rsidR="00000000" w:rsidRDefault="00774E05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21.12.201"</w:instrText>
      </w:r>
      <w:r>
        <w:fldChar w:fldCharType="separate"/>
      </w:r>
      <w:r>
        <w:rPr>
          <w:color w:val="0000AA"/>
          <w:u w:val="single"/>
        </w:rPr>
        <w:t>Прил</w:t>
      </w:r>
      <w:r>
        <w:rPr>
          <w:color w:val="0000AA"/>
          <w:u w:val="single"/>
        </w:rPr>
        <w:t>ожение N 2 к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4) работоспособность в установленном режиме: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стеклоочистителей;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внешних световых приборов и световозвращателей;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5) герметичность систем, узлов и агрегатов транспортного средства, в том числе системы выпуска отр</w:t>
      </w:r>
      <w:r>
        <w:t>аботавших газов, а также дополнительно устанавливаемых на транспортное средство гидравлических устройств;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6) укомплектованность медицинской аптечкой, огнетушителем и противооткатными упорами (для грузовых транспортных средств и автобусов);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 xml:space="preserve">7) отсутствие </w:t>
      </w:r>
      <w:r>
        <w:t xml:space="preserve">внесенных в конструкцию транспортного средства изменений в нарушение установленного порядка, предусмотренного </w:t>
      </w:r>
      <w:r>
        <w:fldChar w:fldCharType="begin"/>
      </w:r>
      <w:r>
        <w:instrText xml:space="preserve"> HYPERLINK "kodeks://link/d?nd=902320557&amp;point=mark=000000000000000000000000000000000000000000000000007EE0KH"\o"’’ТР ТС 018/2011 Технический регла</w:instrText>
      </w:r>
      <w:r>
        <w:instrText>мент Таможенного союза ’’О безопасности колесных транспортных ...’’</w:instrText>
      </w:r>
    </w:p>
    <w:p w:rsidR="00000000" w:rsidRDefault="00774E05">
      <w:pPr>
        <w:pStyle w:val="FORMATTEXT"/>
        <w:ind w:firstLine="568"/>
        <w:jc w:val="both"/>
      </w:pPr>
      <w:r>
        <w:instrText>(утв. решением Комиссии Таможенного союза от 09.12.2011 N 877)</w:instrText>
      </w:r>
    </w:p>
    <w:p w:rsidR="00000000" w:rsidRDefault="00774E05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21.12.201"</w:instrText>
      </w:r>
      <w:r>
        <w:fldChar w:fldCharType="separate"/>
      </w:r>
      <w:r>
        <w:rPr>
          <w:color w:val="0000AA"/>
          <w:u w:val="single"/>
        </w:rPr>
        <w:t>разделом 4 главы V Технического регла</w:t>
      </w:r>
      <w:r>
        <w:rPr>
          <w:color w:val="0000AA"/>
          <w:u w:val="single"/>
        </w:rPr>
        <w:t>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части газобаллонного оборудования, кузовов транспортных средств, бортов грузовой платформы (для грузовых транспортных средств), дополнительных сидений, фар ближнего света, противотуманных фар (при наличии) и дневных ходовых огней (при наличии)</w:t>
      </w:r>
      <w:r>
        <w:t>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 xml:space="preserve">8) отсутствие установленных на передней части транспортного средства световых приборов с огнями красного цвета или световозвращающих приспособлений красного цвета, на транспортном средстве устройств для подачи специальных световых или звуковых сигналов </w:t>
      </w:r>
      <w:r>
        <w:t>(за исключением охранной сигнализации) без соответствующего разрешения, а также незаконно нанесенных на наружные поверхности транспортного средства специальных цветографических схем автомобилей оперативных служб;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 xml:space="preserve">9) дополнительно для транспортных средств </w:t>
      </w:r>
      <w:r>
        <w:t>городского наземного электрического транспорта: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состояние и крепление колесных пар и трамвайных тележек (для трамвая);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соответствие силы тока утечки предельно допустимым значениям;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исправность токоприемников, тяговых двигателей, вспомогательных электрич</w:t>
      </w:r>
      <w:r>
        <w:t>еских машин, пускорегулирующей и защитной аппаратуры, вспомогательных цепей, аккумуляторной батареи, контрольно-измерительных приборов электрического оборудования.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8. При наличии конструктивных особенностей специальных и специализированных транспортных ср</w:t>
      </w:r>
      <w:r>
        <w:t>едств, а также при проведении контроля в отношении троллейбусов дополнительно должны быть проверены работоспособность, состояние и исправность систем, механизмов, агрегатов, узлов и деталей, характерных для данных типов транспортных средств, влияющих на бе</w:t>
      </w:r>
      <w:r>
        <w:t xml:space="preserve">зопасность движения транспортных средств, на соответствие требованиям, установленным </w:t>
      </w:r>
      <w:r>
        <w:fldChar w:fldCharType="begin"/>
      </w:r>
      <w:r>
        <w:instrText xml:space="preserve"> HYPERLINK "kodeks://link/d?nd=902320557&amp;point=mark=00000000000000000000000000000000000000000000000000BRQ0PF"\o"’’ТР ТС 018/2011 Технический регламент Таможенного союза ’’</w:instrText>
      </w:r>
      <w:r>
        <w:instrText>О безопасности колесных транспортных ...’’</w:instrText>
      </w:r>
    </w:p>
    <w:p w:rsidR="00000000" w:rsidRDefault="00774E05">
      <w:pPr>
        <w:pStyle w:val="FORMATTEXT"/>
        <w:ind w:firstLine="568"/>
        <w:jc w:val="both"/>
      </w:pPr>
      <w:r>
        <w:instrText>(утв. решением Комиссии Таможенного союза от 09.12.2011 N 877)</w:instrText>
      </w:r>
    </w:p>
    <w:p w:rsidR="00000000" w:rsidRDefault="00774E05">
      <w:pPr>
        <w:pStyle w:val="FORMATTEXT"/>
        <w:ind w:firstLine="568"/>
        <w:jc w:val="both"/>
      </w:pPr>
      <w:r>
        <w:instrText>Технический регламент Таможенного ...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21.12.201"</w:instrText>
      </w:r>
      <w:r>
        <w:fldChar w:fldCharType="separate"/>
      </w:r>
      <w:r>
        <w:rPr>
          <w:color w:val="0000AA"/>
          <w:u w:val="single"/>
        </w:rPr>
        <w:t>пунктами 14-27 приложения N 8 к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9. Субъект транспортной деятельности должен вести учет прохождения контроля. Журнал регистрации результатов контроля технического состояния транспортных средств (далее - журнал) должен содержать следующие реквизиты: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1) наименование марки, модели транспорт</w:t>
      </w:r>
      <w:r>
        <w:t>ного средства;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2) государственный регистрационный номер транспортного средства;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3) фамилию, имя, отчество (при наличии) лица, проводившего контроль;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4) дату, время проведения контроля;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5) показания одометра (полные километры пробега) при проведении кон</w:t>
      </w:r>
      <w:r>
        <w:t>троля;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6) отметку о прохождении контроля (пройден или не пройден);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7) подпись лица, проводившего контроль.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10. Журнал ведется на бумажном или электронном носителе.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11. В случае ведения журнала в электронном виде внесенные в него сведения заверяются эле</w:t>
      </w:r>
      <w:r>
        <w:t xml:space="preserve">ктронной подписью в соответствии с </w:t>
      </w:r>
      <w:r>
        <w:fldChar w:fldCharType="begin"/>
      </w:r>
      <w:r>
        <w:instrText xml:space="preserve"> HYPERLINK "kodeks://link/d?nd=902271495&amp;point=mark=000000000000000000000000000000000000000000000000007D20K3"\o"’’Об электронной подписи (с изменениями на 11 июня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774E05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01.07.2021)"</w:instrText>
      </w:r>
      <w:r>
        <w:fldChar w:fldCharType="separate"/>
      </w:r>
      <w:r>
        <w:rPr>
          <w:color w:val="0000AA"/>
          <w:u w:val="single"/>
        </w:rPr>
        <w:t>Федеральным законом от 6 апреля 2011 г.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 w:rsidR="006B3130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t>Собрание законодательства Российской Феде</w:t>
      </w:r>
      <w:r w:rsidR="00774E05">
        <w:t>рации, 2011, N 15, ст.2036; 2020, N 24, ст.3755.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12. В журнале допускается размещение дополнительных реквизитов, учитывающих особенности осуществления перевозок автомобильным транспортом или городским наземным электрическим транспортом.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ind w:firstLine="568"/>
        <w:jc w:val="both"/>
      </w:pPr>
      <w:r>
        <w:t>13. В случае если</w:t>
      </w:r>
      <w:r>
        <w:t xml:space="preserve"> при контроле не выявлены несоответствия требованиям, перечисленным в </w:t>
      </w:r>
      <w:r>
        <w:fldChar w:fldCharType="begin"/>
      </w:r>
      <w:r>
        <w:instrText xml:space="preserve"> HYPERLINK "kodeks://link/d?nd=573663488&amp;point=mark=000000000000000000000000000000000000000000000000007D80K5"\o"’’Об утверждении Порядка организации и проведения предрейсового или предсм</w:instrText>
      </w:r>
      <w:r>
        <w:instrText>енного контроля технического состояния транспортных средств’’</w:instrText>
      </w:r>
    </w:p>
    <w:p w:rsidR="00000000" w:rsidRDefault="00774E05">
      <w:pPr>
        <w:pStyle w:val="FORMATTEXT"/>
        <w:ind w:firstLine="568"/>
        <w:jc w:val="both"/>
      </w:pPr>
      <w:r>
        <w:instrText>Приказ Минтранса России от 15.01.2021 N 9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действует с 01.09.2021"</w:instrText>
      </w:r>
      <w:r>
        <w:fldChar w:fldCharType="separate"/>
      </w:r>
      <w:r>
        <w:rPr>
          <w:color w:val="0000AA"/>
          <w:u w:val="single"/>
        </w:rPr>
        <w:t>пунктах 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"kodeks://link/d?nd=573663488&amp;point=mark=000000000000000000000000000000000000000000000000007DC0K</w:instrText>
      </w:r>
      <w:r>
        <w:instrText>6"\o"’’Об утверждении Порядка организации и проведения предрейсового или предсменного контроля технического состояния транспортных средств’’</w:instrText>
      </w:r>
    </w:p>
    <w:p w:rsidR="00000000" w:rsidRDefault="00774E05">
      <w:pPr>
        <w:pStyle w:val="FORMATTEXT"/>
        <w:ind w:firstLine="568"/>
        <w:jc w:val="both"/>
      </w:pPr>
      <w:r>
        <w:instrText>Приказ Минтранса России от 15.01.2021 N 9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действует с 01.09.2021"</w:instrText>
      </w:r>
      <w:r>
        <w:fldChar w:fldCharType="separate"/>
      </w:r>
      <w:r>
        <w:rPr>
          <w:color w:val="0000AA"/>
          <w:u w:val="single"/>
        </w:rPr>
        <w:t>8 настоящего Порядка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сведения о пройд</w:t>
      </w:r>
      <w:r>
        <w:t xml:space="preserve">енном контроле указываются в путевом листе в соответствии с порядком заполнения путевых листов, утверждаемым Минтрансом России в соответствии с </w:t>
      </w:r>
      <w:r>
        <w:fldChar w:fldCharType="begin"/>
      </w:r>
      <w:r>
        <w:instrText xml:space="preserve"> HYPERLINK "kodeks://link/d?nd=902070572&amp;point=mark=000000000000000000000000000000000000000000000000007DU0KD"\o"</w:instrText>
      </w:r>
      <w:r>
        <w:instrText>’’Устав автомобильного транспорта и городского наземного электрического транспорта (с изменениями на 2 июля 2021 года)’’</w:instrText>
      </w:r>
    </w:p>
    <w:p w:rsidR="00000000" w:rsidRDefault="00774E05">
      <w:pPr>
        <w:pStyle w:val="FORMATTEXT"/>
        <w:ind w:firstLine="568"/>
        <w:jc w:val="both"/>
      </w:pPr>
      <w:r>
        <w:instrText>Федеральный закон от 08.11.2007 N 259-ФЗ</w:instrText>
      </w:r>
    </w:p>
    <w:p w:rsidR="00000000" w:rsidRDefault="00774E05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частью 1 статьи 6 Федерального закона от 8</w:t>
      </w:r>
      <w:r>
        <w:rPr>
          <w:color w:val="0000AA"/>
          <w:u w:val="single"/>
        </w:rPr>
        <w:t xml:space="preserve"> ноября 2007 г. N 259-ФЗ "Устав автомобильного транспорта и городского наземного электрического транспорта"</w:t>
      </w:r>
      <w:r>
        <w:rPr>
          <w:color w:val="0000FF"/>
          <w:u w:val="single"/>
        </w:rPr>
        <w:t xml:space="preserve"> </w:t>
      </w:r>
      <w:r>
        <w:fldChar w:fldCharType="end"/>
      </w:r>
      <w:r w:rsidR="006B3130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на основании записи о пройденном контроле, внесенной в журнал. </w:t>
      </w:r>
    </w:p>
    <w:p w:rsidR="00000000" w:rsidRDefault="00774E05">
      <w:pPr>
        <w:pStyle w:val="FORMATTEXT"/>
        <w:jc w:val="both"/>
      </w:pPr>
      <w:r>
        <w:t xml:space="preserve">_______________ </w:t>
      </w:r>
    </w:p>
    <w:p w:rsidR="00000000" w:rsidRDefault="006B3130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E05">
        <w:t>Собрание законодательства Российской Федерации, 2007, N 46, ст.5555.</w:t>
      </w:r>
    </w:p>
    <w:p w:rsidR="00000000" w:rsidRDefault="00774E05">
      <w:pPr>
        <w:pStyle w:val="FORMATTEXT"/>
        <w:ind w:firstLine="568"/>
        <w:jc w:val="both"/>
      </w:pPr>
    </w:p>
    <w:p w:rsidR="00000000" w:rsidRDefault="00774E05">
      <w:pPr>
        <w:pStyle w:val="FORMATTEXT"/>
        <w:jc w:val="both"/>
      </w:pPr>
      <w:r>
        <w:t xml:space="preserve">Электронный текст документа </w:t>
      </w:r>
    </w:p>
    <w:p w:rsidR="00000000" w:rsidRDefault="00774E05">
      <w:pPr>
        <w:pStyle w:val="FORMATTEXT"/>
        <w:jc w:val="both"/>
      </w:pPr>
      <w:r>
        <w:t>подготовлен АО "Кодекс" и сверен по:</w:t>
      </w:r>
    </w:p>
    <w:p w:rsidR="00000000" w:rsidRDefault="00774E05">
      <w:pPr>
        <w:pStyle w:val="FORMATTEXT"/>
        <w:jc w:val="both"/>
      </w:pPr>
      <w:r>
        <w:t>Официальный интернет-портал</w:t>
      </w:r>
    </w:p>
    <w:p w:rsidR="00000000" w:rsidRDefault="00774E05">
      <w:pPr>
        <w:pStyle w:val="FORMATTEXT"/>
        <w:jc w:val="both"/>
      </w:pPr>
      <w:r>
        <w:t>правовой информации</w:t>
      </w:r>
    </w:p>
    <w:p w:rsidR="00000000" w:rsidRDefault="00774E05">
      <w:pPr>
        <w:pStyle w:val="FORMATTEXT"/>
        <w:jc w:val="both"/>
      </w:pPr>
      <w:r>
        <w:t>www.pravo.gov.ru, 27.05.2021,</w:t>
      </w:r>
    </w:p>
    <w:p w:rsidR="00000000" w:rsidRDefault="00774E05">
      <w:pPr>
        <w:pStyle w:val="FORMATTEXT"/>
        <w:jc w:val="both"/>
      </w:pPr>
      <w:r>
        <w:t xml:space="preserve">N 0001202105270007 </w:t>
      </w:r>
    </w:p>
    <w:p w:rsidR="00000000" w:rsidRDefault="00774E0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</w:instrText>
      </w:r>
      <w:r>
        <w:rPr>
          <w:rFonts w:ascii="Arial, sans-serif" w:hAnsi="Arial, sans-serif"/>
          <w:sz w:val="24"/>
          <w:szCs w:val="24"/>
        </w:rPr>
        <w:instrText>odeks://link/d?nd=573663488"\o"’’Об утверждении Порядка организации и проведения предрейсового или предсменного контроля технического состояния транспортных средств’’</w:instrText>
      </w:r>
    </w:p>
    <w:p w:rsidR="00000000" w:rsidRDefault="00774E0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Минтранса России от 15.01.2021 N 9</w:instrText>
      </w:r>
    </w:p>
    <w:p w:rsidR="00774E05" w:rsidRDefault="00774E0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01.09.2021"</w:instrText>
      </w:r>
      <w:r w:rsidR="006B313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орядка организации и проведения предрейсового или предсменного контроля технического состояния транспортных средств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774E05">
      <w:headerReference w:type="default" r:id="rId13"/>
      <w:footerReference w:type="default" r:id="rId14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05" w:rsidRDefault="00774E05">
      <w:pPr>
        <w:spacing w:after="0" w:line="240" w:lineRule="auto"/>
      </w:pPr>
      <w:r>
        <w:separator/>
      </w:r>
    </w:p>
  </w:endnote>
  <w:endnote w:type="continuationSeparator" w:id="0">
    <w:p w:rsidR="00774E05" w:rsidRDefault="0077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4E05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Внимание! Документ вступил в силу</w:t>
    </w:r>
  </w:p>
  <w:p w:rsidR="00000000" w:rsidRDefault="00774E05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05" w:rsidRDefault="00774E05">
      <w:pPr>
        <w:spacing w:after="0" w:line="240" w:lineRule="auto"/>
      </w:pPr>
      <w:r>
        <w:separator/>
      </w:r>
    </w:p>
  </w:footnote>
  <w:footnote w:type="continuationSeparator" w:id="0">
    <w:p w:rsidR="00774E05" w:rsidRDefault="0077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4E05">
    <w:pPr>
      <w:pStyle w:val="COLTOP"/>
      <w:rPr>
        <w:rFonts w:cs="Arial, sans-serif"/>
      </w:rPr>
    </w:pPr>
    <w:r>
      <w:rPr>
        <w:rFonts w:cs="Arial, sans-serif"/>
      </w:rPr>
      <w:t>Об утверждении Порядка организации и проведения предрейсового или предсменного контроля технического состояния транспортн</w:t>
    </w:r>
    <w:r>
      <w:rPr>
        <w:rFonts w:cs="Arial, sans-serif"/>
      </w:rPr>
      <w:t xml:space="preserve">ых средств </w:t>
    </w:r>
  </w:p>
  <w:p w:rsidR="00000000" w:rsidRDefault="00774E05">
    <w:pPr>
      <w:pStyle w:val="COLTOP"/>
    </w:pPr>
    <w:r>
      <w:rPr>
        <w:rFonts w:cs="Arial, sans-serif"/>
        <w:i/>
        <w:iCs/>
      </w:rPr>
      <w:t>Приказ Минтранса России от 15.01.2021 N 9</w:t>
    </w:r>
  </w:p>
  <w:p w:rsidR="00000000" w:rsidRDefault="00774E05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30"/>
    <w:rsid w:val="006B3130"/>
    <w:rsid w:val="007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127DB3-2D6F-4BE1-AFD0-9E2AE6EE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Порядка организации и проведения предрейсового или предсменного контроля технического состояния транспортных средств </vt:lpstr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организации и проведения предрейсового или предсменного контроля технического состояния транспортных средств</dc:title>
  <dc:subject/>
  <dc:creator>Алёна Викторовна</dc:creator>
  <cp:keywords/>
  <dc:description/>
  <cp:lastModifiedBy>Алёна Викторовна</cp:lastModifiedBy>
  <cp:revision>3</cp:revision>
  <dcterms:created xsi:type="dcterms:W3CDTF">2022-08-26T05:07:00Z</dcterms:created>
  <dcterms:modified xsi:type="dcterms:W3CDTF">2022-08-26T05:07:00Z</dcterms:modified>
</cp:coreProperties>
</file>