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AF6" w:rsidRPr="00714151" w:rsidRDefault="00093AF6" w:rsidP="00093AF6">
      <w:pPr>
        <w:spacing w:after="1" w:line="276" w:lineRule="auto"/>
        <w:ind w:firstLine="0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714151">
        <w:rPr>
          <w:rFonts w:ascii="Times New Roman" w:hAnsi="Times New Roman" w:cs="Times New Roman"/>
          <w:b/>
          <w:sz w:val="20"/>
          <w:szCs w:val="20"/>
        </w:rPr>
        <w:t>Приложение № 3</w:t>
      </w:r>
    </w:p>
    <w:p w:rsidR="00093AF6" w:rsidRPr="00714151" w:rsidRDefault="00093AF6" w:rsidP="00093AF6">
      <w:pPr>
        <w:spacing w:after="1" w:line="276" w:lineRule="auto"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714151">
        <w:rPr>
          <w:rFonts w:ascii="Times New Roman" w:hAnsi="Times New Roman" w:cs="Times New Roman"/>
          <w:sz w:val="20"/>
          <w:szCs w:val="20"/>
        </w:rPr>
        <w:t>к Положению о муниципальном земельном контроле</w:t>
      </w:r>
    </w:p>
    <w:p w:rsidR="00093AF6" w:rsidRPr="00714151" w:rsidRDefault="00093AF6" w:rsidP="00093AF6">
      <w:pPr>
        <w:spacing w:after="1"/>
        <w:ind w:firstLine="426"/>
      </w:pPr>
    </w:p>
    <w:p w:rsidR="00093AF6" w:rsidRPr="00093AF6" w:rsidRDefault="00093AF6" w:rsidP="00093AF6">
      <w:pPr>
        <w:shd w:val="clear" w:color="auto" w:fill="FFFFFF"/>
        <w:spacing w:line="240" w:lineRule="auto"/>
        <w:ind w:firstLine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093A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Перечень индикаторов риска нарушения обязательных требований </w:t>
      </w:r>
      <w:proofErr w:type="gramStart"/>
      <w:r w:rsidRPr="00093A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</w:t>
      </w:r>
      <w:proofErr w:type="gramEnd"/>
      <w:r w:rsidRPr="00093A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093AF6" w:rsidRPr="00093AF6" w:rsidRDefault="00093AF6" w:rsidP="00093AF6">
      <w:pPr>
        <w:shd w:val="clear" w:color="auto" w:fill="FFFFFF"/>
        <w:spacing w:line="240" w:lineRule="auto"/>
        <w:ind w:firstLine="0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093A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</w:t>
      </w:r>
      <w:proofErr w:type="gramStart"/>
      <w:r w:rsidRPr="00093A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осуществлении</w:t>
      </w:r>
      <w:proofErr w:type="gramEnd"/>
      <w:r w:rsidRPr="00093A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муниципального  земельного  контроля  на территории  </w:t>
      </w:r>
    </w:p>
    <w:p w:rsidR="00093AF6" w:rsidRPr="00093AF6" w:rsidRDefault="00093AF6" w:rsidP="00093AF6">
      <w:pPr>
        <w:shd w:val="clear" w:color="auto" w:fill="FFFFFF"/>
        <w:spacing w:line="240" w:lineRule="auto"/>
        <w:ind w:firstLine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093A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МР «Дзержинский район»</w:t>
      </w:r>
    </w:p>
    <w:p w:rsidR="00093AF6" w:rsidRPr="00093AF6" w:rsidRDefault="00093AF6" w:rsidP="00093AF6">
      <w:pPr>
        <w:shd w:val="clear" w:color="auto" w:fill="FFFFFF"/>
        <w:tabs>
          <w:tab w:val="left" w:pos="426"/>
        </w:tabs>
        <w:spacing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AF6" w:rsidRPr="00093AF6" w:rsidRDefault="00093AF6" w:rsidP="00093AF6">
      <w:pPr>
        <w:shd w:val="clear" w:color="auto" w:fill="FFFFFF"/>
        <w:tabs>
          <w:tab w:val="left" w:pos="426"/>
        </w:tabs>
        <w:spacing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Несоответствие площади используемого земельного участка площади земельного участка, сведения о которой содержатся в Едином государственном реестре недвижимости (далее – ЕГРН).                 </w:t>
      </w:r>
    </w:p>
    <w:p w:rsidR="00093AF6" w:rsidRPr="00093AF6" w:rsidRDefault="00093AF6" w:rsidP="00093AF6">
      <w:pPr>
        <w:shd w:val="clear" w:color="auto" w:fill="FFFFFF"/>
        <w:spacing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93AF6" w:rsidRPr="00093AF6" w:rsidRDefault="00093AF6" w:rsidP="00093AF6">
      <w:pPr>
        <w:shd w:val="clear" w:color="auto" w:fill="FFFFFF"/>
        <w:spacing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AF6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Несоответствие использования  земельного участка целевому назначению в соответствии с его принадлежностью к той или иной категории земель и (или) видам разрешённого использования земельного участка, сведения о котором содержатся в ЕГРН.</w:t>
      </w:r>
    </w:p>
    <w:p w:rsidR="00093AF6" w:rsidRPr="00093AF6" w:rsidRDefault="00093AF6" w:rsidP="00093AF6">
      <w:pPr>
        <w:widowControl w:val="0"/>
        <w:autoSpaceDE w:val="0"/>
        <w:autoSpaceDN w:val="0"/>
        <w:adjustRightInd w:val="0"/>
        <w:spacing w:before="20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A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 </w:t>
      </w:r>
      <w:proofErr w:type="gramStart"/>
      <w:r w:rsidRPr="00093A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 освоение земельного участка в установленные законодательством сроки, либо истечение срока освоения земельного участка указанного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работ, </w:t>
      </w:r>
      <w:r w:rsidRPr="00093AF6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признаков ведения сельскохозяйственного производства или осуществления иной связанной с сельскохозяйственным производством деятельности </w:t>
      </w:r>
      <w:r w:rsidRPr="00093A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иных действий по использованию земельного участка в соответствии с категорией земель, видом</w:t>
      </w:r>
      <w:proofErr w:type="gramEnd"/>
      <w:r w:rsidRPr="00093A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разрешённого использования и условиями предоставления).</w:t>
      </w:r>
    </w:p>
    <w:p w:rsidR="00093AF6" w:rsidRPr="00093AF6" w:rsidRDefault="00093AF6" w:rsidP="00093AF6">
      <w:pPr>
        <w:widowControl w:val="0"/>
        <w:tabs>
          <w:tab w:val="left" w:pos="10206"/>
        </w:tabs>
        <w:autoSpaceDE w:val="0"/>
        <w:autoSpaceDN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93AF6" w:rsidRPr="00093AF6" w:rsidRDefault="00093AF6" w:rsidP="00093AF6">
      <w:pPr>
        <w:widowControl w:val="0"/>
        <w:tabs>
          <w:tab w:val="left" w:pos="10206"/>
        </w:tabs>
        <w:autoSpaceDE w:val="0"/>
        <w:autoSpaceDN w:val="0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093AF6">
        <w:rPr>
          <w:rFonts w:ascii="Times New Roman" w:hAnsi="Times New Roman" w:cs="Times New Roman"/>
          <w:sz w:val="24"/>
          <w:szCs w:val="24"/>
        </w:rPr>
        <w:t>4.</w:t>
      </w:r>
      <w:r w:rsidRPr="00093AF6">
        <w:rPr>
          <w:sz w:val="24"/>
          <w:szCs w:val="24"/>
        </w:rPr>
        <w:t xml:space="preserve"> </w:t>
      </w:r>
      <w:r w:rsidRPr="00093AF6">
        <w:rPr>
          <w:rFonts w:ascii="Times New Roman" w:eastAsia="Times New Roman" w:hAnsi="Times New Roman" w:cs="Times New Roman"/>
          <w:sz w:val="24"/>
          <w:szCs w:val="24"/>
        </w:rPr>
        <w:t>Наличие на земельном участке признаков негативных процессов, влияющих на</w:t>
      </w:r>
      <w:r w:rsidRPr="00093A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AF6">
        <w:rPr>
          <w:rFonts w:ascii="Times New Roman" w:eastAsia="Times New Roman" w:hAnsi="Times New Roman" w:cs="Times New Roman"/>
          <w:sz w:val="24"/>
          <w:szCs w:val="24"/>
        </w:rPr>
        <w:t>состояние</w:t>
      </w:r>
      <w:r w:rsidRPr="00093A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AF6">
        <w:rPr>
          <w:rFonts w:ascii="Times New Roman" w:eastAsia="Times New Roman" w:hAnsi="Times New Roman" w:cs="Times New Roman"/>
          <w:sz w:val="24"/>
          <w:szCs w:val="24"/>
        </w:rPr>
        <w:t>земель</w:t>
      </w:r>
      <w:r w:rsidRPr="00093A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AF6">
        <w:rPr>
          <w:rFonts w:ascii="Times New Roman" w:eastAsia="Times New Roman" w:hAnsi="Times New Roman" w:cs="Times New Roman"/>
          <w:sz w:val="24"/>
          <w:szCs w:val="24"/>
        </w:rPr>
        <w:t>сельскохозяйственного</w:t>
      </w:r>
      <w:r w:rsidRPr="00093A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AF6">
        <w:rPr>
          <w:rFonts w:ascii="Times New Roman" w:eastAsia="Times New Roman" w:hAnsi="Times New Roman" w:cs="Times New Roman"/>
          <w:sz w:val="24"/>
          <w:szCs w:val="24"/>
        </w:rPr>
        <w:t>назначения</w:t>
      </w:r>
      <w:r w:rsidRPr="00093A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AF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93A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AF6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093A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AF6">
        <w:rPr>
          <w:rFonts w:ascii="Times New Roman" w:eastAsia="Times New Roman" w:hAnsi="Times New Roman" w:cs="Times New Roman"/>
          <w:sz w:val="24"/>
          <w:szCs w:val="24"/>
        </w:rPr>
        <w:t>плодородия</w:t>
      </w:r>
      <w:r w:rsidRPr="00093A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AF6">
        <w:rPr>
          <w:rFonts w:ascii="Times New Roman" w:eastAsia="Times New Roman" w:hAnsi="Times New Roman" w:cs="Times New Roman"/>
          <w:sz w:val="24"/>
          <w:szCs w:val="24"/>
        </w:rPr>
        <w:t xml:space="preserve">почвы (водная и ветровая эрозии, сели, подтопление, заболачивание, засоление, </w:t>
      </w:r>
      <w:r w:rsidRPr="00093AF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   </w:t>
      </w:r>
      <w:r w:rsidRPr="00093AF6">
        <w:rPr>
          <w:rFonts w:ascii="Times New Roman" w:eastAsia="Times New Roman" w:hAnsi="Times New Roman" w:cs="Times New Roman"/>
          <w:sz w:val="24"/>
          <w:szCs w:val="24"/>
        </w:rPr>
        <w:t>иссушение).</w:t>
      </w:r>
    </w:p>
    <w:p w:rsidR="00093AF6" w:rsidRPr="00093AF6" w:rsidRDefault="00093AF6" w:rsidP="00093AF6">
      <w:pPr>
        <w:widowControl w:val="0"/>
        <w:tabs>
          <w:tab w:val="left" w:pos="10206"/>
        </w:tabs>
        <w:autoSpaceDE w:val="0"/>
        <w:autoSpaceDN w:val="0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093AF6" w:rsidRPr="00093AF6" w:rsidRDefault="00093AF6" w:rsidP="00093AF6">
      <w:pPr>
        <w:widowControl w:val="0"/>
        <w:tabs>
          <w:tab w:val="left" w:pos="10206"/>
        </w:tabs>
        <w:autoSpaceDE w:val="0"/>
        <w:autoSpaceDN w:val="0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093AF6">
        <w:rPr>
          <w:rFonts w:ascii="Times New Roman" w:hAnsi="Times New Roman" w:cs="Times New Roman"/>
          <w:sz w:val="24"/>
          <w:szCs w:val="24"/>
        </w:rPr>
        <w:t>5. Захламление земельного участка, выразившееся в размещении отходов вне установленных мест сбора твёрдых коммунальных отходов и крупногабаритных коммунальных отходов (бункерные и контейнерные площадки), установленных мест временного размещения или сортировки отходов, независимо от состава и вида отходов (вторичного сырья).</w:t>
      </w:r>
    </w:p>
    <w:p w:rsidR="00093AF6" w:rsidRPr="00093AF6" w:rsidRDefault="00093AF6" w:rsidP="00093AF6">
      <w:pPr>
        <w:widowControl w:val="0"/>
        <w:tabs>
          <w:tab w:val="left" w:pos="10206"/>
        </w:tabs>
        <w:autoSpaceDE w:val="0"/>
        <w:autoSpaceDN w:val="0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093AF6" w:rsidRPr="00093AF6" w:rsidRDefault="00093AF6" w:rsidP="00093AF6">
      <w:pPr>
        <w:widowControl w:val="0"/>
        <w:tabs>
          <w:tab w:val="left" w:pos="1022"/>
          <w:tab w:val="left" w:pos="10206"/>
        </w:tabs>
        <w:autoSpaceDE w:val="0"/>
        <w:autoSpaceDN w:val="0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093AF6">
        <w:rPr>
          <w:rFonts w:ascii="Times New Roman" w:hAnsi="Times New Roman" w:cs="Times New Roman"/>
          <w:sz w:val="24"/>
          <w:szCs w:val="24"/>
        </w:rPr>
        <w:t>6.</w:t>
      </w:r>
      <w:r w:rsidRPr="00093AF6">
        <w:rPr>
          <w:rFonts w:ascii="Times New Roman" w:eastAsia="Times New Roman" w:hAnsi="Times New Roman" w:cs="Times New Roman"/>
          <w:sz w:val="24"/>
          <w:szCs w:val="24"/>
        </w:rPr>
        <w:t xml:space="preserve"> Зарастание земельного участка</w:t>
      </w:r>
      <w:r w:rsidRPr="00093A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AF6">
        <w:rPr>
          <w:rFonts w:ascii="Times New Roman" w:eastAsia="Times New Roman" w:hAnsi="Times New Roman" w:cs="Times New Roman"/>
          <w:sz w:val="24"/>
          <w:szCs w:val="24"/>
        </w:rPr>
        <w:t>сорной</w:t>
      </w:r>
      <w:r w:rsidRPr="00093A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AF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93A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AF6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093A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AF6">
        <w:rPr>
          <w:rFonts w:ascii="Times New Roman" w:eastAsia="Times New Roman" w:hAnsi="Times New Roman" w:cs="Times New Roman"/>
          <w:sz w:val="24"/>
          <w:szCs w:val="24"/>
        </w:rPr>
        <w:t>древесно-кустарниковой</w:t>
      </w:r>
      <w:r w:rsidRPr="00093A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AF6">
        <w:rPr>
          <w:rFonts w:ascii="Times New Roman" w:eastAsia="Times New Roman" w:hAnsi="Times New Roman" w:cs="Times New Roman"/>
          <w:sz w:val="24"/>
          <w:szCs w:val="24"/>
        </w:rPr>
        <w:t>растительностью,</w:t>
      </w:r>
      <w:r w:rsidRPr="00093A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AF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93A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AF6">
        <w:rPr>
          <w:rFonts w:ascii="Times New Roman" w:eastAsia="Times New Roman" w:hAnsi="Times New Roman" w:cs="Times New Roman"/>
          <w:sz w:val="24"/>
          <w:szCs w:val="24"/>
        </w:rPr>
        <w:t>относящейся</w:t>
      </w:r>
      <w:r w:rsidRPr="00093A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AF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93A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AF6">
        <w:rPr>
          <w:rFonts w:ascii="Times New Roman" w:eastAsia="Times New Roman" w:hAnsi="Times New Roman" w:cs="Times New Roman"/>
          <w:sz w:val="24"/>
          <w:szCs w:val="24"/>
        </w:rPr>
        <w:t>многолетним</w:t>
      </w:r>
      <w:r w:rsidRPr="00093A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AF6">
        <w:rPr>
          <w:rFonts w:ascii="Times New Roman" w:eastAsia="Times New Roman" w:hAnsi="Times New Roman" w:cs="Times New Roman"/>
          <w:sz w:val="24"/>
          <w:szCs w:val="24"/>
        </w:rPr>
        <w:t>плодово-ягодным</w:t>
      </w:r>
      <w:r w:rsidRPr="00093A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AF6">
        <w:rPr>
          <w:rFonts w:ascii="Times New Roman" w:eastAsia="Times New Roman" w:hAnsi="Times New Roman" w:cs="Times New Roman"/>
          <w:sz w:val="24"/>
          <w:szCs w:val="24"/>
        </w:rPr>
        <w:t>насаждениям, за исключением мелиоративных защитных лесных насаждений,</w:t>
      </w:r>
      <w:r w:rsidRPr="00093A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AF6">
        <w:rPr>
          <w:rFonts w:ascii="Times New Roman" w:eastAsia="Times New Roman" w:hAnsi="Times New Roman" w:cs="Times New Roman"/>
          <w:sz w:val="24"/>
          <w:szCs w:val="24"/>
        </w:rPr>
        <w:t>свидетельствующее о его неиспользовании для ведения</w:t>
      </w:r>
      <w:r w:rsidRPr="00093A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AF6">
        <w:rPr>
          <w:rFonts w:ascii="Times New Roman" w:eastAsia="Times New Roman" w:hAnsi="Times New Roman" w:cs="Times New Roman"/>
          <w:sz w:val="24"/>
          <w:szCs w:val="24"/>
        </w:rPr>
        <w:t>сельскохозяйственного</w:t>
      </w:r>
      <w:r w:rsidRPr="00093A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AF6">
        <w:rPr>
          <w:rFonts w:ascii="Times New Roman" w:eastAsia="Times New Roman" w:hAnsi="Times New Roman" w:cs="Times New Roman"/>
          <w:sz w:val="24"/>
          <w:szCs w:val="24"/>
        </w:rPr>
        <w:t>производства</w:t>
      </w:r>
      <w:r w:rsidRPr="00093A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AF6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93A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AF6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093A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AF6">
        <w:rPr>
          <w:rFonts w:ascii="Times New Roman" w:eastAsia="Times New Roman" w:hAnsi="Times New Roman" w:cs="Times New Roman"/>
          <w:sz w:val="24"/>
          <w:szCs w:val="24"/>
        </w:rPr>
        <w:t>иной,</w:t>
      </w:r>
      <w:r w:rsidRPr="00093A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AF6">
        <w:rPr>
          <w:rFonts w:ascii="Times New Roman" w:eastAsia="Times New Roman" w:hAnsi="Times New Roman" w:cs="Times New Roman"/>
          <w:sz w:val="24"/>
          <w:szCs w:val="24"/>
        </w:rPr>
        <w:t>связанной</w:t>
      </w:r>
      <w:r w:rsidRPr="00093A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AF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93A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AF6">
        <w:rPr>
          <w:rFonts w:ascii="Times New Roman" w:eastAsia="Times New Roman" w:hAnsi="Times New Roman" w:cs="Times New Roman"/>
          <w:sz w:val="24"/>
          <w:szCs w:val="24"/>
        </w:rPr>
        <w:t>сельскохозяйственным</w:t>
      </w:r>
      <w:r w:rsidRPr="00093A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93AF6">
        <w:rPr>
          <w:rFonts w:ascii="Times New Roman" w:eastAsia="Times New Roman" w:hAnsi="Times New Roman" w:cs="Times New Roman"/>
          <w:sz w:val="24"/>
          <w:szCs w:val="24"/>
        </w:rPr>
        <w:t>производством</w:t>
      </w:r>
      <w:r w:rsidRPr="00093A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93AF6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093AF6" w:rsidRPr="00093AF6" w:rsidRDefault="00093AF6" w:rsidP="00093AF6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AF6" w:rsidRPr="00093AF6" w:rsidRDefault="00093AF6" w:rsidP="00093AF6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093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на земельном участке признаков, свидетельствующих о повреждении или уничтожении мелиоративной системы или отдельно расположенного гидротехнического сооружения (утечка воды из канала или отсутствие подачи воды в канале  (его части)  который входит в мелиоративную систему или является отдельно расположенным гидротехническим сооружением, заболачивание земельного участка, на котором расположена мелиоративная система или  отдельно расположенное гидротехническое сооружение). </w:t>
      </w:r>
      <w:proofErr w:type="gramEnd"/>
    </w:p>
    <w:p w:rsidR="00093AF6" w:rsidRPr="00093AF6" w:rsidRDefault="00093AF6" w:rsidP="00093AF6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AF6" w:rsidRPr="00093AF6" w:rsidRDefault="00093AF6" w:rsidP="00093AF6">
      <w:pPr>
        <w:shd w:val="clear" w:color="auto" w:fill="FFFFFF"/>
        <w:spacing w:line="240" w:lineRule="auto"/>
        <w:ind w:firstLine="709"/>
        <w:jc w:val="lef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093AF6" w:rsidRPr="00093AF6" w:rsidRDefault="00093AF6" w:rsidP="00093AF6">
      <w:pPr>
        <w:shd w:val="clear" w:color="auto" w:fill="FFFFFF"/>
        <w:spacing w:line="240" w:lineRule="auto"/>
        <w:ind w:firstLine="709"/>
        <w:jc w:val="lef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093AF6" w:rsidRDefault="00093AF6" w:rsidP="00093AF6">
      <w:pPr>
        <w:shd w:val="clear" w:color="auto" w:fill="FFFFFF"/>
        <w:spacing w:line="240" w:lineRule="auto"/>
        <w:ind w:firstLine="709"/>
        <w:jc w:val="lef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093AF6" w:rsidRDefault="00093AF6" w:rsidP="00093AF6">
      <w:pPr>
        <w:shd w:val="clear" w:color="auto" w:fill="FFFFFF"/>
        <w:spacing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093AF6" w:rsidRDefault="00093AF6" w:rsidP="00093AF6">
      <w:pPr>
        <w:shd w:val="clear" w:color="auto" w:fill="FFFFFF"/>
        <w:spacing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93AF6" w:rsidRDefault="00093AF6" w:rsidP="00093AF6">
      <w:pPr>
        <w:shd w:val="clear" w:color="auto" w:fill="FFFFFF"/>
        <w:spacing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093AF6" w:rsidRDefault="00093AF6" w:rsidP="00093AF6">
      <w:pPr>
        <w:shd w:val="clear" w:color="auto" w:fill="FFFFFF"/>
        <w:spacing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036BB1" w:rsidRDefault="00036BB1"/>
    <w:sectPr w:rsidR="00036BB1" w:rsidSect="002E677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95D"/>
    <w:rsid w:val="00036BB1"/>
    <w:rsid w:val="00093AF6"/>
    <w:rsid w:val="00A4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AF6"/>
    <w:pPr>
      <w:spacing w:after="0" w:line="220" w:lineRule="atLeast"/>
      <w:ind w:firstLine="53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AF6"/>
    <w:pPr>
      <w:spacing w:after="0" w:line="220" w:lineRule="atLeast"/>
      <w:ind w:firstLine="53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2024-03-25T11:08:00Z</dcterms:created>
  <dcterms:modified xsi:type="dcterms:W3CDTF">2024-03-25T11:08:00Z</dcterms:modified>
</cp:coreProperties>
</file>