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B3" w:rsidRDefault="00EE2BB3" w:rsidP="008F402C">
      <w:pPr>
        <w:spacing w:after="0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Проект</w:t>
      </w:r>
    </w:p>
    <w:p w:rsidR="008F402C" w:rsidRPr="008F402C" w:rsidRDefault="00A761DD" w:rsidP="008F402C">
      <w:pPr>
        <w:spacing w:after="0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РОССИЯ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>КАЛУЖСКАЯ ОБЛАСТЬ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>ДЗЕРЖИНСКИЙ РАЙОН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 xml:space="preserve"> АДМИНИСТРАЦИЯ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>СЕЛЬСКОГО  ПОСЕЛЕНИЯ «ДЕРЕВНЯ КАРЦОВО»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 xml:space="preserve"> </w:t>
      </w:r>
    </w:p>
    <w:p w:rsidR="008F402C" w:rsidRPr="008F402C" w:rsidRDefault="008F402C" w:rsidP="008F402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>ПОСТАНОВЛЕНИЕ</w:t>
      </w:r>
    </w:p>
    <w:p w:rsidR="008F402C" w:rsidRPr="008F402C" w:rsidRDefault="008F402C" w:rsidP="008F402C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Cs w:val="16"/>
        </w:rPr>
      </w:pPr>
    </w:p>
    <w:p w:rsidR="008F402C" w:rsidRPr="008F402C" w:rsidRDefault="0009398B" w:rsidP="008F402C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16"/>
        </w:rPr>
      </w:pPr>
      <w:r w:rsidRPr="008F402C">
        <w:rPr>
          <w:rFonts w:eastAsia="Times New Roman" w:cs="Arial"/>
          <w:b/>
          <w:bCs/>
          <w:szCs w:val="16"/>
        </w:rPr>
        <w:t>О</w:t>
      </w:r>
      <w:r w:rsidR="008F402C" w:rsidRPr="008F402C">
        <w:rPr>
          <w:rFonts w:eastAsia="Times New Roman" w:cs="Arial"/>
          <w:b/>
          <w:bCs/>
          <w:szCs w:val="16"/>
        </w:rPr>
        <w:t>т</w:t>
      </w:r>
      <w:r>
        <w:rPr>
          <w:rFonts w:eastAsia="Times New Roman" w:cs="Arial"/>
          <w:b/>
          <w:bCs/>
          <w:szCs w:val="16"/>
        </w:rPr>
        <w:t xml:space="preserve">  </w:t>
      </w:r>
      <w:r w:rsidR="00EE2BB3">
        <w:rPr>
          <w:rFonts w:eastAsia="Times New Roman" w:cs="Arial"/>
          <w:b/>
          <w:bCs/>
          <w:szCs w:val="16"/>
        </w:rPr>
        <w:t xml:space="preserve"> </w:t>
      </w:r>
      <w:r w:rsidR="008F402C" w:rsidRPr="008F402C">
        <w:rPr>
          <w:rFonts w:eastAsia="Times New Roman" w:cs="Arial"/>
          <w:b/>
          <w:bCs/>
          <w:szCs w:val="16"/>
        </w:rPr>
        <w:t xml:space="preserve"> г.                                                                                                  № </w:t>
      </w:r>
      <w:r w:rsidR="00140E03">
        <w:rPr>
          <w:rFonts w:eastAsia="Times New Roman" w:cs="Arial"/>
          <w:b/>
          <w:bCs/>
          <w:szCs w:val="16"/>
        </w:rPr>
        <w:t xml:space="preserve"> </w:t>
      </w:r>
      <w:r w:rsidR="00EE2BB3">
        <w:rPr>
          <w:rFonts w:eastAsia="Times New Roman" w:cs="Arial"/>
          <w:b/>
          <w:bCs/>
          <w:szCs w:val="16"/>
        </w:rPr>
        <w:t xml:space="preserve"> </w:t>
      </w:r>
    </w:p>
    <w:p w:rsidR="008F402C" w:rsidRPr="008F402C" w:rsidRDefault="008F402C" w:rsidP="008F402C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16"/>
        </w:rPr>
      </w:pP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/>
          <w:bCs/>
          <w:szCs w:val="16"/>
          <w:lang w:eastAsia="ru-RU"/>
        </w:rPr>
      </w:pPr>
      <w:r w:rsidRPr="008F402C">
        <w:rPr>
          <w:rFonts w:eastAsia="Times New Roman" w:cs="Arial"/>
          <w:b/>
          <w:bCs/>
          <w:szCs w:val="16"/>
          <w:lang w:eastAsia="ru-RU"/>
        </w:rPr>
        <w:t xml:space="preserve">«О внесении изменений </w:t>
      </w:r>
      <w:r w:rsidR="006C34B4">
        <w:rPr>
          <w:rFonts w:eastAsia="Times New Roman" w:cs="Arial"/>
          <w:b/>
          <w:bCs/>
          <w:szCs w:val="16"/>
          <w:lang w:eastAsia="ru-RU"/>
        </w:rPr>
        <w:t>в Постановление № 48 от 13.12.2023 г.</w:t>
      </w:r>
      <w:r w:rsidRPr="008F402C">
        <w:rPr>
          <w:rFonts w:eastAsia="Times New Roman" w:cs="Arial"/>
          <w:b/>
          <w:bCs/>
          <w:szCs w:val="16"/>
          <w:lang w:eastAsia="ru-RU"/>
        </w:rPr>
        <w:t xml:space="preserve"> </w:t>
      </w:r>
      <w:r w:rsidR="000474EB">
        <w:rPr>
          <w:rFonts w:eastAsia="Times New Roman" w:cs="Arial"/>
          <w:b/>
          <w:bCs/>
          <w:szCs w:val="16"/>
          <w:lang w:eastAsia="ru-RU"/>
        </w:rPr>
        <w:t xml:space="preserve"> </w:t>
      </w:r>
      <w:r w:rsidRPr="008F402C">
        <w:rPr>
          <w:rFonts w:eastAsia="Times New Roman" w:cs="Arial"/>
          <w:b/>
          <w:bCs/>
          <w:szCs w:val="16"/>
          <w:lang w:eastAsia="ru-RU"/>
        </w:rPr>
        <w:t xml:space="preserve">в  Муниципальную программу  Дорожное хозяйство СП «Деревня Карцово» </w:t>
      </w:r>
      <w:r w:rsidR="002B63F9">
        <w:rPr>
          <w:rFonts w:eastAsia="Times New Roman" w:cs="Arial"/>
          <w:b/>
          <w:bCs/>
          <w:szCs w:val="16"/>
          <w:lang w:eastAsia="ru-RU"/>
        </w:rPr>
        <w:t xml:space="preserve"> </w:t>
      </w:r>
      <w:r w:rsidR="00EF22D9">
        <w:rPr>
          <w:rFonts w:eastAsia="Times New Roman" w:cs="Arial"/>
          <w:b/>
          <w:bCs/>
          <w:szCs w:val="16"/>
          <w:lang w:eastAsia="ru-RU"/>
        </w:rPr>
        <w:t>на 2023-2027 г.г.</w:t>
      </w: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/>
          <w:bCs/>
          <w:szCs w:val="16"/>
          <w:lang w:eastAsia="ru-RU"/>
        </w:rPr>
      </w:pP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Cs/>
          <w:szCs w:val="16"/>
          <w:lang w:eastAsia="ru-RU"/>
        </w:rPr>
      </w:pPr>
      <w:r w:rsidRPr="008F402C">
        <w:rPr>
          <w:rFonts w:eastAsia="Times New Roman" w:cs="Arial"/>
          <w:bCs/>
          <w:szCs w:val="16"/>
          <w:lang w:eastAsia="ru-RU"/>
        </w:rPr>
        <w:t xml:space="preserve">       В соответствии с разделом № 3 п.4, Постановления администрации № 62 от 15.11.2013 г. «Об утверждении  Порядка принятия решения о разработке муниципальных программ муниципального образования  СП «Деревня Карцово»,  их формирования и реализации и Порядка проведения оценки эффективности реализации муниципальных программ муниципального образования СП «Деревня Карцово»</w:t>
      </w: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/>
          <w:bCs/>
          <w:szCs w:val="16"/>
          <w:lang w:eastAsia="ru-RU"/>
        </w:rPr>
      </w:pP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/>
          <w:bCs/>
          <w:szCs w:val="16"/>
          <w:lang w:eastAsia="ru-RU"/>
        </w:rPr>
      </w:pPr>
      <w:r w:rsidRPr="008F402C">
        <w:rPr>
          <w:rFonts w:eastAsia="Times New Roman" w:cs="Arial"/>
          <w:b/>
          <w:bCs/>
          <w:szCs w:val="16"/>
          <w:lang w:eastAsia="ru-RU"/>
        </w:rPr>
        <w:t xml:space="preserve"> </w:t>
      </w: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Times New Roman" w:cs="Arial"/>
          <w:b/>
          <w:bCs/>
          <w:szCs w:val="16"/>
          <w:lang w:eastAsia="ru-RU"/>
        </w:rPr>
      </w:pPr>
      <w:r w:rsidRPr="008F402C">
        <w:rPr>
          <w:rFonts w:eastAsia="Times New Roman" w:cs="Arial"/>
          <w:b/>
          <w:bCs/>
          <w:szCs w:val="16"/>
          <w:lang w:eastAsia="ru-RU"/>
        </w:rPr>
        <w:t>П О С Т А Н О В Л Я Ю:</w:t>
      </w:r>
    </w:p>
    <w:p w:rsidR="008F402C" w:rsidRPr="008F402C" w:rsidRDefault="008F402C" w:rsidP="008F402C">
      <w:pPr>
        <w:suppressAutoHyphens/>
        <w:autoSpaceDE w:val="0"/>
        <w:spacing w:after="0"/>
        <w:ind w:firstLine="567"/>
        <w:jc w:val="both"/>
        <w:rPr>
          <w:rFonts w:eastAsia="Arial" w:cs="Times New Roman"/>
          <w:b/>
          <w:sz w:val="28"/>
          <w:szCs w:val="28"/>
          <w:lang w:eastAsia="ru-RU"/>
        </w:rPr>
      </w:pPr>
    </w:p>
    <w:p w:rsidR="006F24E2" w:rsidRPr="006F24E2" w:rsidRDefault="006F24E2" w:rsidP="006F24E2">
      <w:pPr>
        <w:numPr>
          <w:ilvl w:val="0"/>
          <w:numId w:val="3"/>
        </w:numPr>
        <w:spacing w:after="0" w:line="276" w:lineRule="auto"/>
        <w:ind w:left="825"/>
        <w:jc w:val="both"/>
        <w:rPr>
          <w:rFonts w:eastAsia="Times New Roman" w:cs="Times New Roman"/>
          <w:b/>
          <w:szCs w:val="24"/>
          <w:lang w:eastAsia="ru-RU"/>
        </w:rPr>
      </w:pPr>
      <w:r w:rsidRPr="006F24E2">
        <w:rPr>
          <w:rFonts w:eastAsia="Times New Roman" w:cs="Times New Roman"/>
          <w:szCs w:val="24"/>
          <w:lang w:eastAsia="ru-RU"/>
        </w:rPr>
        <w:t xml:space="preserve">Утвердить изменения и дополнения в  муниципальную программу Дорожное хозяйство СП «Деревня Карцово» , в паспорт программы в раздел  Объем и источники финансирования программы </w:t>
      </w:r>
      <w:r w:rsidRPr="006F24E2">
        <w:rPr>
          <w:rFonts w:eastAsia="Times New Roman" w:cs="Times New Roman"/>
          <w:b/>
          <w:szCs w:val="24"/>
          <w:lang w:eastAsia="ru-RU"/>
        </w:rPr>
        <w:t xml:space="preserve">Прогнозируемый  объем  финансирования  </w:t>
      </w:r>
      <w:r w:rsidR="00EE2BB3">
        <w:rPr>
          <w:rFonts w:eastAsia="Times New Roman" w:cs="Times New Roman"/>
          <w:b/>
          <w:szCs w:val="24"/>
          <w:lang w:eastAsia="ru-RU"/>
        </w:rPr>
        <w:t>32092,7</w:t>
      </w:r>
      <w:r w:rsidR="00603D24">
        <w:rPr>
          <w:rFonts w:eastAsia="Times New Roman" w:cs="Times New Roman"/>
          <w:b/>
          <w:szCs w:val="24"/>
          <w:lang w:eastAsia="ru-RU"/>
        </w:rPr>
        <w:t xml:space="preserve"> тыс.</w:t>
      </w:r>
      <w:r w:rsidRPr="006F24E2">
        <w:rPr>
          <w:rFonts w:eastAsia="Times New Roman" w:cs="Times New Roman"/>
          <w:b/>
          <w:szCs w:val="24"/>
          <w:lang w:eastAsia="ru-RU"/>
        </w:rPr>
        <w:t xml:space="preserve"> рублей, в том числе по годам:</w:t>
      </w:r>
    </w:p>
    <w:p w:rsidR="00541268" w:rsidRDefault="00541268" w:rsidP="00541268">
      <w:pPr>
        <w:spacing w:after="0" w:line="276" w:lineRule="auto"/>
        <w:ind w:left="825"/>
        <w:jc w:val="both"/>
        <w:rPr>
          <w:rFonts w:eastAsia="Times New Roman" w:cs="Times New Roman"/>
          <w:b/>
          <w:szCs w:val="24"/>
          <w:lang w:eastAsia="ru-RU"/>
        </w:rPr>
      </w:pPr>
      <w:r w:rsidRPr="00541268">
        <w:rPr>
          <w:rFonts w:eastAsia="Times New Roman" w:cs="Times New Roman"/>
          <w:b/>
          <w:szCs w:val="24"/>
          <w:lang w:eastAsia="ru-RU"/>
        </w:rPr>
        <w:t>2023 год – 8</w:t>
      </w:r>
      <w:r w:rsidR="000474EB">
        <w:rPr>
          <w:rFonts w:eastAsia="Times New Roman" w:cs="Times New Roman"/>
          <w:b/>
          <w:szCs w:val="24"/>
          <w:lang w:eastAsia="ru-RU"/>
        </w:rPr>
        <w:t>69</w:t>
      </w:r>
      <w:r w:rsidRPr="00541268">
        <w:rPr>
          <w:rFonts w:eastAsia="Times New Roman" w:cs="Times New Roman"/>
          <w:b/>
          <w:szCs w:val="24"/>
          <w:lang w:eastAsia="ru-RU"/>
        </w:rPr>
        <w:t>,</w:t>
      </w:r>
      <w:r w:rsidR="000474EB">
        <w:rPr>
          <w:rFonts w:eastAsia="Times New Roman" w:cs="Times New Roman"/>
          <w:b/>
          <w:szCs w:val="24"/>
          <w:lang w:eastAsia="ru-RU"/>
        </w:rPr>
        <w:t>7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 тыс. руб.</w:t>
      </w:r>
      <w:r>
        <w:rPr>
          <w:rFonts w:eastAsia="Times New Roman" w:cs="Times New Roman"/>
          <w:b/>
          <w:szCs w:val="24"/>
          <w:lang w:eastAsia="ru-RU"/>
        </w:rPr>
        <w:t xml:space="preserve">, 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2024 год – </w:t>
      </w:r>
      <w:r w:rsidR="00EE2BB3">
        <w:rPr>
          <w:rFonts w:eastAsia="Times New Roman" w:cs="Times New Roman"/>
          <w:b/>
          <w:szCs w:val="24"/>
          <w:lang w:eastAsia="ru-RU"/>
        </w:rPr>
        <w:t>27323,0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 тыс. руб.</w:t>
      </w:r>
      <w:r>
        <w:rPr>
          <w:rFonts w:eastAsia="Times New Roman" w:cs="Times New Roman"/>
          <w:b/>
          <w:szCs w:val="24"/>
          <w:lang w:eastAsia="ru-RU"/>
        </w:rPr>
        <w:t xml:space="preserve">, 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2025 год </w:t>
      </w:r>
      <w:r w:rsidR="00EE2BB3">
        <w:rPr>
          <w:rFonts w:eastAsia="Times New Roman" w:cs="Times New Roman"/>
          <w:b/>
          <w:szCs w:val="24"/>
          <w:lang w:eastAsia="ru-RU"/>
        </w:rPr>
        <w:t>1300,0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 тыс. руб.</w:t>
      </w:r>
      <w:r>
        <w:rPr>
          <w:rFonts w:eastAsia="Times New Roman" w:cs="Times New Roman"/>
          <w:b/>
          <w:szCs w:val="24"/>
          <w:lang w:eastAsia="ru-RU"/>
        </w:rPr>
        <w:t xml:space="preserve">, 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2026 год </w:t>
      </w:r>
      <w:r w:rsidR="00EE2BB3">
        <w:rPr>
          <w:rFonts w:eastAsia="Times New Roman" w:cs="Times New Roman"/>
          <w:b/>
          <w:szCs w:val="24"/>
          <w:lang w:eastAsia="ru-RU"/>
        </w:rPr>
        <w:t>1300,0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 тыс. руб.</w:t>
      </w:r>
      <w:r>
        <w:rPr>
          <w:rFonts w:eastAsia="Times New Roman" w:cs="Times New Roman"/>
          <w:b/>
          <w:szCs w:val="24"/>
          <w:lang w:eastAsia="ru-RU"/>
        </w:rPr>
        <w:t xml:space="preserve">, 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2027 год – </w:t>
      </w:r>
      <w:r w:rsidR="00EE2BB3">
        <w:rPr>
          <w:rFonts w:eastAsia="Times New Roman" w:cs="Times New Roman"/>
          <w:b/>
          <w:szCs w:val="24"/>
          <w:lang w:eastAsia="ru-RU"/>
        </w:rPr>
        <w:t>1300,0</w:t>
      </w:r>
      <w:r w:rsidRPr="00541268">
        <w:rPr>
          <w:rFonts w:eastAsia="Times New Roman" w:cs="Times New Roman"/>
          <w:b/>
          <w:szCs w:val="24"/>
          <w:lang w:eastAsia="ru-RU"/>
        </w:rPr>
        <w:t xml:space="preserve"> тыс. руб.</w:t>
      </w:r>
    </w:p>
    <w:p w:rsidR="006F24E2" w:rsidRPr="006F24E2" w:rsidRDefault="006F24E2" w:rsidP="00541268">
      <w:pPr>
        <w:spacing w:after="0" w:line="276" w:lineRule="auto"/>
        <w:ind w:left="825"/>
        <w:jc w:val="both"/>
        <w:rPr>
          <w:rFonts w:eastAsia="Times New Roman" w:cs="Times New Roman"/>
          <w:szCs w:val="24"/>
          <w:lang w:eastAsia="ru-RU"/>
        </w:rPr>
      </w:pPr>
      <w:r w:rsidRPr="006F24E2">
        <w:rPr>
          <w:rFonts w:eastAsia="Times New Roman" w:cs="Times New Roman"/>
          <w:b/>
          <w:szCs w:val="24"/>
          <w:lang w:eastAsia="ru-RU"/>
        </w:rPr>
        <w:t xml:space="preserve">             </w:t>
      </w:r>
      <w:r w:rsidRPr="006F24E2">
        <w:rPr>
          <w:rFonts w:eastAsia="Times New Roman" w:cs="Times New Roman"/>
          <w:szCs w:val="24"/>
          <w:lang w:eastAsia="ru-RU"/>
        </w:rPr>
        <w:t xml:space="preserve">В раздел 1.Ресурсное обеспечение Программы. </w:t>
      </w:r>
    </w:p>
    <w:p w:rsidR="00EE2BB3" w:rsidRPr="00EE2BB3" w:rsidRDefault="006F24E2" w:rsidP="00EE2BB3">
      <w:pPr>
        <w:spacing w:after="0" w:line="276" w:lineRule="auto"/>
        <w:ind w:left="825"/>
        <w:jc w:val="both"/>
        <w:rPr>
          <w:rFonts w:eastAsia="Times New Roman" w:cs="Times New Roman"/>
          <w:b/>
          <w:szCs w:val="24"/>
          <w:lang w:eastAsia="ru-RU"/>
        </w:rPr>
      </w:pPr>
      <w:r w:rsidRPr="006F24E2">
        <w:rPr>
          <w:rFonts w:eastAsia="Times New Roman" w:cs="Times New Roman"/>
          <w:b/>
          <w:szCs w:val="24"/>
          <w:lang w:eastAsia="ru-RU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 w:rsidR="00EE2BB3" w:rsidRPr="00EE2BB3">
        <w:rPr>
          <w:rFonts w:eastAsia="Times New Roman" w:cs="Times New Roman"/>
          <w:b/>
          <w:szCs w:val="24"/>
          <w:lang w:eastAsia="ru-RU"/>
        </w:rPr>
        <w:t>финансирования  32092,7 тыс. рублей, в том числе:</w:t>
      </w:r>
    </w:p>
    <w:p w:rsidR="00EE2BB3" w:rsidRDefault="00EE2BB3" w:rsidP="00EE2BB3">
      <w:pPr>
        <w:spacing w:after="0" w:line="276" w:lineRule="auto"/>
        <w:ind w:left="825"/>
        <w:jc w:val="both"/>
        <w:rPr>
          <w:rFonts w:eastAsia="Times New Roman" w:cs="Times New Roman"/>
          <w:b/>
          <w:szCs w:val="24"/>
          <w:lang w:eastAsia="ru-RU"/>
        </w:rPr>
      </w:pPr>
      <w:r w:rsidRPr="00EE2BB3">
        <w:rPr>
          <w:rFonts w:eastAsia="Times New Roman" w:cs="Times New Roman"/>
          <w:b/>
          <w:szCs w:val="24"/>
          <w:lang w:eastAsia="ru-RU"/>
        </w:rPr>
        <w:t>2023 год – 869,7 тыс. руб., 2024 год – 27323,0 тыс. руб., 2025 год 1300,0 тыс. руб., 2026 год 1300,0 тыс. руб., 2027 год – 1300,0 тыс. руб</w:t>
      </w:r>
      <w:r w:rsidRPr="00EE2BB3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F53E6" w:rsidRPr="005F53E6" w:rsidRDefault="006F24E2" w:rsidP="00EE2BB3">
      <w:pPr>
        <w:spacing w:after="0" w:line="276" w:lineRule="auto"/>
        <w:ind w:left="825"/>
        <w:jc w:val="both"/>
        <w:rPr>
          <w:rFonts w:eastAsia="Times New Roman" w:cs="Times New Roman"/>
          <w:szCs w:val="24"/>
          <w:lang w:eastAsia="ru-RU"/>
        </w:rPr>
      </w:pPr>
      <w:r w:rsidRPr="006F24E2">
        <w:rPr>
          <w:rFonts w:eastAsia="Times New Roman" w:cs="Times New Roman"/>
          <w:szCs w:val="24"/>
          <w:lang w:eastAsia="ru-RU"/>
        </w:rPr>
        <w:t>В приложение № 2  обозначены мероприятия по годам, на прогнозируемый объем финансирования.</w:t>
      </w:r>
    </w:p>
    <w:p w:rsidR="005F53E6" w:rsidRPr="005F53E6" w:rsidRDefault="005F53E6" w:rsidP="005F53E6">
      <w:pPr>
        <w:spacing w:after="0" w:line="276" w:lineRule="auto"/>
        <w:ind w:left="82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5F53E6">
        <w:rPr>
          <w:rFonts w:eastAsia="Times New Roman" w:cs="Times New Roman"/>
          <w:szCs w:val="24"/>
          <w:lang w:eastAsia="ru-RU"/>
        </w:rPr>
        <w:t>Постановление подлежит размещению на официальном сайте администрации сельского поселения «Деревня Карцово»  и вступает в силу со дня его официального обнародования.</w:t>
      </w:r>
    </w:p>
    <w:p w:rsidR="005F53E6" w:rsidRPr="005F53E6" w:rsidRDefault="005F53E6" w:rsidP="005F53E6">
      <w:pPr>
        <w:spacing w:after="0" w:line="276" w:lineRule="auto"/>
        <w:ind w:left="82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Pr="005F53E6">
        <w:rPr>
          <w:rFonts w:eastAsia="Times New Roman" w:cs="Times New Roman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F53E6" w:rsidRPr="002B63F9" w:rsidRDefault="005F53E6" w:rsidP="005F53E6">
      <w:pPr>
        <w:spacing w:after="0" w:line="276" w:lineRule="auto"/>
        <w:ind w:left="1185"/>
        <w:jc w:val="both"/>
        <w:rPr>
          <w:rFonts w:eastAsia="Times New Roman" w:cs="Times New Roman"/>
          <w:szCs w:val="24"/>
          <w:lang w:eastAsia="ru-RU"/>
        </w:rPr>
      </w:pPr>
    </w:p>
    <w:p w:rsidR="00A761DD" w:rsidRDefault="00A761DD" w:rsidP="008F402C">
      <w:pPr>
        <w:spacing w:after="0"/>
        <w:rPr>
          <w:rFonts w:eastAsia="Times New Roman" w:cs="Times New Roman"/>
          <w:b/>
          <w:szCs w:val="24"/>
        </w:rPr>
      </w:pPr>
    </w:p>
    <w:p w:rsidR="008F402C" w:rsidRPr="008F402C" w:rsidRDefault="00EE2BB3" w:rsidP="008F402C">
      <w:pPr>
        <w:spacing w:after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Г</w:t>
      </w:r>
      <w:r w:rsidR="008F402C" w:rsidRPr="008F402C">
        <w:rPr>
          <w:rFonts w:eastAsia="Times New Roman" w:cs="Times New Roman"/>
          <w:b/>
          <w:szCs w:val="24"/>
        </w:rPr>
        <w:t>лав</w:t>
      </w:r>
      <w:r>
        <w:rPr>
          <w:rFonts w:eastAsia="Times New Roman" w:cs="Times New Roman"/>
          <w:b/>
          <w:szCs w:val="24"/>
        </w:rPr>
        <w:t>а</w:t>
      </w:r>
      <w:r w:rsidR="008F402C" w:rsidRPr="008F402C">
        <w:rPr>
          <w:rFonts w:eastAsia="Times New Roman" w:cs="Times New Roman"/>
          <w:b/>
          <w:szCs w:val="24"/>
        </w:rPr>
        <w:t xml:space="preserve">  администрации </w:t>
      </w:r>
    </w:p>
    <w:p w:rsidR="008F402C" w:rsidRPr="008F402C" w:rsidRDefault="008F402C" w:rsidP="008F402C">
      <w:pPr>
        <w:spacing w:after="0"/>
        <w:rPr>
          <w:rFonts w:eastAsia="Times New Roman" w:cs="Times New Roman"/>
          <w:b/>
          <w:szCs w:val="24"/>
        </w:rPr>
      </w:pPr>
      <w:r w:rsidRPr="008F402C">
        <w:rPr>
          <w:rFonts w:eastAsia="Times New Roman" w:cs="Times New Roman"/>
          <w:b/>
          <w:szCs w:val="24"/>
        </w:rPr>
        <w:t>сельского поселения</w:t>
      </w:r>
    </w:p>
    <w:p w:rsidR="008F402C" w:rsidRPr="008F402C" w:rsidRDefault="008F402C" w:rsidP="008F402C">
      <w:pPr>
        <w:spacing w:after="0"/>
        <w:rPr>
          <w:rFonts w:eastAsia="Times New Roman" w:cs="Times New Roman"/>
          <w:szCs w:val="24"/>
        </w:rPr>
      </w:pPr>
      <w:r w:rsidRPr="008F402C">
        <w:rPr>
          <w:rFonts w:eastAsia="Times New Roman" w:cs="Times New Roman"/>
          <w:b/>
          <w:szCs w:val="24"/>
        </w:rPr>
        <w:t xml:space="preserve">«Деревня Карцово»                                                                          </w:t>
      </w:r>
      <w:r w:rsidR="00EE2BB3">
        <w:rPr>
          <w:rFonts w:eastAsia="Times New Roman" w:cs="Times New Roman"/>
          <w:b/>
          <w:szCs w:val="24"/>
        </w:rPr>
        <w:t>О.Е. Чумакова</w:t>
      </w:r>
    </w:p>
    <w:p w:rsidR="005F53E6" w:rsidRDefault="005F53E6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bookmarkStart w:id="0" w:name="Par256"/>
      <w:bookmarkEnd w:id="0"/>
    </w:p>
    <w:p w:rsidR="006C34B4" w:rsidRDefault="006C34B4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Приложение </w:t>
      </w:r>
      <w:r w:rsidR="00A761DD">
        <w:rPr>
          <w:rFonts w:eastAsia="Times New Roman" w:cs="Times New Roman"/>
          <w:szCs w:val="24"/>
          <w:lang w:eastAsia="ru-RU"/>
        </w:rPr>
        <w:t>№ 1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к постановлению 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главы администрации 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>СП «Деревня Карцово»</w:t>
      </w:r>
    </w:p>
    <w:p w:rsidR="006C34B4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 </w:t>
      </w:r>
      <w:r w:rsidR="0009398B">
        <w:rPr>
          <w:rFonts w:eastAsia="Times New Roman" w:cs="Times New Roman"/>
          <w:szCs w:val="24"/>
          <w:lang w:eastAsia="ru-RU"/>
        </w:rPr>
        <w:t>О</w:t>
      </w:r>
      <w:r w:rsidRPr="00CE35FA">
        <w:rPr>
          <w:rFonts w:eastAsia="Times New Roman" w:cs="Times New Roman"/>
          <w:szCs w:val="24"/>
          <w:lang w:eastAsia="ru-RU"/>
        </w:rPr>
        <w:t>т</w:t>
      </w:r>
      <w:r w:rsidR="0009398B">
        <w:rPr>
          <w:rFonts w:eastAsia="Times New Roman" w:cs="Times New Roman"/>
          <w:szCs w:val="24"/>
          <w:lang w:eastAsia="ru-RU"/>
        </w:rPr>
        <w:t xml:space="preserve"> 13.12.2023</w:t>
      </w:r>
      <w:r w:rsidRPr="00CE35F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г. </w:t>
      </w:r>
      <w:r w:rsidRPr="00CE35FA">
        <w:rPr>
          <w:rFonts w:eastAsia="Times New Roman" w:cs="Times New Roman"/>
          <w:szCs w:val="24"/>
          <w:lang w:eastAsia="ru-RU"/>
        </w:rPr>
        <w:t xml:space="preserve"> № </w:t>
      </w:r>
      <w:r w:rsidR="0009398B">
        <w:rPr>
          <w:rFonts w:eastAsia="Times New Roman" w:cs="Times New Roman"/>
          <w:szCs w:val="24"/>
          <w:lang w:eastAsia="ru-RU"/>
        </w:rPr>
        <w:t>48</w:t>
      </w:r>
      <w:r w:rsidR="006C34B4">
        <w:rPr>
          <w:rFonts w:eastAsia="Times New Roman" w:cs="Times New Roman"/>
          <w:szCs w:val="24"/>
          <w:lang w:eastAsia="ru-RU"/>
        </w:rPr>
        <w:t xml:space="preserve"> </w:t>
      </w:r>
    </w:p>
    <w:p w:rsidR="009A7C87" w:rsidRDefault="006C34B4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 изменениями № 23 от 05.06.2024 г.</w:t>
      </w:r>
    </w:p>
    <w:p w:rsidR="00EE2BB3" w:rsidRDefault="00EE2BB3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 изменениями  от   №</w:t>
      </w:r>
    </w:p>
    <w:p w:rsidR="009A7C87" w:rsidRDefault="009A7C87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A05D79">
        <w:rPr>
          <w:rFonts w:eastAsia="Times New Roman" w:cs="Times New Roman"/>
          <w:szCs w:val="24"/>
          <w:lang w:eastAsia="ru-RU"/>
        </w:rPr>
        <w:t>ПАСПОРТ</w:t>
      </w: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A05D79">
        <w:rPr>
          <w:rFonts w:eastAsia="Times New Roman" w:cs="Times New Roman"/>
          <w:szCs w:val="24"/>
          <w:lang w:eastAsia="ru-RU"/>
        </w:rPr>
        <w:t>муниципальной программы</w:t>
      </w: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0"/>
          <w:u w:val="single"/>
          <w:lang w:eastAsia="ru-RU"/>
        </w:rPr>
      </w:pPr>
      <w:r w:rsidRPr="00A05D79">
        <w:rPr>
          <w:rFonts w:eastAsia="Times New Roman" w:cs="Times New Roman"/>
          <w:szCs w:val="20"/>
          <w:u w:val="single"/>
          <w:lang w:eastAsia="ru-RU"/>
        </w:rPr>
        <w:t xml:space="preserve">Дорожное хозяйство СП «Деревня Карцово» </w:t>
      </w:r>
      <w:r w:rsidR="002B63F9">
        <w:rPr>
          <w:rFonts w:eastAsia="Times New Roman" w:cs="Times New Roman"/>
          <w:szCs w:val="20"/>
          <w:u w:val="single"/>
          <w:lang w:eastAsia="ru-RU"/>
        </w:rPr>
        <w:t xml:space="preserve"> </w:t>
      </w:r>
    </w:p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948"/>
      </w:tblGrid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Цель программы: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СП «Деревня Карцово»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Задачи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Задачи программы:</w:t>
            </w:r>
            <w:r w:rsidRPr="00A05D79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снижение доли муниципальных автомобильных дорог общего пользования муниципального образования СП «Деревня Карцово», не соответствующих нормативным требованиям.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Сокращение количества дорожно-транспортных происшествий на территории СП «Деревня Карцово»;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Совершенствование организации движения транспортных средств и пешеходов в населенных пунктах и на автодорогах СП «Деревня Карцово».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уровня безопасности транспортных средств.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Внедрение инновационных средств организации дорожного движения.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446998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44699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446998" w:rsidRPr="004469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Совершенствование и развитие сети автомобильных дорог общего пользования местного значения сельского поселения "Деревня Карцово"</w:t>
            </w:r>
            <w:r w:rsidRPr="00446998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</w:p>
          <w:p w:rsidR="00A05D79" w:rsidRPr="00446998" w:rsidRDefault="00A05D79" w:rsidP="00A05D79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05D79" w:rsidRDefault="00A05D79" w:rsidP="00A05D79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46998">
              <w:rPr>
                <w:rFonts w:eastAsia="Times New Roman" w:cs="Times New Roman"/>
                <w:b/>
                <w:szCs w:val="24"/>
                <w:lang w:eastAsia="ru-RU"/>
              </w:rPr>
              <w:t xml:space="preserve">2. Обеспечение безопасности населения на транспорте на территории МО СП «Деревня Карцово» </w:t>
            </w:r>
          </w:p>
          <w:p w:rsidR="000474EB" w:rsidRPr="00446998" w:rsidRDefault="000474EB" w:rsidP="00A05D79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3. Региональная и местная сеть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Индикаторы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Подпрограмма 1: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Подпрограмма 2: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Совершенствование системы управления обеспечением безопасности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140E03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2023-2027</w:t>
            </w:r>
          </w:p>
        </w:tc>
      </w:tr>
      <w:tr w:rsidR="008F402C" w:rsidRPr="00A05D79" w:rsidTr="008F402C">
        <w:trPr>
          <w:trHeight w:val="2194"/>
        </w:trPr>
        <w:tc>
          <w:tcPr>
            <w:tcW w:w="2448" w:type="dxa"/>
            <w:shd w:val="clear" w:color="auto" w:fill="auto"/>
          </w:tcPr>
          <w:p w:rsidR="008F402C" w:rsidRPr="00A05D79" w:rsidRDefault="008F402C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948" w:type="dxa"/>
            <w:shd w:val="clear" w:color="auto" w:fill="auto"/>
          </w:tcPr>
          <w:p w:rsidR="008F402C" w:rsidRPr="008F402C" w:rsidRDefault="008F402C" w:rsidP="008F402C">
            <w:pPr>
              <w:spacing w:after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F402C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Прогнозируемый  объем  финансирования  </w:t>
            </w:r>
            <w:r w:rsidR="00EE2BB3">
              <w:rPr>
                <w:rFonts w:eastAsia="Times New Roman" w:cs="Times New Roman"/>
                <w:b/>
                <w:szCs w:val="24"/>
                <w:lang w:eastAsia="ru-RU"/>
              </w:rPr>
              <w:t>32092,7</w:t>
            </w:r>
            <w:r w:rsidR="00603D24" w:rsidRPr="00603D2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8F402C">
              <w:rPr>
                <w:rFonts w:eastAsia="Times New Roman" w:cs="Times New Roman"/>
                <w:b/>
                <w:szCs w:val="24"/>
                <w:lang w:eastAsia="ru-RU"/>
              </w:rPr>
              <w:t>тыс. рублей, в том числе по годам:</w:t>
            </w:r>
          </w:p>
          <w:p w:rsidR="00541268" w:rsidRPr="00541268" w:rsidRDefault="00541268" w:rsidP="0054126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2023 год – 8</w:t>
            </w:r>
            <w:r w:rsidR="000474E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69</w:t>
            </w: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,</w:t>
            </w:r>
            <w:r w:rsidR="000474E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7</w:t>
            </w: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 тыс. руб.</w:t>
            </w:r>
          </w:p>
          <w:p w:rsidR="00541268" w:rsidRPr="00541268" w:rsidRDefault="00541268" w:rsidP="0054126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2024 год – </w:t>
            </w:r>
            <w:r w:rsidR="00EE2BB3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27323,0</w:t>
            </w: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 xml:space="preserve"> тыс. руб.</w:t>
            </w:r>
          </w:p>
          <w:p w:rsidR="00541268" w:rsidRPr="00541268" w:rsidRDefault="00541268" w:rsidP="0054126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2025 год – 1</w:t>
            </w:r>
            <w:r w:rsidR="00EE2BB3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</w:t>
            </w: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00,0 тыс. руб.</w:t>
            </w:r>
          </w:p>
          <w:p w:rsidR="00541268" w:rsidRPr="00541268" w:rsidRDefault="00EE2BB3" w:rsidP="0054126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2026 год – 13</w:t>
            </w:r>
            <w:r w:rsidR="00541268"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00,0 тыс. руб.</w:t>
            </w:r>
          </w:p>
          <w:p w:rsidR="00541268" w:rsidRPr="00541268" w:rsidRDefault="00541268" w:rsidP="00541268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2027 год – 1</w:t>
            </w:r>
            <w:r w:rsidR="00EE2BB3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3</w:t>
            </w:r>
            <w:r w:rsidRPr="00541268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00,0 тыс. руб.</w:t>
            </w:r>
          </w:p>
          <w:p w:rsidR="008F402C" w:rsidRPr="00A05D79" w:rsidRDefault="008F402C" w:rsidP="008F402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F402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9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улучшение потребительских свойств автомобильных дорог;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снижение транспортных издержек владельцев транспортных средств;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</w:tbl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Основные проблемы в сфере реализации муниципальной программы.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A50749" w:rsidRPr="00A50749" w:rsidRDefault="00A50749" w:rsidP="00A50749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 состоянию на 01.09.2013 года общая протяженность дорог общего пользования местного значения в муниципальном образовании сельское поселение «Деревня Карцово» составляет 24,0 км.</w:t>
      </w:r>
    </w:p>
    <w:p w:rsidR="00A50749" w:rsidRPr="00A50749" w:rsidRDefault="00A50749" w:rsidP="00A50749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Доля автомобильных дорог с твердым покрытием  (асфальтобетон, цементобетон, щебень) составляет 6,0 км, с грунтовым покрытием 18,0 км.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Автомобильные дороги с твердым покрытием построены более 2</w:t>
      </w:r>
      <w:r w:rsidR="00140E03">
        <w:rPr>
          <w:rFonts w:eastAsia="Times New Roman" w:cs="Times New Roman"/>
          <w:szCs w:val="24"/>
          <w:lang w:eastAsia="ru-RU"/>
        </w:rPr>
        <w:t>5</w:t>
      </w:r>
      <w:r w:rsidRPr="00A50749">
        <w:rPr>
          <w:rFonts w:eastAsia="Times New Roman" w:cs="Times New Roman"/>
          <w:szCs w:val="24"/>
          <w:lang w:eastAsia="ru-RU"/>
        </w:rPr>
        <w:t>-3</w:t>
      </w:r>
      <w:r w:rsidR="00140E03">
        <w:rPr>
          <w:rFonts w:eastAsia="Times New Roman" w:cs="Times New Roman"/>
          <w:szCs w:val="24"/>
          <w:lang w:eastAsia="ru-RU"/>
        </w:rPr>
        <w:t>5</w:t>
      </w:r>
      <w:r w:rsidRPr="00A50749">
        <w:rPr>
          <w:rFonts w:eastAsia="Times New Roman" w:cs="Times New Roman"/>
          <w:szCs w:val="24"/>
          <w:lang w:eastAsia="ru-RU"/>
        </w:rPr>
        <w:t xml:space="preserve"> лет назад, а грунтовые – это направление движения от сельских населенных пунктов, пролегающие по бывшим сельхозугодиям, к районному и областному центру.  В настоящее время 80 %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Из-за низкого технического уровня и несоответствия параметра дорог около 13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сдерживание развития культуры и образования;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подвижности населения и увеличение безработицы;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увеличение вредных выхлопов и шумового воздействия от автомобилей;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рост преступности за счёт снижения мобильности органов охраны общественного порядка;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падение развития производства и предпринимательства.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движения, ведет к увеличению аварийности связной с автомобильным транспортом.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постоянно возрастающая мобильность населения;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уменьшение перевозок общественным транспортом и увеличение перевозок личным транспортом;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Цели и задачи, достижения целей и решения задач муниципальной программы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Целью муниципальной программы является: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обеспечение охраны жизни, здоровья граждан и их  имущества, гарантий их законных прав на безопасные условия движения по автомобильным дорогам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сохранение, совершенствование и развитие сети автомобильных дорог местного значения, приведение в нормативное состояние существующей сети автомобильных дорог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числа дорожно-транспортных происшествий (ДТП);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числа погибших в результате ДТП;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совершенствование культуры поведения  участников дорожного движения;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обеспечение круглогодичной связью сельских населенных пунктов по автомобильным дорогам местного значения с сетью автодорог общего пользования районного, межмуниципального, регионального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доли автомобильных дорог местного значения, не соответствующих нормативным требованиям за период действия муниципальной Программы до 75%.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оформления прав собственности на автомобильные дороги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составление технических паспортов на автомобильные дороги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повышение уровня содержания автомобильных дорог местного значения для существования круглогодичного и бесперебойного движения автомобильного транспорта;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реконструкция грунтовых дорог, капитальный ремонт с твердым покрытием;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развитие системы обеспечения безопасности  дорожного движения;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развитие системы оказания помощи лицам, пострадавшим в результате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Индикаторы программы.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Реализация муниципальной Программы позволит сохранить существующую сеть автомобильных дорог местного значения. В результате реализации Программы ожидается: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аварийности  на 10%;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износа автотранспорта;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издержек хозяйствующих субъектов;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обеспечить текущее содержание 24,0 км дорог местного значения;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пострадавших в результате ДТП на 15% ежегодно;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обеспечить круглогодичную связь сельских населенных пунктов с сетью автодорог;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выполнение ремонта дорог местного значения с твердым покрытием – 10%;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увеличение протяженности дорог местного значения с твердым покрытием на 10%.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СВЕДЕНИЯ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об индикаторах муниципальной программы и их значениях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8"/>
        <w:gridCol w:w="851"/>
        <w:gridCol w:w="94"/>
        <w:gridCol w:w="886"/>
        <w:gridCol w:w="94"/>
        <w:gridCol w:w="887"/>
        <w:gridCol w:w="94"/>
        <w:gridCol w:w="886"/>
        <w:gridCol w:w="94"/>
        <w:gridCol w:w="887"/>
        <w:gridCol w:w="94"/>
        <w:gridCol w:w="887"/>
        <w:gridCol w:w="94"/>
      </w:tblGrid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5754" w:type="dxa"/>
            <w:gridSpan w:val="11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Значение по годам: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03" w:type="dxa"/>
            <w:gridSpan w:val="10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140E03" w:rsidP="00140E0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140E0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40E0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140E0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40E0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140E0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40E0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140E0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140E0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9972" w:type="dxa"/>
            <w:gridSpan w:val="14"/>
            <w:shd w:val="clear" w:color="auto" w:fill="auto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 Совершенствование и развитие сети автомобильных дорог общего пользования местного значения на территории СП «Деревня Карцово»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п.м.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п.м.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0C3C8B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0C3C8B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0C3C8B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0C3C8B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0C3C8B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  <w:tr w:rsidR="00A50749" w:rsidRPr="00A50749" w:rsidTr="00EB20C1">
        <w:tc>
          <w:tcPr>
            <w:tcW w:w="10066" w:type="dxa"/>
            <w:gridSpan w:val="15"/>
            <w:shd w:val="clear" w:color="auto" w:fill="auto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2. Обеспечение безопасности населения на транспорте на территории МО СП «Деревня Карцово»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Количество ДТП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Количество ДТП с участием детей в возрасте до 16 лет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Система программных мероприятий.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A50749" w:rsidRPr="00A50749" w:rsidRDefault="00A50749" w:rsidP="00A50749">
      <w:pPr>
        <w:spacing w:after="0"/>
        <w:ind w:firstLine="360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 Подпрограмма 1: Совершенствование и развитие сети автомобильных дорог общего пользования местного значения на территории СП «Деревня Карцово»;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Подпрограмма 2: Обеспечение безопасности населения на транспорте на территории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Подпрограмма 1: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подпрограммы  подразделяются по основным разделам: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содержание автодорог местного значения;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ремонт автодорог местного значения с твердым покрытием;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реконструкция грунтовых автодорог местного значения.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left="720"/>
        <w:contextualSpacing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Мероприятия по содержанию автодорог местного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Целью данных мероприятий является оформление в собственность МО СП «Деревня Карцово» автодорог местного значения, составление технических паспортов автодорог местного значения, поддержание существующей сети автодорог местного значения в проезжем состоянии.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</w:t>
      </w:r>
      <w:r w:rsidR="000C3C8B">
        <w:rPr>
          <w:rFonts w:eastAsia="Times New Roman" w:cs="Times New Roman"/>
          <w:szCs w:val="24"/>
          <w:lang w:eastAsia="ru-RU"/>
        </w:rPr>
        <w:t>ут осуществляться в период с 2023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50749">
        <w:rPr>
          <w:rFonts w:eastAsia="Times New Roman" w:cs="Times New Roman"/>
          <w:szCs w:val="24"/>
          <w:lang w:eastAsia="ru-RU"/>
        </w:rPr>
        <w:t>года по 20</w:t>
      </w:r>
      <w:r>
        <w:rPr>
          <w:rFonts w:eastAsia="Times New Roman" w:cs="Times New Roman"/>
          <w:szCs w:val="24"/>
          <w:lang w:eastAsia="ru-RU"/>
        </w:rPr>
        <w:t>2</w:t>
      </w:r>
      <w:r w:rsidR="000C3C8B">
        <w:rPr>
          <w:rFonts w:eastAsia="Times New Roman" w:cs="Times New Roman"/>
          <w:szCs w:val="24"/>
          <w:lang w:eastAsia="ru-RU"/>
        </w:rPr>
        <w:t>7</w:t>
      </w:r>
      <w:r w:rsidRPr="00A50749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Мероприятия по ремонту автодорог местного значения с твердым покрытием.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Мероприятия направлены на сохранность автодорог местного значения с твердым покрытием и сооружений на них и поддержании их в нормативном транспортно-эксплуатационном состоянии.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</w:t>
      </w:r>
      <w:r>
        <w:rPr>
          <w:rFonts w:eastAsia="Times New Roman" w:cs="Times New Roman"/>
          <w:szCs w:val="24"/>
          <w:lang w:eastAsia="ru-RU"/>
        </w:rPr>
        <w:t xml:space="preserve">ут </w:t>
      </w:r>
      <w:r w:rsidR="000C3C8B">
        <w:rPr>
          <w:rFonts w:eastAsia="Times New Roman" w:cs="Times New Roman"/>
          <w:szCs w:val="24"/>
          <w:lang w:eastAsia="ru-RU"/>
        </w:rPr>
        <w:t>осуществляться в период с 2023</w:t>
      </w:r>
      <w:r w:rsidRPr="00A50749">
        <w:rPr>
          <w:rFonts w:eastAsia="Times New Roman" w:cs="Times New Roman"/>
          <w:szCs w:val="24"/>
          <w:lang w:eastAsia="ru-RU"/>
        </w:rPr>
        <w:t xml:space="preserve"> по 20</w:t>
      </w:r>
      <w:r>
        <w:rPr>
          <w:rFonts w:eastAsia="Times New Roman" w:cs="Times New Roman"/>
          <w:szCs w:val="24"/>
          <w:lang w:eastAsia="ru-RU"/>
        </w:rPr>
        <w:t>2</w:t>
      </w:r>
      <w:r w:rsidR="000C3C8B">
        <w:rPr>
          <w:rFonts w:eastAsia="Times New Roman" w:cs="Times New Roman"/>
          <w:szCs w:val="24"/>
          <w:lang w:eastAsia="ru-RU"/>
        </w:rPr>
        <w:t>7</w:t>
      </w:r>
      <w:r w:rsidRPr="00A50749">
        <w:rPr>
          <w:rFonts w:eastAsia="Times New Roman" w:cs="Times New Roman"/>
          <w:szCs w:val="24"/>
          <w:lang w:eastAsia="ru-RU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является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Мероприятия по реконструкции грунтовых автодорог местного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направлены на прирост жителей в сельских населенных пунктах, имеющих круглогодичную связь с сетью автодорог межмуниципального и регионального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будут осуществляться в период с 20</w:t>
      </w:r>
      <w:r w:rsidR="000C3C8B">
        <w:rPr>
          <w:rFonts w:eastAsia="Times New Roman" w:cs="Times New Roman"/>
          <w:szCs w:val="24"/>
          <w:lang w:eastAsia="ru-RU"/>
        </w:rPr>
        <w:t>23</w:t>
      </w:r>
      <w:r w:rsidRPr="00A50749">
        <w:rPr>
          <w:rFonts w:eastAsia="Times New Roman" w:cs="Times New Roman"/>
          <w:szCs w:val="24"/>
          <w:lang w:eastAsia="ru-RU"/>
        </w:rPr>
        <w:t xml:space="preserve"> по 20</w:t>
      </w:r>
      <w:r>
        <w:rPr>
          <w:rFonts w:eastAsia="Times New Roman" w:cs="Times New Roman"/>
          <w:szCs w:val="24"/>
          <w:lang w:eastAsia="ru-RU"/>
        </w:rPr>
        <w:t>2</w:t>
      </w:r>
      <w:r w:rsidR="000C3C8B">
        <w:rPr>
          <w:rFonts w:eastAsia="Times New Roman" w:cs="Times New Roman"/>
          <w:szCs w:val="24"/>
          <w:lang w:eastAsia="ru-RU"/>
        </w:rPr>
        <w:t>7</w:t>
      </w:r>
      <w:r w:rsidRPr="00A50749">
        <w:rPr>
          <w:rFonts w:eastAsia="Times New Roman" w:cs="Times New Roman"/>
          <w:szCs w:val="24"/>
          <w:lang w:eastAsia="ru-RU"/>
        </w:rPr>
        <w:t xml:space="preserve"> годы. На реализацию мероприятий предусмотрены средства дорожного Фонда из местного, областного, федерального бюджетов и иных источников.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является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Программные мероприятия могут ежегодно корректироваться в зависимости от социально-экономической ситуации в поселении.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 xml:space="preserve">Подпрограмма 2: 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Подпрограммные мероприятия направлены на сокращение количества, погибших и раненых людей в результате дорожно-транспортных происшествий с пострадавшими на территории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безопасности дорожного движения;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сокращение детского и взрослого травматизма и формирование общественного мнения по проблеме безопасности дорожного движения;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повышение безопасности дорожного движения на улично-дорожной сети и предупреждение опасного поведения участников дорожного движения.</w:t>
      </w:r>
    </w:p>
    <w:p w:rsidR="00A50749" w:rsidRPr="00A50749" w:rsidRDefault="00A50749" w:rsidP="00A5074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 xml:space="preserve">Ресурсное обеспечение Программы. 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 w:rsidR="00EE2BB3">
        <w:rPr>
          <w:rFonts w:eastAsia="Times New Roman" w:cs="Times New Roman"/>
          <w:b/>
          <w:color w:val="000000" w:themeColor="text1"/>
          <w:szCs w:val="24"/>
          <w:lang w:eastAsia="ru-RU"/>
        </w:rPr>
        <w:t>32092,7</w:t>
      </w:r>
      <w:r w:rsidR="0054126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A50749">
        <w:rPr>
          <w:rFonts w:eastAsia="Times New Roman" w:cs="Times New Roman"/>
          <w:szCs w:val="24"/>
          <w:lang w:eastAsia="ru-RU"/>
        </w:rPr>
        <w:t>тыс.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50749">
        <w:rPr>
          <w:rFonts w:eastAsia="Times New Roman" w:cs="Times New Roman"/>
          <w:szCs w:val="24"/>
          <w:lang w:eastAsia="ru-RU"/>
        </w:rPr>
        <w:t>рублей, в том числе:</w:t>
      </w:r>
    </w:p>
    <w:p w:rsidR="00A50749" w:rsidRPr="008F402C" w:rsidRDefault="00A50749" w:rsidP="00A50749">
      <w:pPr>
        <w:spacing w:after="0"/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 w:rsidRPr="008F402C">
        <w:rPr>
          <w:rFonts w:eastAsia="Times New Roman" w:cs="Times New Roman"/>
          <w:b/>
          <w:szCs w:val="24"/>
          <w:lang w:eastAsia="ru-RU"/>
        </w:rPr>
        <w:t>20</w:t>
      </w:r>
      <w:r w:rsidR="007B6965">
        <w:rPr>
          <w:rFonts w:eastAsia="Times New Roman" w:cs="Times New Roman"/>
          <w:b/>
          <w:szCs w:val="24"/>
          <w:lang w:eastAsia="ru-RU"/>
        </w:rPr>
        <w:t>23</w:t>
      </w:r>
      <w:r w:rsidRPr="008F402C">
        <w:rPr>
          <w:rFonts w:eastAsia="Times New Roman" w:cs="Times New Roman"/>
          <w:b/>
          <w:szCs w:val="24"/>
          <w:lang w:eastAsia="ru-RU"/>
        </w:rPr>
        <w:t xml:space="preserve"> год – </w:t>
      </w:r>
      <w:r w:rsidR="00446998">
        <w:rPr>
          <w:rFonts w:eastAsia="Times New Roman" w:cs="Times New Roman"/>
          <w:b/>
          <w:szCs w:val="24"/>
          <w:lang w:eastAsia="ru-RU"/>
        </w:rPr>
        <w:t>8</w:t>
      </w:r>
      <w:r w:rsidR="000474EB">
        <w:rPr>
          <w:rFonts w:eastAsia="Times New Roman" w:cs="Times New Roman"/>
          <w:b/>
          <w:szCs w:val="24"/>
          <w:lang w:eastAsia="ru-RU"/>
        </w:rPr>
        <w:t>69,7</w:t>
      </w:r>
      <w:r w:rsidRPr="008F402C">
        <w:rPr>
          <w:rFonts w:eastAsia="Times New Roman" w:cs="Times New Roman"/>
          <w:b/>
          <w:szCs w:val="24"/>
          <w:lang w:eastAsia="ru-RU"/>
        </w:rPr>
        <w:t xml:space="preserve"> тыс.</w:t>
      </w:r>
      <w:r w:rsidR="002B63F9">
        <w:rPr>
          <w:rFonts w:eastAsia="Times New Roman" w:cs="Times New Roman"/>
          <w:b/>
          <w:szCs w:val="24"/>
          <w:lang w:eastAsia="ru-RU"/>
        </w:rPr>
        <w:t xml:space="preserve"> </w:t>
      </w:r>
      <w:r w:rsidRPr="008F402C">
        <w:rPr>
          <w:rFonts w:eastAsia="Times New Roman" w:cs="Times New Roman"/>
          <w:b/>
          <w:szCs w:val="24"/>
          <w:lang w:eastAsia="ru-RU"/>
        </w:rPr>
        <w:t>руб.</w:t>
      </w:r>
    </w:p>
    <w:p w:rsidR="00A50749" w:rsidRPr="008F402C" w:rsidRDefault="007B6965" w:rsidP="00A50749">
      <w:pPr>
        <w:spacing w:after="0"/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2024</w:t>
      </w:r>
      <w:r w:rsidR="00A50749" w:rsidRPr="008F402C">
        <w:rPr>
          <w:rFonts w:eastAsia="Times New Roman" w:cs="Times New Roman"/>
          <w:b/>
          <w:szCs w:val="24"/>
          <w:lang w:eastAsia="ru-RU"/>
        </w:rPr>
        <w:t xml:space="preserve"> год –</w:t>
      </w:r>
      <w:r w:rsidR="00EE2BB3">
        <w:rPr>
          <w:rFonts w:eastAsia="Times New Roman" w:cs="Times New Roman"/>
          <w:b/>
          <w:szCs w:val="24"/>
          <w:lang w:eastAsia="ru-RU"/>
        </w:rPr>
        <w:t>37323,0</w:t>
      </w:r>
      <w:r w:rsidR="00541268">
        <w:rPr>
          <w:rFonts w:eastAsia="Times New Roman" w:cs="Times New Roman"/>
          <w:b/>
          <w:szCs w:val="24"/>
          <w:lang w:eastAsia="ru-RU"/>
        </w:rPr>
        <w:t xml:space="preserve">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тыс.</w:t>
      </w:r>
      <w:r w:rsidR="002B63F9">
        <w:rPr>
          <w:rFonts w:eastAsia="Times New Roman" w:cs="Times New Roman"/>
          <w:b/>
          <w:szCs w:val="24"/>
          <w:lang w:eastAsia="ru-RU"/>
        </w:rPr>
        <w:t xml:space="preserve">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руб.</w:t>
      </w:r>
    </w:p>
    <w:p w:rsidR="00A50749" w:rsidRPr="008F402C" w:rsidRDefault="007B6965" w:rsidP="00A50749">
      <w:pPr>
        <w:spacing w:after="0"/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2025</w:t>
      </w:r>
      <w:r w:rsidR="00A50749" w:rsidRPr="008F402C">
        <w:rPr>
          <w:rFonts w:eastAsia="Times New Roman" w:cs="Times New Roman"/>
          <w:b/>
          <w:szCs w:val="24"/>
          <w:lang w:eastAsia="ru-RU"/>
        </w:rPr>
        <w:t xml:space="preserve"> год – </w:t>
      </w:r>
      <w:r w:rsidR="00EE2BB3">
        <w:rPr>
          <w:rFonts w:eastAsia="Times New Roman" w:cs="Times New Roman"/>
          <w:b/>
          <w:szCs w:val="24"/>
          <w:lang w:eastAsia="ru-RU"/>
        </w:rPr>
        <w:t>13</w:t>
      </w:r>
      <w:r w:rsidR="004A5438" w:rsidRPr="004A5438">
        <w:rPr>
          <w:rFonts w:eastAsia="Times New Roman" w:cs="Times New Roman"/>
          <w:b/>
          <w:color w:val="000000" w:themeColor="text1"/>
          <w:szCs w:val="24"/>
          <w:lang w:eastAsia="ru-RU"/>
        </w:rPr>
        <w:t>00</w:t>
      </w:r>
      <w:r w:rsidR="00A50749" w:rsidRPr="004A543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,0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тыс.</w:t>
      </w:r>
      <w:r w:rsidR="002B63F9">
        <w:rPr>
          <w:rFonts w:eastAsia="Times New Roman" w:cs="Times New Roman"/>
          <w:b/>
          <w:szCs w:val="24"/>
          <w:lang w:eastAsia="ru-RU"/>
        </w:rPr>
        <w:t xml:space="preserve">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руб.</w:t>
      </w:r>
    </w:p>
    <w:p w:rsidR="00A50749" w:rsidRPr="008F402C" w:rsidRDefault="007B6965" w:rsidP="00A50749">
      <w:pPr>
        <w:spacing w:after="0"/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2026</w:t>
      </w:r>
      <w:r w:rsidR="00A50749" w:rsidRPr="008F402C">
        <w:rPr>
          <w:rFonts w:eastAsia="Times New Roman" w:cs="Times New Roman"/>
          <w:b/>
          <w:szCs w:val="24"/>
          <w:lang w:eastAsia="ru-RU"/>
        </w:rPr>
        <w:t xml:space="preserve"> год –</w:t>
      </w:r>
      <w:r w:rsidR="00185097" w:rsidRPr="008F402C">
        <w:rPr>
          <w:rFonts w:eastAsia="Times New Roman" w:cs="Times New Roman"/>
          <w:b/>
          <w:szCs w:val="24"/>
          <w:lang w:eastAsia="ru-RU"/>
        </w:rPr>
        <w:t xml:space="preserve"> </w:t>
      </w:r>
      <w:r w:rsidR="00EE2BB3">
        <w:rPr>
          <w:rFonts w:eastAsia="Times New Roman" w:cs="Times New Roman"/>
          <w:b/>
          <w:szCs w:val="24"/>
          <w:lang w:eastAsia="ru-RU"/>
        </w:rPr>
        <w:t>13</w:t>
      </w:r>
      <w:r w:rsidR="004A5438">
        <w:rPr>
          <w:rFonts w:eastAsia="Times New Roman" w:cs="Times New Roman"/>
          <w:b/>
          <w:szCs w:val="24"/>
          <w:lang w:eastAsia="ru-RU"/>
        </w:rPr>
        <w:t>00,0</w:t>
      </w:r>
      <w:r w:rsidR="00A50749" w:rsidRPr="008F402C">
        <w:rPr>
          <w:rFonts w:eastAsia="Times New Roman" w:cs="Times New Roman"/>
          <w:b/>
          <w:szCs w:val="24"/>
          <w:lang w:eastAsia="ru-RU"/>
        </w:rPr>
        <w:t xml:space="preserve"> тыс.</w:t>
      </w:r>
      <w:r w:rsidR="002B63F9">
        <w:rPr>
          <w:rFonts w:eastAsia="Times New Roman" w:cs="Times New Roman"/>
          <w:b/>
          <w:szCs w:val="24"/>
          <w:lang w:eastAsia="ru-RU"/>
        </w:rPr>
        <w:t xml:space="preserve">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руб.</w:t>
      </w:r>
    </w:p>
    <w:p w:rsidR="00A50749" w:rsidRPr="008F402C" w:rsidRDefault="007B6965" w:rsidP="00A50749">
      <w:pPr>
        <w:spacing w:after="0"/>
        <w:ind w:firstLine="360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2027</w:t>
      </w:r>
      <w:r w:rsidR="00185097" w:rsidRPr="008F402C">
        <w:rPr>
          <w:rFonts w:eastAsia="Times New Roman" w:cs="Times New Roman"/>
          <w:b/>
          <w:szCs w:val="24"/>
          <w:lang w:eastAsia="ru-RU"/>
        </w:rPr>
        <w:t xml:space="preserve"> год – </w:t>
      </w:r>
      <w:r w:rsidR="00EE2BB3">
        <w:rPr>
          <w:rFonts w:eastAsia="Times New Roman" w:cs="Times New Roman"/>
          <w:b/>
          <w:szCs w:val="24"/>
          <w:lang w:eastAsia="ru-RU"/>
        </w:rPr>
        <w:t>13</w:t>
      </w:r>
      <w:r w:rsidR="00185097" w:rsidRPr="008F402C">
        <w:rPr>
          <w:rFonts w:eastAsia="Times New Roman" w:cs="Times New Roman"/>
          <w:b/>
          <w:szCs w:val="24"/>
          <w:lang w:eastAsia="ru-RU"/>
        </w:rPr>
        <w:t>0</w:t>
      </w:r>
      <w:r w:rsidR="00A50749" w:rsidRPr="008F402C">
        <w:rPr>
          <w:rFonts w:eastAsia="Times New Roman" w:cs="Times New Roman"/>
          <w:b/>
          <w:szCs w:val="24"/>
          <w:lang w:eastAsia="ru-RU"/>
        </w:rPr>
        <w:t>0,0 тыс.</w:t>
      </w:r>
      <w:r w:rsidR="002B63F9">
        <w:rPr>
          <w:rFonts w:eastAsia="Times New Roman" w:cs="Times New Roman"/>
          <w:b/>
          <w:szCs w:val="24"/>
          <w:lang w:eastAsia="ru-RU"/>
        </w:rPr>
        <w:t xml:space="preserve"> </w:t>
      </w:r>
      <w:r w:rsidR="00A50749" w:rsidRPr="008F402C">
        <w:rPr>
          <w:rFonts w:eastAsia="Times New Roman" w:cs="Times New Roman"/>
          <w:b/>
          <w:szCs w:val="24"/>
          <w:lang w:eastAsia="ru-RU"/>
        </w:rPr>
        <w:t>руб.</w:t>
      </w:r>
    </w:p>
    <w:p w:rsidR="00A50749" w:rsidRPr="00A50749" w:rsidRDefault="00541268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541268">
        <w:rPr>
          <w:rFonts w:eastAsia="Times New Roman" w:cs="Times New Roman"/>
          <w:szCs w:val="24"/>
          <w:lang w:eastAsia="ru-RU"/>
        </w:rPr>
        <w:tab/>
      </w:r>
      <w:r w:rsidRPr="00541268">
        <w:rPr>
          <w:rFonts w:eastAsia="Times New Roman" w:cs="Times New Roman"/>
          <w:szCs w:val="24"/>
          <w:lang w:eastAsia="ru-RU"/>
        </w:rPr>
        <w:tab/>
      </w:r>
      <w:r w:rsidRPr="00541268">
        <w:rPr>
          <w:rFonts w:eastAsia="Times New Roman" w:cs="Times New Roman"/>
          <w:szCs w:val="24"/>
          <w:lang w:eastAsia="ru-RU"/>
        </w:rPr>
        <w:tab/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обеспечение финансирования мероприятий, предусмотренных в Программе, из местного бюджета и привлечение средств федерального и областного бюджетов в виде субсидий является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Механизм реализации Программы.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Управление реализацией настоящей Программы осуществляется исполнителем – администрацией МО СП «Деревня Карцово», которая: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осуществляет контроль за ходом реализации мероприятий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несет ответственность за реализацию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в установленном порядке привлекает средства федерального и областного бюджетов.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 - разрабатывает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- размещает заказы на выполнение услуг для муниципальных нужд в рамках реализации мероприятий настоящей Программы.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- обеспечивает эффективное и целевое использование средств, выделенных на реализацию мероприятий настоящей Программы;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-несет ответственность за рациональное, целевое и эффективное использование выделенных бюджетных средств в соответствии с действующим законодательством Российской Федерации.</w:t>
      </w: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  <w:sectPr w:rsidR="00EB20C1" w:rsidSect="00541268">
          <w:headerReference w:type="default" r:id="rId9"/>
          <w:pgSz w:w="11906" w:h="16838"/>
          <w:pgMar w:top="426" w:right="850" w:bottom="568" w:left="1701" w:header="708" w:footer="708" w:gutter="0"/>
          <w:pgNumType w:start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418"/>
        <w:gridCol w:w="708"/>
        <w:gridCol w:w="284"/>
        <w:gridCol w:w="237"/>
        <w:gridCol w:w="897"/>
        <w:gridCol w:w="83"/>
        <w:gridCol w:w="909"/>
        <w:gridCol w:w="779"/>
        <w:gridCol w:w="922"/>
      </w:tblGrid>
      <w:tr w:rsidR="00EB20C1" w:rsidRPr="00EB20C1" w:rsidTr="00E61516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                    ПРИЛОЖЕНИЕ</w:t>
            </w:r>
            <w:r w:rsidR="0009398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№ 1</w:t>
            </w:r>
          </w:p>
        </w:tc>
      </w:tr>
      <w:tr w:rsidR="00EB20C1" w:rsidRPr="00EB20C1" w:rsidTr="00E6151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EB20C1" w:rsidRPr="00EB20C1" w:rsidTr="00E61516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дорожного хозяйства »</w:t>
            </w:r>
          </w:p>
        </w:tc>
      </w:tr>
      <w:tr w:rsidR="00EB20C1" w:rsidRPr="00EB20C1" w:rsidTr="00E61516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20C1" w:rsidRPr="00EB20C1" w:rsidTr="00E61516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программе, тыс.руб.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(тыс.руб.)</w:t>
            </w:r>
          </w:p>
        </w:tc>
      </w:tr>
      <w:tr w:rsidR="00EB20C1" w:rsidRPr="00EB20C1" w:rsidTr="00E61516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B20C1" w:rsidRPr="00EB20C1" w:rsidTr="00E61516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B6965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EB20C1"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7B696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B6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7B696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B6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7B696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7B6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7B696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7B6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541268" w:rsidRPr="00EB20C1" w:rsidTr="00E61516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68" w:rsidRPr="00EB20C1" w:rsidRDefault="00541268" w:rsidP="00EB20C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Pr="00EB20C1" w:rsidRDefault="00541268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 w:rsidRPr="00EB20C1">
              <w:rPr>
                <w:rFonts w:eastAsia="Calibri" w:cs="Times New Roman"/>
                <w:sz w:val="22"/>
              </w:rPr>
              <w:t xml:space="preserve">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Pr="00EB20C1" w:rsidRDefault="00541268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Default="00EE2BB3" w:rsidP="000474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32092,7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Default="00541268" w:rsidP="000474EB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  <w:r w:rsidR="000474E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Pr="005E0636" w:rsidRDefault="00EE2BB3" w:rsidP="00713E2E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27323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Default="00541268" w:rsidP="00EE2BB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8" w:rsidRDefault="00541268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268" w:rsidRDefault="00541268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</w:tr>
      <w:tr w:rsidR="00EB20C1" w:rsidRPr="00EB20C1" w:rsidTr="00E61516">
        <w:trPr>
          <w:trHeight w:val="70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446998" w:rsidRDefault="00446998" w:rsidP="00446998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4699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Подпрограмма " Совершенствование и развитие сети автомобильных дорог общего пользования местного значения сельского поселения "Деревня Карцово"</w:t>
            </w:r>
          </w:p>
        </w:tc>
      </w:tr>
      <w:tr w:rsidR="00EB20C1" w:rsidRPr="00EB20C1" w:rsidTr="00E61516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 Содержание автомобильных дорог</w:t>
            </w:r>
          </w:p>
        </w:tc>
      </w:tr>
      <w:tr w:rsidR="00E61516" w:rsidRPr="00EB20C1" w:rsidTr="00E6151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B86507" w:rsidRDefault="00E61516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5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55DE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Бюджет </w:t>
            </w:r>
            <w:r w:rsidRPr="00EB20C1">
              <w:rPr>
                <w:rFonts w:eastAsia="Calibri" w:cs="Times New Roman"/>
                <w:sz w:val="22"/>
              </w:rPr>
              <w:t xml:space="preserve">МО СП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55DE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E2BB3" w:rsidP="005E063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4603,8</w:t>
            </w:r>
            <w:bookmarkStart w:id="1" w:name="_GoBack"/>
            <w:bookmarkEnd w:id="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0474E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0474EB">
              <w:rPr>
                <w:rFonts w:eastAsia="Times New Roman" w:cs="Times New Roman"/>
                <w:color w:val="000000"/>
                <w:sz w:val="22"/>
                <w:lang w:eastAsia="ru-RU"/>
              </w:rPr>
              <w:t>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E2BB3" w:rsidP="0018509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1184,1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E2BB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EE2BB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541268" w:rsidP="00EE2BB3">
            <w:pPr>
              <w:spacing w:after="0"/>
              <w:ind w:left="-257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6151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EE2BB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="00E61516"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EB20C1" w:rsidRDefault="00E61516" w:rsidP="00EE2BB3">
            <w:pPr>
              <w:spacing w:after="0"/>
              <w:ind w:left="-25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EE2BB3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86507" w:rsidRPr="00EB20C1" w:rsidTr="00E6151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Pr="00EB20C1" w:rsidRDefault="00B8650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B86507">
            <w:pPr>
              <w:keepNext/>
              <w:keepLines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5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Региональный проект "Региональная и местная дорожная сеть" </w:t>
            </w:r>
          </w:p>
          <w:p w:rsidR="00B86507" w:rsidRPr="00B86507" w:rsidRDefault="00B86507" w:rsidP="00B86507">
            <w:pPr>
              <w:keepNext/>
              <w:keepLines/>
              <w:jc w:val="center"/>
              <w:rPr>
                <w:rFonts w:eastAsia="ISOCPEU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5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Финансовое обеспечение дорожной деятельности в рамках реализации национального проекта "Безопасные и качественные дороги" </w:t>
            </w:r>
            <w:r w:rsidRPr="00B86507">
              <w:rPr>
                <w:rFonts w:eastAsia="ISOCPEUR" w:cs="Times New Roman"/>
                <w:b/>
                <w:color w:val="000000"/>
                <w:sz w:val="20"/>
                <w:szCs w:val="20"/>
                <w:lang w:eastAsia="ru-RU"/>
              </w:rPr>
              <w:t xml:space="preserve">Ремонт автодороги по ул. Центральная в д. Карцово, Дзержинского района, </w:t>
            </w:r>
          </w:p>
          <w:p w:rsidR="00B86507" w:rsidRPr="00B86507" w:rsidRDefault="00B86507" w:rsidP="00B8650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507">
              <w:rPr>
                <w:rFonts w:eastAsia="ISOCPEUR" w:cs="Times New Roman"/>
                <w:b/>
                <w:color w:val="000000"/>
                <w:sz w:val="20"/>
                <w:szCs w:val="20"/>
                <w:lang w:eastAsia="ru-RU"/>
              </w:rPr>
              <w:t>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Pr="00EB20C1" w:rsidRDefault="00B86507" w:rsidP="00E55DE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E55DE1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B86507">
              <w:rPr>
                <w:rFonts w:eastAsia="Calibri" w:cs="Times New Roman"/>
                <w:sz w:val="22"/>
              </w:rPr>
              <w:t>Администрация сельского поселения «Деревня Карцово»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5E063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8650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25658,9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0474E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B8650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25658,9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CB741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E61516">
            <w:pPr>
              <w:spacing w:after="0"/>
              <w:ind w:left="-257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7" w:rsidRDefault="00B86507" w:rsidP="00E61516">
            <w:pPr>
              <w:spacing w:after="0"/>
              <w:ind w:left="-25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E61516" w:rsidRPr="00EB20C1" w:rsidTr="00E61516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B8650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  <w:r w:rsidR="00B8650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4699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"Осуществление переданных полномочий на дорожную деятельность в отношении автомобильных дорог общего пользования местного значения МР "Дзержинский район" 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446998">
              <w:rPr>
                <w:rFonts w:eastAsia="Times New Roman" w:cs="Times New Roman"/>
                <w:color w:val="000000"/>
                <w:sz w:val="22"/>
                <w:lang w:eastAsia="ru-RU"/>
              </w:rPr>
              <w:t>беспечение безопасности дорожного движения на них, в части организации содержания автомобильных дорог, по которым осуществляется сообщение населенных пунктов поселений.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Бюджет </w:t>
            </w:r>
            <w:r w:rsidRPr="00EB20C1">
              <w:rPr>
                <w:rFonts w:eastAsia="Calibri" w:cs="Times New Roman"/>
                <w:sz w:val="22"/>
              </w:rPr>
              <w:t xml:space="preserve">МО СП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E2BB3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E2BB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E2BB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16" w:rsidRPr="00EB20C1" w:rsidRDefault="00E61516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4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EB20C1" w:rsidRDefault="00E61516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E61516" w:rsidRPr="00EB20C1" w:rsidTr="00E61516">
        <w:trPr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EB20C1" w:rsidRDefault="00E61516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EB20C1" w:rsidRDefault="00E61516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E61516" w:rsidP="00EB20C1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EE2BB3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32092,8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0474EB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Pr="005E0636" w:rsidRDefault="00EE2BB3" w:rsidP="00E61516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27323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E61516" w:rsidP="00EE2BB3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E61516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6" w:rsidRDefault="00E61516" w:rsidP="00EE2BB3">
            <w:pPr>
              <w:spacing w:after="0"/>
              <w:ind w:left="-25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EE2BB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00,0</w:t>
            </w:r>
          </w:p>
        </w:tc>
      </w:tr>
      <w:tr w:rsidR="000F0134" w:rsidRPr="00EB20C1" w:rsidTr="00E61516">
        <w:trPr>
          <w:trHeight w:val="54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>сельское поселение « Деревня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»»</w:t>
            </w:r>
          </w:p>
        </w:tc>
      </w:tr>
      <w:tr w:rsidR="000F0134" w:rsidRPr="00EB20C1" w:rsidTr="00E61516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EF22D9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="000F0134"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 w:rsidR="000F0134">
              <w:rPr>
                <w:rFonts w:eastAsia="Calibri" w:cs="Times New Roman"/>
                <w:sz w:val="22"/>
              </w:rPr>
              <w:t>Карцово</w:t>
            </w:r>
            <w:r w:rsidR="000F0134"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5E06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F0134" w:rsidRPr="00EB20C1" w:rsidTr="00E61516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размещение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EF22D9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="000F0134"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 w:rsidR="000F0134">
              <w:rPr>
                <w:rFonts w:eastAsia="Calibri" w:cs="Times New Roman"/>
                <w:sz w:val="22"/>
              </w:rPr>
              <w:t>Карцово</w:t>
            </w:r>
            <w:r w:rsidR="000F0134" w:rsidRPr="00EB20C1">
              <w:rPr>
                <w:rFonts w:eastAsia="Calibri" w:cs="Times New Roman"/>
                <w:sz w:val="22"/>
              </w:rPr>
              <w:t>»»</w:t>
            </w:r>
            <w:r w:rsidR="000F0134"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5E063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F0134" w:rsidRPr="00EB20C1" w:rsidTr="00E61516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комплексной проверки улично-дорожной сети </w:t>
            </w:r>
            <w:r w:rsidRPr="00EB20C1">
              <w:rPr>
                <w:rFonts w:eastAsia="Calibri" w:cs="Times New Roman"/>
                <w:sz w:val="20"/>
                <w:szCs w:val="20"/>
              </w:rPr>
              <w:t xml:space="preserve">сельского поселения «Деревня </w:t>
            </w:r>
            <w:r>
              <w:rPr>
                <w:rFonts w:eastAsia="Calibri" w:cs="Times New Roman"/>
                <w:sz w:val="20"/>
                <w:szCs w:val="20"/>
              </w:rPr>
              <w:t>Карцово</w:t>
            </w:r>
            <w:r w:rsidRPr="00EB20C1">
              <w:rPr>
                <w:rFonts w:eastAsia="Calibri" w:cs="Times New Roman"/>
                <w:sz w:val="20"/>
                <w:szCs w:val="20"/>
              </w:rPr>
              <w:t xml:space="preserve">» </w:t>
            </w: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EF22D9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="000F0134"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 w:rsidR="000F0134">
              <w:rPr>
                <w:rFonts w:eastAsia="Calibri" w:cs="Times New Roman"/>
                <w:sz w:val="22"/>
              </w:rPr>
              <w:t>Карцово</w:t>
            </w:r>
            <w:r w:rsidR="000F0134"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F0134" w:rsidRPr="00EB20C1" w:rsidTr="00E61516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Реконструкция, строительство на участках улично-дорожной сети 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EF22D9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="000F0134"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 w:rsidR="000F0134">
              <w:rPr>
                <w:rFonts w:eastAsia="Calibri" w:cs="Times New Roman"/>
                <w:sz w:val="22"/>
              </w:rPr>
              <w:t>Карцово</w:t>
            </w:r>
            <w:r w:rsidR="000F0134"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75229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F0134" w:rsidRPr="00EB20C1" w:rsidTr="00E61516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EF22D9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А</w:t>
            </w:r>
            <w:r w:rsidR="000F0134" w:rsidRPr="00EB20C1">
              <w:rPr>
                <w:rFonts w:eastAsia="Calibri" w:cs="Times New Roman"/>
                <w:sz w:val="22"/>
              </w:rPr>
              <w:t xml:space="preserve">дминистрация сельского поселения «Деревня </w:t>
            </w:r>
            <w:r w:rsidR="000F0134">
              <w:rPr>
                <w:rFonts w:eastAsia="Calibri" w:cs="Times New Roman"/>
                <w:sz w:val="22"/>
              </w:rPr>
              <w:t>Карцово</w:t>
            </w:r>
            <w:r w:rsidR="000F0134"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F0134" w:rsidRPr="00EB20C1" w:rsidTr="00E61516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F0134" w:rsidRPr="00EB20C1" w:rsidTr="00E61516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0,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34" w:rsidRPr="00EB20C1" w:rsidRDefault="000F0134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</w:tr>
    </w:tbl>
    <w:p w:rsidR="00EB20C1" w:rsidRPr="00EB20C1" w:rsidRDefault="00EB20C1" w:rsidP="00EB20C1">
      <w:pPr>
        <w:spacing w:after="0"/>
        <w:rPr>
          <w:rFonts w:ascii="Calibri" w:eastAsia="Calibri" w:hAnsi="Calibri" w:cs="Times New Roman"/>
          <w:sz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4111"/>
      </w:tblGrid>
      <w:tr w:rsidR="00A50749" w:rsidRPr="00A50749" w:rsidTr="00CB7412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32330" w:rsidRDefault="00D32330"/>
    <w:sectPr w:rsidR="00D32330" w:rsidSect="00B8650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8F" w:rsidRDefault="0006398F">
      <w:pPr>
        <w:spacing w:after="0"/>
      </w:pPr>
      <w:r>
        <w:separator/>
      </w:r>
    </w:p>
  </w:endnote>
  <w:endnote w:type="continuationSeparator" w:id="0">
    <w:p w:rsidR="0006398F" w:rsidRDefault="000639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8F" w:rsidRDefault="0006398F">
      <w:pPr>
        <w:spacing w:after="0"/>
      </w:pPr>
      <w:r>
        <w:separator/>
      </w:r>
    </w:p>
  </w:footnote>
  <w:footnote w:type="continuationSeparator" w:id="0">
    <w:p w:rsidR="0006398F" w:rsidRDefault="000639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2C" w:rsidRDefault="008F402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6398F">
      <w:rPr>
        <w:noProof/>
      </w:rPr>
      <w:t>0</w:t>
    </w:r>
    <w:r>
      <w:fldChar w:fldCharType="end"/>
    </w:r>
  </w:p>
  <w:p w:rsidR="008F402C" w:rsidRDefault="008F40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1198"/>
    <w:multiLevelType w:val="hybridMultilevel"/>
    <w:tmpl w:val="D78A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719D"/>
    <w:multiLevelType w:val="hybridMultilevel"/>
    <w:tmpl w:val="F5C09048"/>
    <w:lvl w:ilvl="0" w:tplc="28D2600A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81475"/>
    <w:multiLevelType w:val="hybridMultilevel"/>
    <w:tmpl w:val="F0C67DAE"/>
    <w:lvl w:ilvl="0" w:tplc="4980192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9"/>
    <w:rsid w:val="000474EB"/>
    <w:rsid w:val="0006398F"/>
    <w:rsid w:val="0009398B"/>
    <w:rsid w:val="000C3C8B"/>
    <w:rsid w:val="000F0134"/>
    <w:rsid w:val="00140E03"/>
    <w:rsid w:val="00161B74"/>
    <w:rsid w:val="00185097"/>
    <w:rsid w:val="0022742B"/>
    <w:rsid w:val="00283798"/>
    <w:rsid w:val="002B63F9"/>
    <w:rsid w:val="00315B30"/>
    <w:rsid w:val="00325F0B"/>
    <w:rsid w:val="003A1100"/>
    <w:rsid w:val="003A4A77"/>
    <w:rsid w:val="00446998"/>
    <w:rsid w:val="004A5438"/>
    <w:rsid w:val="004D194E"/>
    <w:rsid w:val="004D3C2F"/>
    <w:rsid w:val="00541268"/>
    <w:rsid w:val="00586AA7"/>
    <w:rsid w:val="00590064"/>
    <w:rsid w:val="005923DB"/>
    <w:rsid w:val="005E0636"/>
    <w:rsid w:val="005F53E6"/>
    <w:rsid w:val="00603D24"/>
    <w:rsid w:val="00613570"/>
    <w:rsid w:val="0066035B"/>
    <w:rsid w:val="006708E7"/>
    <w:rsid w:val="006767C1"/>
    <w:rsid w:val="0068556A"/>
    <w:rsid w:val="006C34B4"/>
    <w:rsid w:val="006F24E2"/>
    <w:rsid w:val="00701FA6"/>
    <w:rsid w:val="00707242"/>
    <w:rsid w:val="00707DCF"/>
    <w:rsid w:val="007100EC"/>
    <w:rsid w:val="00752297"/>
    <w:rsid w:val="00771180"/>
    <w:rsid w:val="00776B2A"/>
    <w:rsid w:val="007945B6"/>
    <w:rsid w:val="00794694"/>
    <w:rsid w:val="007B5EF4"/>
    <w:rsid w:val="007B6965"/>
    <w:rsid w:val="00803FEB"/>
    <w:rsid w:val="00806FED"/>
    <w:rsid w:val="00837CC7"/>
    <w:rsid w:val="008F402C"/>
    <w:rsid w:val="00921602"/>
    <w:rsid w:val="00951776"/>
    <w:rsid w:val="009879B9"/>
    <w:rsid w:val="009A7C87"/>
    <w:rsid w:val="00A05D79"/>
    <w:rsid w:val="00A50749"/>
    <w:rsid w:val="00A761DD"/>
    <w:rsid w:val="00A90462"/>
    <w:rsid w:val="00AF6D80"/>
    <w:rsid w:val="00B86507"/>
    <w:rsid w:val="00BB4A6C"/>
    <w:rsid w:val="00C059BB"/>
    <w:rsid w:val="00CB7412"/>
    <w:rsid w:val="00D27C72"/>
    <w:rsid w:val="00D32330"/>
    <w:rsid w:val="00D73F01"/>
    <w:rsid w:val="00DC782D"/>
    <w:rsid w:val="00DF42F1"/>
    <w:rsid w:val="00E17A9F"/>
    <w:rsid w:val="00E61516"/>
    <w:rsid w:val="00EB20C1"/>
    <w:rsid w:val="00EE2BB3"/>
    <w:rsid w:val="00EF22D9"/>
    <w:rsid w:val="00F0277C"/>
    <w:rsid w:val="00F92A00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8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A50749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C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C8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85097"/>
    <w:rPr>
      <w:color w:val="808080"/>
    </w:rPr>
  </w:style>
  <w:style w:type="paragraph" w:styleId="a9">
    <w:name w:val="List Paragraph"/>
    <w:basedOn w:val="a"/>
    <w:uiPriority w:val="34"/>
    <w:qFormat/>
    <w:rsid w:val="00446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8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A50749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C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C8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85097"/>
    <w:rPr>
      <w:color w:val="808080"/>
    </w:rPr>
  </w:style>
  <w:style w:type="paragraph" w:styleId="a9">
    <w:name w:val="List Paragraph"/>
    <w:basedOn w:val="a"/>
    <w:uiPriority w:val="34"/>
    <w:qFormat/>
    <w:rsid w:val="0044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C7A5-C1F7-43F1-81C1-30BBCA65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2024-06-06T09:00:00Z</cp:lastPrinted>
  <dcterms:created xsi:type="dcterms:W3CDTF">2024-11-12T11:43:00Z</dcterms:created>
  <dcterms:modified xsi:type="dcterms:W3CDTF">2024-11-12T11:43:00Z</dcterms:modified>
</cp:coreProperties>
</file>