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F1" w:rsidRPr="00260F78" w:rsidRDefault="004B3AF1" w:rsidP="004B3AF1">
      <w:pPr>
        <w:pStyle w:val="ConsPlusNormal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0414">
        <w:rPr>
          <w:rFonts w:ascii="Times New Roman" w:hAnsi="Times New Roman" w:cs="Times New Roman"/>
          <w:sz w:val="24"/>
          <w:szCs w:val="24"/>
        </w:rPr>
        <w:t>Приложение</w:t>
      </w:r>
      <w:r w:rsidRPr="00260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4B3AF1" w:rsidRPr="00320414" w:rsidRDefault="004B3AF1" w:rsidP="004B3AF1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320414">
        <w:rPr>
          <w:rFonts w:ascii="Times New Roman" w:hAnsi="Times New Roman" w:cs="Times New Roman"/>
          <w:sz w:val="24"/>
          <w:szCs w:val="24"/>
        </w:rPr>
        <w:t xml:space="preserve">к </w:t>
      </w:r>
      <w:r w:rsidR="00A62DEF">
        <w:rPr>
          <w:rFonts w:ascii="Times New Roman" w:hAnsi="Times New Roman" w:cs="Times New Roman"/>
          <w:sz w:val="24"/>
          <w:szCs w:val="24"/>
        </w:rPr>
        <w:t>п</w:t>
      </w:r>
      <w:r w:rsidRPr="00320414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4B3AF1" w:rsidRPr="00320414" w:rsidRDefault="004B3AF1" w:rsidP="004B3AF1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МР «Дзержинский район»</w:t>
      </w:r>
    </w:p>
    <w:p w:rsidR="00F52AAF" w:rsidRDefault="004B3AF1" w:rsidP="004B3AF1">
      <w:r w:rsidRPr="004B3AF1">
        <w:t xml:space="preserve">                                                                                                                   </w:t>
      </w:r>
      <w:r w:rsidRPr="00B1181E">
        <w:t>от «</w:t>
      </w:r>
      <w:r w:rsidR="00D9509A" w:rsidRPr="00D9509A">
        <w:rPr>
          <w:u w:val="single"/>
        </w:rPr>
        <w:t>15</w:t>
      </w:r>
      <w:r w:rsidRPr="00B1181E">
        <w:t xml:space="preserve">» </w:t>
      </w:r>
      <w:r w:rsidRPr="00D9509A">
        <w:rPr>
          <w:u w:val="single"/>
        </w:rPr>
        <w:t>марта 2021г</w:t>
      </w:r>
      <w:r w:rsidRPr="00B1181E">
        <w:t xml:space="preserve">.  № </w:t>
      </w:r>
      <w:r w:rsidR="00D9509A" w:rsidRPr="00D9509A">
        <w:rPr>
          <w:u w:val="single"/>
        </w:rPr>
        <w:t>301</w:t>
      </w:r>
    </w:p>
    <w:p w:rsidR="004B3AF1" w:rsidRDefault="004B3AF1" w:rsidP="004B3AF1"/>
    <w:p w:rsidR="004B3AF1" w:rsidRPr="004B3AF1" w:rsidRDefault="004B3AF1" w:rsidP="004B3AF1"/>
    <w:p w:rsidR="004B3AF1" w:rsidRDefault="004B3AF1" w:rsidP="004B3AF1">
      <w:pPr>
        <w:jc w:val="center"/>
        <w:rPr>
          <w:b/>
        </w:rPr>
      </w:pPr>
      <w:r w:rsidRPr="00CF637C">
        <w:rPr>
          <w:b/>
        </w:rPr>
        <w:t>ИЗВЕЩЕНИЕ О ПРОВЕДЕНИИ ОТКРЫТОГО КОНКУРСА</w:t>
      </w:r>
      <w:r>
        <w:rPr>
          <w:b/>
        </w:rPr>
        <w:t xml:space="preserve"> на право заключения договора на размещение нестационарного торгового объекта на территории</w:t>
      </w:r>
    </w:p>
    <w:p w:rsidR="004B3AF1" w:rsidRDefault="004B3AF1" w:rsidP="004B3AF1">
      <w:pPr>
        <w:jc w:val="center"/>
        <w:rPr>
          <w:b/>
        </w:rPr>
      </w:pPr>
      <w:r>
        <w:rPr>
          <w:b/>
        </w:rPr>
        <w:t>МО ГП « Город Кондрово»</w:t>
      </w:r>
    </w:p>
    <w:p w:rsidR="004B3AF1" w:rsidRDefault="004B3AF1" w:rsidP="004B3AF1">
      <w:pPr>
        <w:jc w:val="center"/>
        <w:rPr>
          <w:b/>
        </w:rPr>
      </w:pP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Отдел экономики администрации МР «Дзержинский район» извещает о проведении открытого конкурса на право заключения договора на размещение нестационарного торгового объекта на территории МО ГП «Город Кондрово» (далее </w:t>
      </w:r>
      <w:proofErr w:type="gramStart"/>
      <w:r>
        <w:t>–к</w:t>
      </w:r>
      <w:proofErr w:type="gramEnd"/>
      <w:r>
        <w:t>онкурс).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 Конкурс проводится в соответствии с постановлением администрации Дзержинского района от 15.02.2021 № 174 «Об утверждении положения о порядке размещения нестационарных торговых объектов, объектов по оказанию бытовых услуг на территории МО ГП «Город Кондрово».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Средства платежа: денежные средства в валюте Российской Федерации (рубли).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Информация о конкурсе: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</w:p>
    <w:tbl>
      <w:tblPr>
        <w:tblStyle w:val="af4"/>
        <w:tblW w:w="0" w:type="auto"/>
        <w:tblLook w:val="04A0"/>
      </w:tblPr>
      <w:tblGrid>
        <w:gridCol w:w="2235"/>
        <w:gridCol w:w="8044"/>
      </w:tblGrid>
      <w:tr w:rsidR="004B3AF1" w:rsidTr="001440CB">
        <w:trPr>
          <w:trHeight w:val="1318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Продавец права на заключение договора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и почтовый адрес: 249833,г.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209, тел. 8(48434) 3-38-23, 3-20-63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 w:rsidRPr="00320414">
              <w:rPr>
                <w:sz w:val="24"/>
                <w:szCs w:val="24"/>
              </w:rPr>
              <w:t>http://</w:t>
            </w:r>
            <w:r w:rsidRPr="00320414">
              <w:rPr>
                <w:sz w:val="24"/>
                <w:szCs w:val="24"/>
                <w:lang w:val="en-US"/>
              </w:rPr>
              <w:t>www</w:t>
            </w:r>
            <w:r w:rsidRPr="00320414">
              <w:rPr>
                <w:sz w:val="24"/>
                <w:szCs w:val="24"/>
              </w:rPr>
              <w:t>.</w:t>
            </w:r>
            <w:proofErr w:type="spellStart"/>
            <w:r w:rsidRPr="00320414">
              <w:rPr>
                <w:sz w:val="24"/>
                <w:szCs w:val="24"/>
                <w:lang w:val="en-US"/>
              </w:rPr>
              <w:t>admkondrovo</w:t>
            </w:r>
            <w:proofErr w:type="spellEnd"/>
            <w:r w:rsidRPr="00320414">
              <w:rPr>
                <w:sz w:val="24"/>
                <w:szCs w:val="24"/>
              </w:rPr>
              <w:t>.</w:t>
            </w:r>
            <w:proofErr w:type="spellStart"/>
            <w:r w:rsidRPr="00320414">
              <w:rPr>
                <w:sz w:val="24"/>
                <w:szCs w:val="24"/>
              </w:rPr>
              <w:t>ru</w:t>
            </w:r>
            <w:proofErr w:type="spellEnd"/>
          </w:p>
        </w:tc>
      </w:tr>
      <w:tr w:rsidR="004B3AF1" w:rsidTr="00EF046C">
        <w:trPr>
          <w:trHeight w:val="2354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конкурса, контактное лицо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и почтовый адрес: 249833,г.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209, тел. 8(48434) 3-38-23, 3-20-63</w:t>
            </w:r>
          </w:p>
          <w:p w:rsidR="004B3AF1" w:rsidRPr="0075250C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</w:t>
            </w:r>
            <w:hyperlink r:id="rId4" w:history="1"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otd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_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ekonomiki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@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.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экономики администрации Дзержинского района – Федорова Екатерина Константиновна</w:t>
            </w:r>
          </w:p>
          <w:p w:rsidR="004B3AF1" w:rsidRPr="00EF046C" w:rsidRDefault="004B3AF1" w:rsidP="00EF046C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 отдела экономики администрации Дзержинского района – </w:t>
            </w:r>
            <w:proofErr w:type="spellStart"/>
            <w:r>
              <w:rPr>
                <w:sz w:val="24"/>
                <w:szCs w:val="24"/>
              </w:rPr>
              <w:t>Мичурова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</w:t>
            </w:r>
            <w:r w:rsidR="00EF046C">
              <w:rPr>
                <w:sz w:val="24"/>
                <w:szCs w:val="24"/>
              </w:rPr>
              <w:t>а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заключения договора на размещение нестационарного торгового объекта на территории МО ГП «Город Кондрово» (далее –</w:t>
            </w:r>
            <w:r w:rsidR="00C00C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Договор)</w:t>
            </w:r>
            <w:r w:rsidR="00C00CE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с периодом функционирования нестационарного торгового объекта (далее – Объект) с </w:t>
            </w:r>
            <w:r w:rsidR="00A62DE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9 апреля 2021 года по </w:t>
            </w:r>
            <w:r w:rsidR="00A62DE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 апреля 2024 года, группа товаров – продовольственные товары.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Объекта, в соответствии с техническими характеристиками, указанными в приложении № 6 конкурсной документации, в соответствии со схемой размещения нестационарных торговых объектов на территории МО ГП «Город Кондрово», утвержденной постановлением администрации МР «Дзержинский район» </w:t>
            </w:r>
            <w:r w:rsidR="00B07B76">
              <w:rPr>
                <w:sz w:val="24"/>
                <w:szCs w:val="24"/>
              </w:rPr>
              <w:t>от 03.03.2021 № 277</w:t>
            </w:r>
            <w:r>
              <w:rPr>
                <w:sz w:val="24"/>
                <w:szCs w:val="24"/>
              </w:rPr>
              <w:t xml:space="preserve">, нормами действующего законодательства (в том числе 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50597-2017) и приложением № 1 </w:t>
            </w:r>
            <w:r w:rsidR="00C00CE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к конкурсной документации по адресу: 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9: г. Кондрово, ул.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>
              <w:rPr>
                <w:sz w:val="24"/>
                <w:szCs w:val="24"/>
              </w:rPr>
              <w:t>, в районе  дома № 1.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(минимальная) цена по Договору (за весь период размещения и эксплуатации)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9:  51 тысяча 840 рублей</w:t>
            </w:r>
          </w:p>
        </w:tc>
      </w:tr>
      <w:tr w:rsidR="004B3AF1" w:rsidTr="004569C7">
        <w:trPr>
          <w:trHeight w:val="1408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Критерии определения победителя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определения победителя конкурса указаны в п. 2.3.5, 2.3.6., 2.3.7.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администрации МР «Дзержинский район» от 15.02.2021 </w:t>
            </w:r>
            <w:r w:rsidR="00C00CE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№ 174 «Об утверждении положения о порядке размещения нестационарных торговых объектов, объектов по оказанию бытовых услуг на территории МО ГП «Город Кондрово».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Для определения лучших условий исполнения договора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на размещение объекта, предложенных в заявках на участие в конкурсе, конкурсная комиссия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оценивает и сопоставляет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такие заявки по цене </w:t>
            </w:r>
            <w:r w:rsidR="00C00CE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за право на заключение договора на размещение объекта и иным критериям, указанным в настоящем подпункте положения.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Основные критерии оценки заявок на участие в конкурсе: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1) по критерию "Цена за право заключения договора на размещение объекта" оценка заявки определяется следующим образом:</w:t>
            </w:r>
          </w:p>
          <w:p w:rsidR="004B3AF1" w:rsidRPr="00320414" w:rsidRDefault="004B3AF1" w:rsidP="00144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AF1" w:rsidRPr="00320414" w:rsidRDefault="004B3AF1" w:rsidP="001440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5"/>
                <w:sz w:val="24"/>
                <w:szCs w:val="24"/>
              </w:rPr>
              <w:drawing>
                <wp:inline distT="0" distB="0" distL="0" distR="0">
                  <wp:extent cx="1645920" cy="461010"/>
                  <wp:effectExtent l="0" t="0" r="0" b="0"/>
                  <wp:docPr id="1" name="Рисунок 1" descr="base_23589_13116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89_131161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AF1" w:rsidRPr="00320414" w:rsidRDefault="004B3AF1" w:rsidP="00144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AF1" w:rsidRPr="00320414" w:rsidRDefault="004B3AF1" w:rsidP="001440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цена за право заключения договора на размещение объекта;</w:t>
            </w:r>
          </w:p>
          <w:p w:rsidR="004B3AF1" w:rsidRPr="00320414" w:rsidRDefault="004B3AF1" w:rsidP="001440C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Цуч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цена по договору на размещение объекта, предложенная участником конкурса;</w:t>
            </w:r>
          </w:p>
          <w:p w:rsidR="004B3AF1" w:rsidRPr="00320414" w:rsidRDefault="004B3AF1" w:rsidP="001440C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Цмин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начальная (минимальная) цена по договору на размещение объекта, установленная в извещении и конкурсной документации.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Полученному значению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присваивается оценка в баллах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 следующем порядке: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от 0 до 10 (включительно) - присваивается 1 балл;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10 до 20 (включительно) - присваивается 3 балла;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20 до 30 (включительно) - присваивается 5 баллов;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30 до 40 (включительно) - присваивается 7 баллов;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40 до 50 (включительно) - присваивается 9 баллов;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50 до 60 (включительно) - присваивается 11 баллов;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60 до 70 (включительно) - присваивается 13 баллов;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70 до 80 (включительно) - присваивается 15 баллов;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80 до 90 (включительно) - присваивается 17 баллов;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90 - присваивается 19 баллов.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критерии оценки заявок (оснащение специальными техническими средствами, наличие декоративного освещения и прочее)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 (вносятся по усмотрению организатора) оцениваются: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- при отсутствии - 0 баллов по каждому дополнительному критерию;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- при наличии - 3 балла по каждому дополнительному критерию.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2.3.8. Итоговая оценка заявки на участие в конкурсе (итоговое количество баллов) определяется сложением всех баллов основных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и дополнительных критериев.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2.3.9. Победителем признается участник конкурса, заявке на участие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  <w:r w:rsidR="00F87F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присвоено наибольшее количество баллов.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2.3.10. В случае если нескольким заявкам на участие в конкурсе присвоено одинаковое количество баллов, победителем признается участник конкурса, предложивший наибольшую цену за право заключения договора на размещение объекта.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нескольким заявкам на участие в конкурсе присвоено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одинаковое количество баллов, предложение по цене за право заключения договора на размещение объекта также является одинаковым. Победителем признается участник конкурса, заявка которого на участие в конкурсе по дате и времени поступила организатору конкурса ранее других заявок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A62DEF">
        <w:trPr>
          <w:trHeight w:val="2040"/>
        </w:trPr>
        <w:tc>
          <w:tcPr>
            <w:tcW w:w="2235" w:type="dxa"/>
          </w:tcPr>
          <w:p w:rsidR="004B3AF1" w:rsidRPr="00466E9B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66E9B">
              <w:rPr>
                <w:sz w:val="24"/>
                <w:szCs w:val="24"/>
              </w:rPr>
              <w:lastRenderedPageBreak/>
              <w:t>Срок, место предоставления документации для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документация предоставляется со дня опубликования </w:t>
            </w:r>
            <w:r w:rsidR="005D38E2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и размещения на официальном сайте извещения о проведении конкурса </w:t>
            </w:r>
            <w:r w:rsidR="005D38E2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по заявлению лица, претендующего на участие в конкурсе,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D38E2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2-х рабочих дней со дня получения соответствующего заявления по адресу: 249833, Калужская область, г. Кондрово, пл. Центральная, д. 1, 2-ой этаж, кабинет № 209, тел. 8(48434) 3-38-23, 3-20-63. Адрес электронной почты: </w:t>
            </w:r>
            <w:hyperlink r:id="rId6" w:history="1"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otd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_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ekonomiki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@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.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B3AF1" w:rsidTr="001440CB">
        <w:tc>
          <w:tcPr>
            <w:tcW w:w="2235" w:type="dxa"/>
          </w:tcPr>
          <w:p w:rsidR="004B3AF1" w:rsidRPr="00466E9B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66E9B">
              <w:rPr>
                <w:sz w:val="24"/>
                <w:szCs w:val="24"/>
              </w:rPr>
              <w:t>Размер обеспечения заявки на участие в конкурсе (задаток), срок и порядок  внесение денежных сре</w:t>
            </w:r>
            <w:proofErr w:type="gramStart"/>
            <w:r w:rsidRPr="00466E9B">
              <w:rPr>
                <w:sz w:val="24"/>
                <w:szCs w:val="24"/>
              </w:rPr>
              <w:t>дств в к</w:t>
            </w:r>
            <w:proofErr w:type="gramEnd"/>
            <w:r w:rsidRPr="00466E9B">
              <w:rPr>
                <w:sz w:val="24"/>
                <w:szCs w:val="24"/>
              </w:rPr>
              <w:t>ачестве обеспечения такой заявки (задаток), реквизиты счета для перечисления указанных денежных средств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заявки на участие в конкурсе (задаток) составляет 100% </w:t>
            </w:r>
            <w:r w:rsidR="005D38E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от суммы ежеквартального платежа: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9: 4 тысяча 320 рублей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заявки на участие в конкурсе (задаток) вносится на счет Продавца права на заключение Договора: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Получатель платежа: ИНН: 4004002800, КПП: 400401001, ОКТМО: 29608000, л/с: 04373000340, УФК по Калужской области (Администрация Дзержинского района), единый казначейский счет: 40102810045370000030 в Отделение Калуга Банка России// УФК по Калужской области г. Калуга, казначейский счет: 03231643296080003700, БИК: 012908002, 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КБК: 809 1 11 09045 05 0000 120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заявки на участие в конкурсе (задаток) должно быть внесено не позднее </w:t>
            </w:r>
            <w:r w:rsidR="00A62DE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апреля 2021 года.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назначении платежа должно быть указано «Обеспечение заявки (задаток) за участие в конкурсе</w:t>
            </w:r>
            <w:r w:rsidR="004E150E">
              <w:rPr>
                <w:sz w:val="24"/>
                <w:szCs w:val="24"/>
              </w:rPr>
              <w:t xml:space="preserve"> на право заключения договора на</w:t>
            </w:r>
            <w:r>
              <w:rPr>
                <w:sz w:val="24"/>
                <w:szCs w:val="24"/>
              </w:rPr>
              <w:t xml:space="preserve"> размещение не</w:t>
            </w:r>
            <w:r w:rsidR="004E150E">
              <w:rPr>
                <w:sz w:val="24"/>
                <w:szCs w:val="24"/>
              </w:rPr>
              <w:t xml:space="preserve">стационарного торгового объекта </w:t>
            </w:r>
            <w:r>
              <w:rPr>
                <w:sz w:val="24"/>
                <w:szCs w:val="24"/>
              </w:rPr>
              <w:t>на территории МО ГП «Город Кондр</w:t>
            </w:r>
            <w:r w:rsidR="004E150E">
              <w:rPr>
                <w:sz w:val="24"/>
                <w:szCs w:val="24"/>
              </w:rPr>
              <w:t>ово», расположенного по адресу:</w:t>
            </w:r>
            <w:r w:rsidR="005D38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Кондрово, ул. Комсомольская, </w:t>
            </w:r>
            <w:r w:rsidR="004E150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в районе дома № 1 </w:t>
            </w:r>
            <w:r w:rsidR="004E150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Лот № 9</w:t>
            </w:r>
            <w:r w:rsidR="004E150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заявки на участие в конкурсе (задаток), вносится единым платежом.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A62DEF">
        <w:trPr>
          <w:trHeight w:val="990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срок отзыва заявок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 вправе отозвать свою заявку до даты вскрытия конвертов </w:t>
            </w:r>
            <w:r w:rsidR="005D38E2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с конкурсными предложениями, направив организатору конкурса соответствующее заявление в письменной форме.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Срок, предоставляемый для заключения Договора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5 рабочих дней с момента подведения итогов конкурса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заявки, перечень документов, прилагаемых к заявке и требования к их оформлению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указана в конкурсной документации.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должны быть указаны: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а) копии содержащихся в регистрационном деле юридического лица учредительных документов, заверенные государственными органами, осуществляющими ведение Единого государственного реестра юридических лиц;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47"/>
            <w:bookmarkEnd w:id="0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б) копия документа, подтверждающего факт внесения записи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о юридическом лице в Единый государственный реестр юридических лиц, заверенная органом, выдавшим указанный документ, или нотариально заверенная копия указанного документа (для юридических лиц);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копия листа записи Единого государственного реестра индивидуальных предпринимателей, заверенная органом, выдавшим указанный документ, или нотариально заверенная копия указанного документа (для индивидуальных предпринимателей);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50"/>
            <w:bookmarkEnd w:id="1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г) копия свидетельства о постановке юридического лица или индивидуального предпринимателя на учет в налоговом органе, заверенная органом, выдавшим указанный документ, или нотариально заверенная копия указанного документа;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) конкурсное предложение в запечатанном и неповрежденном конверте;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е) эскизный проект объекта торговли с предложениями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по архитектурно-художественному и цветовому решению, благоустройству прилегающей территории;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ж) платежный документ с отметкой кредитного учреждения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об исполнении, подтверждающий перечисление задатка на указанный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в извещении о проведении конкурса счет;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) доверенность, выданная лицу, уполномоченному действовать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от имени заявителя при участии в конкурсе, с указанием действий,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на совершение которых оно уполномочено;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и) сведения (документы), подтверждающие соответствие заявителя требованиям, предъявляемым к участнику конкурса;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к) подписанная заявителем опись представляемых документов.</w:t>
            </w:r>
          </w:p>
          <w:p w:rsidR="004B3AF1" w:rsidRDefault="004B3AF1" w:rsidP="001440CB">
            <w:pPr>
              <w:pStyle w:val="ConsPlusNormal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указанные в </w:t>
            </w:r>
            <w:hyperlink w:anchor="P147" w:history="1">
              <w:r w:rsidRPr="00320414">
                <w:rPr>
                  <w:rFonts w:ascii="Times New Roman" w:hAnsi="Times New Roman" w:cs="Times New Roman"/>
                  <w:sz w:val="24"/>
                  <w:szCs w:val="24"/>
                </w:rPr>
                <w:t>подпунктах б)</w:t>
              </w:r>
            </w:hyperlink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50" w:history="1">
              <w:r w:rsidRPr="00320414">
                <w:rPr>
                  <w:rFonts w:ascii="Times New Roman" w:hAnsi="Times New Roman" w:cs="Times New Roman"/>
                  <w:sz w:val="24"/>
                  <w:szCs w:val="24"/>
                </w:rPr>
                <w:t>г)</w:t>
              </w:r>
            </w:hyperlink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запрашиваются организатором конкурса самостоятельно в порядке межведомственного взаимодействия, при этом заявитель вправе представить их самостоятельно.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прилагаемые к заявке, должны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прошиты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пронумерованы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4569C7">
        <w:trPr>
          <w:trHeight w:val="1761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Порядок проведения конкурса и определение победителя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проведения конкурса и определение победителя указаны в разделе 2 Положения о порядке размещения нестационарных торговых объектов, объектов по оказанию бытовых услуг на территории МО ГП «Город Кондрово» утвержденного постановлением администрации </w:t>
            </w:r>
            <w:r w:rsidR="00C00CE2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МР «Дзержинский район» от 15.02.2021 № 174, а также в п.п. 4.1, 4.2, 4.3, 4.4 конкурсной документации.</w:t>
            </w:r>
          </w:p>
        </w:tc>
      </w:tr>
      <w:tr w:rsidR="004B3AF1" w:rsidTr="004569C7">
        <w:trPr>
          <w:trHeight w:val="1516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 дата и место приема заявок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приема заявок </w:t>
            </w:r>
            <w:r w:rsidR="00A62DE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марта 2021 года.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принимаются по рабочим дням с 9-00 часов до 16-00 часов (перерыв с 13-00 часов до 14-00 часов).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заявок </w:t>
            </w:r>
            <w:r w:rsidRPr="00A62DEF">
              <w:rPr>
                <w:sz w:val="24"/>
                <w:szCs w:val="24"/>
              </w:rPr>
              <w:t xml:space="preserve">прекращается </w:t>
            </w:r>
            <w:r w:rsidR="00A62DEF">
              <w:rPr>
                <w:sz w:val="24"/>
                <w:szCs w:val="24"/>
              </w:rPr>
              <w:t>12</w:t>
            </w:r>
            <w:r w:rsidRPr="00A62DEF">
              <w:rPr>
                <w:sz w:val="24"/>
                <w:szCs w:val="24"/>
              </w:rPr>
              <w:t xml:space="preserve"> апреля</w:t>
            </w:r>
            <w:r>
              <w:rPr>
                <w:sz w:val="24"/>
                <w:szCs w:val="24"/>
              </w:rPr>
              <w:t xml:space="preserve"> в 16-00 часов.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принимаются по адресу: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 и время ознакомления с протоколом об итогах рассмотрения заявок и признание заявителей участниками конкурса, либо об отказе в допуске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  <w:p w:rsidR="004B3AF1" w:rsidRDefault="00A62DEF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B3AF1" w:rsidRPr="00A62DEF">
              <w:rPr>
                <w:sz w:val="24"/>
                <w:szCs w:val="24"/>
              </w:rPr>
              <w:t xml:space="preserve"> апреля 2021 года, в 12</w:t>
            </w:r>
            <w:r>
              <w:rPr>
                <w:sz w:val="24"/>
                <w:szCs w:val="24"/>
              </w:rPr>
              <w:t xml:space="preserve"> </w:t>
            </w:r>
            <w:r w:rsidR="004B3AF1" w:rsidRPr="00A62DEF">
              <w:rPr>
                <w:sz w:val="24"/>
                <w:szCs w:val="24"/>
              </w:rPr>
              <w:t>часов 00 мин.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Место, дата и время вскрытия конвертов с заявками на участие в конкурсе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  <w:p w:rsidR="004B3AF1" w:rsidRDefault="00A62DEF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B3AF1">
              <w:rPr>
                <w:sz w:val="24"/>
                <w:szCs w:val="24"/>
              </w:rPr>
              <w:t xml:space="preserve"> апреля 2021 года, в 12</w:t>
            </w:r>
            <w:r>
              <w:rPr>
                <w:sz w:val="24"/>
                <w:szCs w:val="24"/>
              </w:rPr>
              <w:t xml:space="preserve"> </w:t>
            </w:r>
            <w:r w:rsidR="004B3AF1">
              <w:rPr>
                <w:sz w:val="24"/>
                <w:szCs w:val="24"/>
              </w:rPr>
              <w:t>часов 00 мин.</w:t>
            </w:r>
          </w:p>
        </w:tc>
      </w:tr>
      <w:tr w:rsidR="004B3AF1" w:rsidTr="003C2C8D">
        <w:trPr>
          <w:trHeight w:val="1014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 и подведение итогов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  <w:p w:rsidR="004B3AF1" w:rsidRDefault="00A62DEF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r w:rsidR="004B3AF1">
              <w:rPr>
                <w:sz w:val="24"/>
                <w:szCs w:val="24"/>
              </w:rPr>
              <w:t xml:space="preserve">апреля 2021 года, </w:t>
            </w:r>
            <w:r w:rsidR="004B3AF1" w:rsidRPr="00A62DEF">
              <w:rPr>
                <w:sz w:val="24"/>
                <w:szCs w:val="24"/>
              </w:rPr>
              <w:t>в 12</w:t>
            </w:r>
            <w:r>
              <w:rPr>
                <w:sz w:val="24"/>
                <w:szCs w:val="24"/>
              </w:rPr>
              <w:t xml:space="preserve"> </w:t>
            </w:r>
            <w:r w:rsidR="004B3AF1" w:rsidRPr="00A62DEF">
              <w:rPr>
                <w:sz w:val="24"/>
                <w:szCs w:val="24"/>
              </w:rPr>
              <w:t>часов 00 мин.</w:t>
            </w:r>
          </w:p>
        </w:tc>
      </w:tr>
    </w:tbl>
    <w:p w:rsidR="004B3AF1" w:rsidRPr="00CF637C" w:rsidRDefault="004B3AF1" w:rsidP="004B3AF1">
      <w:pPr>
        <w:tabs>
          <w:tab w:val="left" w:pos="284"/>
          <w:tab w:val="left" w:pos="851"/>
        </w:tabs>
        <w:jc w:val="both"/>
      </w:pPr>
    </w:p>
    <w:p w:rsidR="004B3AF1" w:rsidRDefault="004B3AF1"/>
    <w:p w:rsidR="00595DE8" w:rsidRDefault="00595DE8"/>
    <w:p w:rsidR="00595DE8" w:rsidRDefault="00595DE8"/>
    <w:p w:rsidR="00595DE8" w:rsidRDefault="00595DE8" w:rsidP="00595DE8">
      <w:pPr>
        <w:ind w:right="-108"/>
        <w:rPr>
          <w:b/>
        </w:rPr>
      </w:pPr>
    </w:p>
    <w:p w:rsidR="00595DE8" w:rsidRDefault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Default="00595DE8" w:rsidP="00595DE8"/>
    <w:p w:rsidR="00595DE8" w:rsidRDefault="00595DE8" w:rsidP="00595DE8"/>
    <w:p w:rsidR="00595DE8" w:rsidRPr="00595DE8" w:rsidRDefault="00595DE8" w:rsidP="00595DE8"/>
    <w:p w:rsidR="00595DE8" w:rsidRPr="00595DE8" w:rsidRDefault="00595DE8" w:rsidP="00595DE8"/>
    <w:sectPr w:rsidR="00595DE8" w:rsidRPr="00595DE8" w:rsidSect="004B3AF1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3AF1"/>
    <w:rsid w:val="001150EF"/>
    <w:rsid w:val="001A0BFD"/>
    <w:rsid w:val="00207B14"/>
    <w:rsid w:val="002C4EAE"/>
    <w:rsid w:val="002D5D03"/>
    <w:rsid w:val="00306393"/>
    <w:rsid w:val="0033506D"/>
    <w:rsid w:val="00395F4D"/>
    <w:rsid w:val="00396E88"/>
    <w:rsid w:val="003C2C8D"/>
    <w:rsid w:val="004569C7"/>
    <w:rsid w:val="004B1A1C"/>
    <w:rsid w:val="004B3AF1"/>
    <w:rsid w:val="004B532E"/>
    <w:rsid w:val="004E150E"/>
    <w:rsid w:val="00500F64"/>
    <w:rsid w:val="00595DE8"/>
    <w:rsid w:val="005C005F"/>
    <w:rsid w:val="005D38E2"/>
    <w:rsid w:val="006C4588"/>
    <w:rsid w:val="006E048E"/>
    <w:rsid w:val="007C60A2"/>
    <w:rsid w:val="008E5C89"/>
    <w:rsid w:val="00914742"/>
    <w:rsid w:val="00A0496E"/>
    <w:rsid w:val="00A62DEF"/>
    <w:rsid w:val="00AB02F9"/>
    <w:rsid w:val="00AD7C67"/>
    <w:rsid w:val="00B0215D"/>
    <w:rsid w:val="00B07B76"/>
    <w:rsid w:val="00B1181E"/>
    <w:rsid w:val="00B34AEA"/>
    <w:rsid w:val="00C00CE2"/>
    <w:rsid w:val="00C158DC"/>
    <w:rsid w:val="00C86E2B"/>
    <w:rsid w:val="00CC7442"/>
    <w:rsid w:val="00D20B4F"/>
    <w:rsid w:val="00D7484C"/>
    <w:rsid w:val="00D9509A"/>
    <w:rsid w:val="00EF046C"/>
    <w:rsid w:val="00F265C5"/>
    <w:rsid w:val="00F52AAF"/>
    <w:rsid w:val="00F8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95F4D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paragraph" w:customStyle="1" w:styleId="ConsPlusNormal">
    <w:name w:val="ConsPlusNormal"/>
    <w:rsid w:val="004B3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table" w:styleId="af4">
    <w:name w:val="Table Grid"/>
    <w:basedOn w:val="a1"/>
    <w:uiPriority w:val="59"/>
    <w:rsid w:val="004B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4B3AF1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B3A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B3AF1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d_ekonomiki@mail.ru" TargetMode="External"/><Relationship Id="rId5" Type="http://schemas.openxmlformats.org/officeDocument/2006/relationships/image" Target="media/image1.wmf"/><Relationship Id="rId4" Type="http://schemas.openxmlformats.org/officeDocument/2006/relationships/hyperlink" Target="mailto:otd_ekonomi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2021-03-05T10:23:00Z</cp:lastPrinted>
  <dcterms:created xsi:type="dcterms:W3CDTF">2021-03-05T06:23:00Z</dcterms:created>
  <dcterms:modified xsi:type="dcterms:W3CDTF">2021-03-16T08:24:00Z</dcterms:modified>
</cp:coreProperties>
</file>