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D019E" w:rsidRPr="00D63A91" w:rsidRDefault="007D019E" w:rsidP="00D63A91">
      <w:pPr>
        <w:jc w:val="center"/>
        <w:rPr>
          <w:color w:val="0D0D0D" w:themeColor="text1" w:themeTint="F2"/>
        </w:rPr>
      </w:pPr>
      <w:r w:rsidRPr="00D63A91">
        <w:rPr>
          <w:noProof/>
          <w:color w:val="0D0D0D" w:themeColor="text1" w:themeTint="F2"/>
          <w:sz w:val="20"/>
          <w:lang w:bidi="ar-SA"/>
        </w:rPr>
        <w:drawing>
          <wp:inline distT="0" distB="0" distL="0" distR="0" wp14:anchorId="7FE2D5AA" wp14:editId="3C2BE4ED">
            <wp:extent cx="933184" cy="1173479"/>
            <wp:effectExtent l="0" t="0" r="635" b="8255"/>
            <wp:docPr id="2"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9" cstate="print">
                      <a:extLst>
                        <a:ext uri="{28A0092B-C50C-407E-A947-70E740481C1C}">
                          <a14:useLocalDpi xmlns:a14="http://schemas.microsoft.com/office/drawing/2010/main" val="0"/>
                        </a:ext>
                      </a:extLst>
                    </a:blip>
                    <a:stretch>
                      <a:fillRect/>
                    </a:stretch>
                  </pic:blipFill>
                  <pic:spPr>
                    <a:xfrm>
                      <a:off x="0" y="0"/>
                      <a:ext cx="933184" cy="1173479"/>
                    </a:xfrm>
                    <a:prstGeom prst="rect">
                      <a:avLst/>
                    </a:prstGeom>
                  </pic:spPr>
                </pic:pic>
              </a:graphicData>
            </a:graphic>
          </wp:inline>
        </w:drawing>
      </w:r>
    </w:p>
    <w:p w:rsidR="007D019E" w:rsidRPr="00D63A91" w:rsidRDefault="007D019E" w:rsidP="00D63A91">
      <w:pPr>
        <w:rPr>
          <w:color w:val="0D0D0D" w:themeColor="text1" w:themeTint="F2"/>
        </w:rPr>
      </w:pPr>
    </w:p>
    <w:p w:rsidR="007D019E" w:rsidRPr="00D63A91" w:rsidRDefault="007D019E" w:rsidP="00D63A91">
      <w:pPr>
        <w:rPr>
          <w:color w:val="0D0D0D" w:themeColor="text1" w:themeTint="F2"/>
        </w:rPr>
      </w:pPr>
    </w:p>
    <w:p w:rsidR="007D019E" w:rsidRPr="00D63A91" w:rsidRDefault="007D019E" w:rsidP="00D63A91">
      <w:pPr>
        <w:rPr>
          <w:color w:val="0D0D0D" w:themeColor="text1" w:themeTint="F2"/>
        </w:rPr>
      </w:pPr>
    </w:p>
    <w:p w:rsidR="007D019E" w:rsidRPr="00D63A91" w:rsidRDefault="007D019E" w:rsidP="00D63A91">
      <w:pPr>
        <w:rPr>
          <w:color w:val="0D0D0D" w:themeColor="text1" w:themeTint="F2"/>
        </w:rPr>
      </w:pPr>
    </w:p>
    <w:p w:rsidR="007D019E" w:rsidRPr="00D63A91" w:rsidRDefault="007D019E" w:rsidP="00D63A91">
      <w:pPr>
        <w:rPr>
          <w:color w:val="0D0D0D" w:themeColor="text1" w:themeTint="F2"/>
        </w:rPr>
      </w:pPr>
    </w:p>
    <w:p w:rsidR="007D019E" w:rsidRPr="00D63A91" w:rsidRDefault="007D019E" w:rsidP="00D63A91">
      <w:pPr>
        <w:rPr>
          <w:color w:val="0D0D0D" w:themeColor="text1" w:themeTint="F2"/>
        </w:rPr>
      </w:pPr>
    </w:p>
    <w:p w:rsidR="007D019E" w:rsidRPr="00D63A91" w:rsidRDefault="007D019E" w:rsidP="00D63A91">
      <w:pPr>
        <w:pStyle w:val="20"/>
        <w:rPr>
          <w:color w:val="0D0D0D" w:themeColor="text1" w:themeTint="F2"/>
        </w:rPr>
      </w:pPr>
      <w:r w:rsidRPr="00D63A91">
        <w:rPr>
          <w:color w:val="0D0D0D" w:themeColor="text1" w:themeTint="F2"/>
        </w:rPr>
        <w:t>Правила</w:t>
      </w:r>
      <w:r w:rsidRPr="00D63A91">
        <w:rPr>
          <w:color w:val="0D0D0D" w:themeColor="text1" w:themeTint="F2"/>
        </w:rPr>
        <w:br/>
        <w:t>землепользования и застройки</w:t>
      </w:r>
      <w:r w:rsidRPr="00D63A91">
        <w:rPr>
          <w:color w:val="0D0D0D" w:themeColor="text1" w:themeTint="F2"/>
        </w:rPr>
        <w:br/>
        <w:t>муниципального образования</w:t>
      </w:r>
      <w:r w:rsidRPr="00D63A91">
        <w:rPr>
          <w:color w:val="0D0D0D" w:themeColor="text1" w:themeTint="F2"/>
        </w:rPr>
        <w:br/>
        <w:t xml:space="preserve">городского поселения </w:t>
      </w:r>
    </w:p>
    <w:p w:rsidR="007D019E" w:rsidRPr="00D63A91" w:rsidRDefault="007D019E" w:rsidP="00D63A91">
      <w:pPr>
        <w:pStyle w:val="20"/>
        <w:rPr>
          <w:color w:val="0D0D0D" w:themeColor="text1" w:themeTint="F2"/>
        </w:rPr>
      </w:pPr>
      <w:r w:rsidRPr="00D63A91">
        <w:rPr>
          <w:color w:val="0D0D0D" w:themeColor="text1" w:themeTint="F2"/>
        </w:rPr>
        <w:t>«Город Кондрово»</w:t>
      </w:r>
    </w:p>
    <w:p w:rsidR="003178DD" w:rsidRPr="00D63A91" w:rsidRDefault="003178DD" w:rsidP="00D63A91">
      <w:pPr>
        <w:pStyle w:val="20"/>
      </w:pPr>
      <w:r w:rsidRPr="00D63A91">
        <w:t xml:space="preserve">Дзержинский района </w:t>
      </w:r>
    </w:p>
    <w:p w:rsidR="003178DD" w:rsidRPr="00D63A91" w:rsidRDefault="003178DD" w:rsidP="00D63A91">
      <w:pPr>
        <w:pStyle w:val="20"/>
      </w:pPr>
      <w:r w:rsidRPr="00D63A91">
        <w:t>Калужской области</w:t>
      </w:r>
    </w:p>
    <w:p w:rsidR="007D019E" w:rsidRPr="00D63A91" w:rsidRDefault="007D019E" w:rsidP="00D63A91">
      <w:pPr>
        <w:pStyle w:val="20"/>
        <w:rPr>
          <w:color w:val="0D0D0D" w:themeColor="text1" w:themeTint="F2"/>
        </w:rPr>
      </w:pPr>
    </w:p>
    <w:p w:rsidR="007D019E" w:rsidRPr="00D63A91" w:rsidRDefault="007D019E" w:rsidP="00D63A91">
      <w:pPr>
        <w:pStyle w:val="20"/>
        <w:rPr>
          <w:rFonts w:eastAsia="Arial Unicode MS" w:cs="Arial Unicode MS"/>
          <w:b w:val="0"/>
          <w:bCs w:val="0"/>
          <w:color w:val="0D0D0D" w:themeColor="text1" w:themeTint="F2"/>
          <w:sz w:val="26"/>
          <w:szCs w:val="26"/>
        </w:rPr>
      </w:pPr>
      <w:r w:rsidRPr="00D63A91">
        <w:rPr>
          <w:rFonts w:eastAsia="Arial Unicode MS" w:cs="Arial Unicode MS"/>
          <w:b w:val="0"/>
          <w:bCs w:val="0"/>
          <w:color w:val="0D0D0D" w:themeColor="text1" w:themeTint="F2"/>
          <w:sz w:val="26"/>
          <w:szCs w:val="26"/>
        </w:rPr>
        <w:t>ЧАСТЬ II. ГРАДОСТРОИТЕЛЬНЫЕ РЕГЛАМЕНТЫ</w:t>
      </w:r>
    </w:p>
    <w:p w:rsidR="007D019E" w:rsidRPr="00D63A91" w:rsidRDefault="007D019E" w:rsidP="00D63A91">
      <w:pPr>
        <w:pStyle w:val="20"/>
        <w:rPr>
          <w:color w:val="0D0D0D" w:themeColor="text1" w:themeTint="F2"/>
        </w:rPr>
      </w:pPr>
    </w:p>
    <w:p w:rsidR="007D019E" w:rsidRPr="00D63A91" w:rsidRDefault="007D019E" w:rsidP="00D63A91">
      <w:pPr>
        <w:pStyle w:val="1"/>
        <w:ind w:firstLine="0"/>
        <w:jc w:val="center"/>
        <w:rPr>
          <w:color w:val="0D0D0D" w:themeColor="text1" w:themeTint="F2"/>
        </w:rPr>
      </w:pPr>
      <w:r w:rsidRPr="00D63A91">
        <w:rPr>
          <w:color w:val="0D0D0D" w:themeColor="text1" w:themeTint="F2"/>
        </w:rPr>
        <w:t>(</w:t>
      </w:r>
      <w:proofErr w:type="gramStart"/>
      <w:r w:rsidRPr="00D63A91">
        <w:rPr>
          <w:color w:val="0D0D0D" w:themeColor="text1" w:themeTint="F2"/>
        </w:rPr>
        <w:t>утвержден</w:t>
      </w:r>
      <w:proofErr w:type="gramEnd"/>
      <w:r w:rsidRPr="00D63A91">
        <w:rPr>
          <w:color w:val="0D0D0D" w:themeColor="text1" w:themeTint="F2"/>
        </w:rPr>
        <w:t xml:space="preserve"> Решением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24.07.2014 № 41;</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28.04.2017 № 19; </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10.08.2018 № 74; </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18.12.2020 № 37; </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15.04.2022 № 78;  </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 22.06.2022 № 89;</w:t>
      </w:r>
    </w:p>
    <w:p w:rsidR="007D019E" w:rsidRPr="00D63A91" w:rsidRDefault="007D019E" w:rsidP="00D63A91">
      <w:pPr>
        <w:pStyle w:val="1"/>
        <w:ind w:firstLine="993"/>
        <w:rPr>
          <w:color w:val="0D0D0D" w:themeColor="text1" w:themeTint="F2"/>
        </w:rPr>
      </w:pPr>
      <w:r w:rsidRPr="00D63A91">
        <w:rPr>
          <w:color w:val="0D0D0D" w:themeColor="text1" w:themeTint="F2"/>
        </w:rPr>
        <w:t xml:space="preserve">в редакции Решения </w:t>
      </w:r>
      <w:proofErr w:type="spellStart"/>
      <w:r w:rsidRPr="00D63A91">
        <w:rPr>
          <w:color w:val="0D0D0D" w:themeColor="text1" w:themeTint="F2"/>
        </w:rPr>
        <w:t>Кондровской</w:t>
      </w:r>
      <w:proofErr w:type="spellEnd"/>
      <w:r w:rsidRPr="00D63A91">
        <w:rPr>
          <w:color w:val="0D0D0D" w:themeColor="text1" w:themeTint="F2"/>
        </w:rPr>
        <w:t xml:space="preserve"> городской Думы от</w:t>
      </w:r>
      <w:r w:rsidR="001415F3">
        <w:rPr>
          <w:color w:val="0D0D0D" w:themeColor="text1" w:themeTint="F2"/>
        </w:rPr>
        <w:t xml:space="preserve"> 29.10.2024 № 218</w:t>
      </w:r>
      <w:bookmarkStart w:id="0" w:name="_GoBack"/>
      <w:bookmarkEnd w:id="0"/>
    </w:p>
    <w:p w:rsidR="0055153B" w:rsidRPr="00D63A91" w:rsidRDefault="0055153B" w:rsidP="00D63A91">
      <w:pPr>
        <w:rPr>
          <w:color w:val="0D0D0D" w:themeColor="text1" w:themeTint="F2"/>
        </w:rPr>
      </w:pPr>
    </w:p>
    <w:p w:rsidR="0055153B" w:rsidRPr="00D63A91" w:rsidRDefault="0055153B" w:rsidP="00D63A91">
      <w:pPr>
        <w:rPr>
          <w:color w:val="0D0D0D" w:themeColor="text1" w:themeTint="F2"/>
        </w:rPr>
      </w:pPr>
    </w:p>
    <w:p w:rsidR="0055153B" w:rsidRPr="00D63A91" w:rsidRDefault="0055153B" w:rsidP="00D63A91">
      <w:pPr>
        <w:rPr>
          <w:color w:val="0D0D0D" w:themeColor="text1" w:themeTint="F2"/>
        </w:rPr>
      </w:pPr>
    </w:p>
    <w:p w:rsidR="0055153B" w:rsidRPr="00D63A91" w:rsidRDefault="0055153B" w:rsidP="00D63A91">
      <w:pPr>
        <w:rPr>
          <w:color w:val="0D0D0D" w:themeColor="text1" w:themeTint="F2"/>
        </w:rPr>
      </w:pPr>
    </w:p>
    <w:p w:rsidR="0055153B" w:rsidRPr="00D63A91" w:rsidRDefault="0055153B" w:rsidP="00D63A91">
      <w:pPr>
        <w:rPr>
          <w:color w:val="0D0D0D" w:themeColor="text1" w:themeTint="F2"/>
        </w:rPr>
      </w:pPr>
    </w:p>
    <w:p w:rsidR="00E337E9" w:rsidRPr="00D63A91" w:rsidRDefault="00E337E9" w:rsidP="00D63A91">
      <w:pPr>
        <w:rPr>
          <w:color w:val="0D0D0D" w:themeColor="text1" w:themeTint="F2"/>
        </w:rPr>
      </w:pPr>
    </w:p>
    <w:p w:rsidR="0055153B" w:rsidRPr="00D63A91" w:rsidRDefault="0055153B" w:rsidP="00D63A91">
      <w:pPr>
        <w:tabs>
          <w:tab w:val="left" w:pos="-142"/>
        </w:tabs>
        <w:jc w:val="center"/>
        <w:rPr>
          <w:rFonts w:ascii="Times New Roman" w:eastAsia="Times New Roman" w:hAnsi="Times New Roman"/>
          <w:color w:val="auto"/>
        </w:rPr>
        <w:sectPr w:rsidR="0055153B" w:rsidRPr="00D63A91" w:rsidSect="00130D15">
          <w:footerReference w:type="default" r:id="rId10"/>
          <w:pgSz w:w="11900" w:h="16840"/>
          <w:pgMar w:top="1129" w:right="823" w:bottom="1129" w:left="1799" w:header="0" w:footer="3" w:gutter="0"/>
          <w:cols w:space="720"/>
          <w:noEndnote/>
          <w:titlePg/>
          <w:docGrid w:linePitch="360"/>
        </w:sectPr>
      </w:pPr>
      <w:r w:rsidRPr="00D63A91">
        <w:rPr>
          <w:rFonts w:ascii="Times New Roman" w:eastAsia="Times New Roman" w:hAnsi="Times New Roman"/>
        </w:rPr>
        <w:t>2024 г.</w:t>
      </w:r>
    </w:p>
    <w:p w:rsidR="00130D15" w:rsidRPr="00D63A91" w:rsidRDefault="00130D15" w:rsidP="00D63A91">
      <w:pPr>
        <w:keepNext/>
        <w:spacing w:before="240"/>
        <w:ind w:right="64"/>
        <w:jc w:val="center"/>
        <w:outlineLvl w:val="1"/>
        <w:rPr>
          <w:rFonts w:ascii="Times New Roman" w:eastAsia="Times New Roman" w:hAnsi="Times New Roman"/>
          <w:b/>
          <w:bCs/>
          <w:color w:val="0D0D0D" w:themeColor="text1" w:themeTint="F2"/>
          <w:sz w:val="26"/>
          <w:szCs w:val="26"/>
        </w:rPr>
      </w:pPr>
      <w:bookmarkStart w:id="1" w:name="_Toc451182001"/>
      <w:bookmarkStart w:id="2" w:name="_Toc451469286"/>
      <w:bookmarkStart w:id="3" w:name="_Toc452336960"/>
      <w:r w:rsidRPr="00D63A91">
        <w:rPr>
          <w:rFonts w:ascii="Times New Roman" w:eastAsia="Times New Roman" w:hAnsi="Times New Roman"/>
          <w:b/>
          <w:bCs/>
          <w:color w:val="0D0D0D" w:themeColor="text1" w:themeTint="F2"/>
          <w:sz w:val="26"/>
          <w:szCs w:val="26"/>
        </w:rPr>
        <w:lastRenderedPageBreak/>
        <w:t>ОГЛАВЛЕНИЕ</w:t>
      </w:r>
    </w:p>
    <w:bookmarkEnd w:id="1"/>
    <w:bookmarkEnd w:id="2"/>
    <w:bookmarkEnd w:id="3"/>
    <w:p w:rsidR="004F2AC2" w:rsidRPr="00D63A91" w:rsidRDefault="00130D15"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noProof/>
          <w:color w:val="0D0D0D" w:themeColor="text1" w:themeTint="F2"/>
          <w:lang w:eastAsia="ru-RU" w:bidi="ru-RU"/>
        </w:rPr>
        <w:fldChar w:fldCharType="begin"/>
      </w:r>
      <w:r w:rsidRPr="00D63A91">
        <w:rPr>
          <w:noProof/>
          <w:color w:val="0D0D0D" w:themeColor="text1" w:themeTint="F2"/>
          <w:lang w:eastAsia="ru-RU" w:bidi="ru-RU"/>
        </w:rPr>
        <w:instrText>TOC</w:instrText>
      </w:r>
      <w:r w:rsidRPr="00D63A91">
        <w:rPr>
          <w:noProof/>
          <w:color w:val="0D0D0D" w:themeColor="text1" w:themeTint="F2"/>
          <w:lang w:eastAsia="ru-RU" w:bidi="ru-RU"/>
        </w:rPr>
        <w:fldChar w:fldCharType="separate"/>
      </w:r>
      <w:r w:rsidR="004F2AC2" w:rsidRPr="00D63A91">
        <w:rPr>
          <w:rFonts w:ascii="Times New Roman" w:hAnsi="Times New Roman"/>
          <w:b/>
          <w:bCs/>
          <w:noProof/>
          <w:color w:val="000000" w:themeColor="text1"/>
          <w:sz w:val="24"/>
          <w:szCs w:val="24"/>
          <w:lang w:eastAsia="ru-RU" w:bidi="ru-RU"/>
        </w:rPr>
        <w:t>ЧАСТЬ II. ГРАДОСТРОИТЕЛЬНЫЕ РЕГЛАМЕНТЫ</w:t>
      </w:r>
      <w:r w:rsidR="004F2AC2" w:rsidRPr="00D63A91">
        <w:rPr>
          <w:rFonts w:ascii="Times New Roman" w:hAnsi="Times New Roman"/>
          <w:b/>
          <w:bCs/>
          <w:noProof/>
          <w:color w:val="000000" w:themeColor="text1"/>
          <w:sz w:val="24"/>
          <w:szCs w:val="24"/>
          <w:lang w:eastAsia="ru-RU" w:bidi="ru-RU"/>
        </w:rPr>
        <w:tab/>
      </w:r>
      <w:r w:rsidR="004F2AC2" w:rsidRPr="00D63A91">
        <w:rPr>
          <w:rFonts w:ascii="Times New Roman" w:hAnsi="Times New Roman"/>
          <w:b/>
          <w:bCs/>
          <w:noProof/>
          <w:color w:val="000000" w:themeColor="text1"/>
          <w:sz w:val="24"/>
          <w:szCs w:val="24"/>
          <w:lang w:eastAsia="ru-RU" w:bidi="ru-RU"/>
        </w:rPr>
        <w:fldChar w:fldCharType="begin"/>
      </w:r>
      <w:r w:rsidR="004F2AC2" w:rsidRPr="00D63A91">
        <w:rPr>
          <w:rFonts w:ascii="Times New Roman" w:hAnsi="Times New Roman"/>
          <w:b/>
          <w:bCs/>
          <w:noProof/>
          <w:color w:val="000000" w:themeColor="text1"/>
          <w:sz w:val="24"/>
          <w:szCs w:val="24"/>
          <w:lang w:eastAsia="ru-RU" w:bidi="ru-RU"/>
        </w:rPr>
        <w:instrText xml:space="preserve"> PAGEREF _Toc169081779 \h </w:instrText>
      </w:r>
      <w:r w:rsidR="004F2AC2" w:rsidRPr="00D63A91">
        <w:rPr>
          <w:rFonts w:ascii="Times New Roman" w:hAnsi="Times New Roman"/>
          <w:b/>
          <w:bCs/>
          <w:noProof/>
          <w:color w:val="000000" w:themeColor="text1"/>
          <w:sz w:val="24"/>
          <w:szCs w:val="24"/>
          <w:lang w:eastAsia="ru-RU" w:bidi="ru-RU"/>
        </w:rPr>
      </w:r>
      <w:r w:rsidR="004F2AC2"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4</w:t>
      </w:r>
      <w:r w:rsidR="004F2AC2"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rFonts w:ascii="Times New Roman" w:hAnsi="Times New Roman"/>
          <w:b/>
          <w:bCs/>
          <w:noProof/>
          <w:color w:val="000000" w:themeColor="text1"/>
          <w:sz w:val="24"/>
          <w:szCs w:val="24"/>
          <w:lang w:eastAsia="ru-RU" w:bidi="ru-RU"/>
        </w:rPr>
        <w:t>РАЗДЕЛ 7. ГРАДОСТРОИТЕЛЬНЫЕ РЕГЛАМЕНТЫ</w:t>
      </w:r>
      <w:r w:rsidRPr="00D63A91">
        <w:rPr>
          <w:rFonts w:ascii="Times New Roman" w:hAnsi="Times New Roman"/>
          <w:b/>
          <w:bCs/>
          <w:noProof/>
          <w:color w:val="000000" w:themeColor="text1"/>
          <w:sz w:val="24"/>
          <w:szCs w:val="24"/>
          <w:lang w:eastAsia="ru-RU" w:bidi="ru-RU"/>
        </w:rPr>
        <w:tab/>
      </w:r>
      <w:r w:rsidRPr="00D63A91">
        <w:rPr>
          <w:rFonts w:ascii="Times New Roman" w:hAnsi="Times New Roman"/>
          <w:b/>
          <w:bCs/>
          <w:noProof/>
          <w:color w:val="000000" w:themeColor="text1"/>
          <w:sz w:val="24"/>
          <w:szCs w:val="24"/>
          <w:lang w:eastAsia="ru-RU" w:bidi="ru-RU"/>
        </w:rPr>
        <w:fldChar w:fldCharType="begin"/>
      </w:r>
      <w:r w:rsidRPr="00D63A91">
        <w:rPr>
          <w:rFonts w:ascii="Times New Roman" w:hAnsi="Times New Roman"/>
          <w:b/>
          <w:bCs/>
          <w:noProof/>
          <w:color w:val="000000" w:themeColor="text1"/>
          <w:sz w:val="24"/>
          <w:szCs w:val="24"/>
          <w:lang w:eastAsia="ru-RU" w:bidi="ru-RU"/>
        </w:rPr>
        <w:instrText xml:space="preserve"> PAGEREF _Toc169081780 \h </w:instrText>
      </w:r>
      <w:r w:rsidRPr="00D63A91">
        <w:rPr>
          <w:rFonts w:ascii="Times New Roman" w:hAnsi="Times New Roman"/>
          <w:b/>
          <w:bCs/>
          <w:noProof/>
          <w:color w:val="000000" w:themeColor="text1"/>
          <w:sz w:val="24"/>
          <w:szCs w:val="24"/>
          <w:lang w:eastAsia="ru-RU" w:bidi="ru-RU"/>
        </w:rPr>
      </w:r>
      <w:r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4</w:t>
      </w:r>
      <w:r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25. Градостроительные регламенты и их применение</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_Toc169081781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4</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26. Виды территориальных зон</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_Toc169081782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27. Виды разрешенного использования земельных участков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_Toc169081783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28.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_Toc169081784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34</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29. Нормы расчета стоянок</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_Toc169081785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35</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30. Строительство и размещение строений и сооружений для животноводства на территории населенных пунктов в жилой зоне Ж1</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_Toc169081786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35</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31. Предельные (максимальные и (или) минимальные) размеры земельных участков и предельные параметры разрешенного строительства, реконструкции объектов капитального строительства</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_Toc169081787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37</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32. Территории, для которых градостроительные регламенты не устанавливаются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_Toc169081788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52</w:t>
      </w:r>
      <w:r w:rsidRPr="00D63A91">
        <w:rPr>
          <w:b w:val="0"/>
          <w:bCs w:val="0"/>
          <w:color w:val="000000" w:themeColor="text1"/>
        </w:rPr>
        <w:fldChar w:fldCharType="end"/>
      </w:r>
    </w:p>
    <w:p w:rsidR="004F2AC2" w:rsidRPr="00D63A91" w:rsidRDefault="004F2AC2"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rFonts w:ascii="Times New Roman" w:hAnsi="Times New Roman"/>
          <w:b/>
          <w:bCs/>
          <w:noProof/>
          <w:color w:val="000000" w:themeColor="text1"/>
          <w:sz w:val="24"/>
          <w:szCs w:val="24"/>
          <w:lang w:eastAsia="ru-RU" w:bidi="ru-RU"/>
        </w:rPr>
        <w:t>РАЗДЕЛ 8. ТЕРРИТОРИИ, В ГРАНИЦАХ КОТОРЫХ ОСУЩЕСТВЛЯЕТСЯ ДЕЯТЕЛЬНОСТЬ ПО КОМПЛЕКСНОМУ И УСТОЙЧИВОМУ РАЗВИТИЮ</w:t>
      </w:r>
      <w:r w:rsidRPr="00D63A91">
        <w:rPr>
          <w:rFonts w:ascii="Times New Roman" w:hAnsi="Times New Roman"/>
          <w:b/>
          <w:bCs/>
          <w:noProof/>
          <w:color w:val="000000" w:themeColor="text1"/>
          <w:sz w:val="24"/>
          <w:szCs w:val="24"/>
          <w:lang w:eastAsia="ru-RU" w:bidi="ru-RU"/>
        </w:rPr>
        <w:tab/>
      </w:r>
      <w:r w:rsidRPr="00D63A91">
        <w:rPr>
          <w:rFonts w:ascii="Times New Roman" w:hAnsi="Times New Roman"/>
          <w:b/>
          <w:bCs/>
          <w:noProof/>
          <w:color w:val="000000" w:themeColor="text1"/>
          <w:sz w:val="24"/>
          <w:szCs w:val="24"/>
          <w:lang w:eastAsia="ru-RU" w:bidi="ru-RU"/>
        </w:rPr>
        <w:fldChar w:fldCharType="begin"/>
      </w:r>
      <w:r w:rsidRPr="00D63A91">
        <w:rPr>
          <w:rFonts w:ascii="Times New Roman" w:hAnsi="Times New Roman"/>
          <w:b/>
          <w:bCs/>
          <w:noProof/>
          <w:color w:val="000000" w:themeColor="text1"/>
          <w:sz w:val="24"/>
          <w:szCs w:val="24"/>
          <w:lang w:eastAsia="ru-RU" w:bidi="ru-RU"/>
        </w:rPr>
        <w:instrText xml:space="preserve"> PAGEREF _Toc169081789 \h </w:instrText>
      </w:r>
      <w:r w:rsidRPr="00D63A91">
        <w:rPr>
          <w:rFonts w:ascii="Times New Roman" w:hAnsi="Times New Roman"/>
          <w:b/>
          <w:bCs/>
          <w:noProof/>
          <w:color w:val="000000" w:themeColor="text1"/>
          <w:sz w:val="24"/>
          <w:szCs w:val="24"/>
          <w:lang w:eastAsia="ru-RU" w:bidi="ru-RU"/>
        </w:rPr>
      </w:r>
      <w:r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52</w:t>
      </w:r>
      <w:r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33. Комплексное развитие территории по инициативе органа местного самоуправления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_Toc169081790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_Toc169081791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53</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35. Требования к архитектурно-градостроительному облику объектов капитального строительства</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_Toc169081792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53</w:t>
      </w:r>
      <w:r w:rsidRPr="00D63A91">
        <w:rPr>
          <w:b w:val="0"/>
          <w:bCs w:val="0"/>
          <w:color w:val="000000" w:themeColor="text1"/>
        </w:rPr>
        <w:fldChar w:fldCharType="end"/>
      </w:r>
    </w:p>
    <w:p w:rsidR="004F2AC2" w:rsidRPr="00D63A91" w:rsidRDefault="004F2AC2"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rFonts w:ascii="Times New Roman" w:hAnsi="Times New Roman"/>
          <w:b/>
          <w:bCs/>
          <w:noProof/>
          <w:color w:val="000000" w:themeColor="text1"/>
          <w:sz w:val="24"/>
          <w:szCs w:val="24"/>
          <w:lang w:eastAsia="ru-RU" w:bidi="ru-RU"/>
        </w:rPr>
        <w:t>РАЗДЕЛ 9. ГРАДОСТРОИТЕЛЬНЫЕ РЕГЛАМЕНТЫ В ЧАСТИ ОГРАНИЧЕНИЙ ИСПОЛЬЗОВАНИЯ ЗЕМЕЛЬНЫХ УЧАСТКОВ И ОБЪЕКТОВ КАПИТАЛЬНОГО СТРОИТЕЛЬСТВА</w:t>
      </w:r>
      <w:r w:rsidRPr="00D63A91">
        <w:rPr>
          <w:rFonts w:ascii="Times New Roman" w:hAnsi="Times New Roman"/>
          <w:b/>
          <w:bCs/>
          <w:noProof/>
          <w:color w:val="000000" w:themeColor="text1"/>
          <w:sz w:val="24"/>
          <w:szCs w:val="24"/>
          <w:lang w:eastAsia="ru-RU" w:bidi="ru-RU"/>
        </w:rPr>
        <w:tab/>
      </w:r>
      <w:r w:rsidRPr="00D63A91">
        <w:rPr>
          <w:rFonts w:ascii="Times New Roman" w:hAnsi="Times New Roman"/>
          <w:b/>
          <w:bCs/>
          <w:noProof/>
          <w:color w:val="000000" w:themeColor="text1"/>
          <w:sz w:val="24"/>
          <w:szCs w:val="24"/>
          <w:lang w:eastAsia="ru-RU" w:bidi="ru-RU"/>
        </w:rPr>
        <w:fldChar w:fldCharType="begin"/>
      </w:r>
      <w:r w:rsidRPr="00D63A91">
        <w:rPr>
          <w:rFonts w:ascii="Times New Roman" w:hAnsi="Times New Roman"/>
          <w:b/>
          <w:bCs/>
          <w:noProof/>
          <w:color w:val="000000" w:themeColor="text1"/>
          <w:sz w:val="24"/>
          <w:szCs w:val="24"/>
          <w:lang w:eastAsia="ru-RU" w:bidi="ru-RU"/>
        </w:rPr>
        <w:instrText xml:space="preserve"> PAGEREF _Toc169081793 \h </w:instrText>
      </w:r>
      <w:r w:rsidRPr="00D63A91">
        <w:rPr>
          <w:rFonts w:ascii="Times New Roman" w:hAnsi="Times New Roman"/>
          <w:b/>
          <w:bCs/>
          <w:noProof/>
          <w:color w:val="000000" w:themeColor="text1"/>
          <w:sz w:val="24"/>
          <w:szCs w:val="24"/>
          <w:lang w:eastAsia="ru-RU" w:bidi="ru-RU"/>
        </w:rPr>
      </w:r>
      <w:r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53</w:t>
      </w:r>
      <w:r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36. 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природно-экологическим и санитарно-гигиеническим требованиям</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_Toc169081794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58</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37. Перечень зон с особыми условиями использования территории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_Toc169081795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59</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38. Санитарно-защитные зоны промышленных объектов и производств, объектов транспорта, связи, сельского хозяйства, энергетики, объекты коммунального назначения, спорта, торговли и общественного питания, являющихся источниками воздействия на среду обитания и здоровье человека</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_Toc169081796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60</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39. Санитарно-защитные зоны стационарных передающих радиотехнических объектов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_Toc169081797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40. Зоны минимальных расстояний магистральных дорог улично-дорожной сети населенных пунктов до застройки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_Toc169081798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41. Придорожные полосы автомобильных дорог</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_Toc169081799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42. Санитарно-защитные зоны железных дорог</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_Toc169081800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43. Охранные зоны объектов газораспределительной сети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_Toc169081801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63</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44. Охранные зоны магистральных трубопроводов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_Toc169081802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64</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45. Охранные зоны объектов электросетевого хозяйства</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_Toc169081803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66</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46. Охранные зоны объектов связи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_Toc169081804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68</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47. Зона санитарной охраны объектов водообеспечивающей сети</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_Toc169081805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69</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48. Санитарно-защитные полосы водоводов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_Toc169081806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70</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lastRenderedPageBreak/>
        <w:t>Статья 49. I пояс зоны санитарной охраны подземного источника питьевого водоснабжения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_Toc169081807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70</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50. II пояс зоны санитарной охраны подземного источника питьевого водоснабжения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_Toc169081808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51. III пояс зоны санитарной охраны подземного источника питьевого водоснабжения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_Toc169081809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52. Зоны минимальных расстояний подземных инженерных сетей до зданий и сооружений, соседних инженерных подземных сетей</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_Toc169081810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53. Водоохранные зоны, прибрежные защитные и береговые полосы водных объектов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_Toc169081811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53.1. Водоохранные зоны</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_Toc169081812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73</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53.2. Прибрежные защитные полосы</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_Toc169081813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75</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53.3. Береговые полосы</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_Toc169081814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75</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54. Зоны затопления и подтопления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_Toc169081815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75</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55. Площади залегания полезных ископаемых</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_Toc169081816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77</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56. Особо охраняемые природные территорий</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_Toc169081817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77</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57. Территории объектов культурного наследия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_Toc169081818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82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58. Защитные зоны объектов культурного наследия</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_Toc169081819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87</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59. Зоны минимальных расстояний памятников истории и культуры до транспортных и инженерных коммуникаций</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_Toc169081820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88</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Статья 60. Охранные зоны геодезических пунктов</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_Toc169081821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88</w:t>
      </w:r>
      <w:r w:rsidRPr="00D63A91">
        <w:rPr>
          <w:b w:val="0"/>
          <w:bCs w:val="0"/>
          <w:color w:val="000000" w:themeColor="text1"/>
        </w:rPr>
        <w:fldChar w:fldCharType="end"/>
      </w:r>
    </w:p>
    <w:p w:rsidR="004F2AC2" w:rsidRPr="00D63A91" w:rsidRDefault="004F2AC2"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rFonts w:ascii="Times New Roman" w:hAnsi="Times New Roman"/>
          <w:b/>
          <w:bCs/>
          <w:noProof/>
          <w:color w:val="000000" w:themeColor="text1"/>
          <w:sz w:val="24"/>
          <w:szCs w:val="24"/>
          <w:lang w:eastAsia="ru-RU" w:bidi="ru-RU"/>
        </w:rPr>
        <w:t>ЧАСТЬ III. КАРТА ГРАДОСТРОИТЕЛЬНОГО ЗОНИРОВАНИЯ</w:t>
      </w:r>
      <w:r w:rsidRPr="00D63A91">
        <w:rPr>
          <w:rFonts w:ascii="Times New Roman" w:hAnsi="Times New Roman"/>
          <w:b/>
          <w:bCs/>
          <w:noProof/>
          <w:color w:val="000000" w:themeColor="text1"/>
          <w:sz w:val="24"/>
          <w:szCs w:val="24"/>
          <w:lang w:eastAsia="ru-RU" w:bidi="ru-RU"/>
        </w:rPr>
        <w:tab/>
      </w:r>
      <w:r w:rsidRPr="00D63A91">
        <w:rPr>
          <w:rFonts w:ascii="Times New Roman" w:hAnsi="Times New Roman"/>
          <w:b/>
          <w:bCs/>
          <w:noProof/>
          <w:color w:val="000000" w:themeColor="text1"/>
          <w:sz w:val="24"/>
          <w:szCs w:val="24"/>
          <w:lang w:eastAsia="ru-RU" w:bidi="ru-RU"/>
        </w:rPr>
        <w:fldChar w:fldCharType="begin"/>
      </w:r>
      <w:r w:rsidRPr="00D63A91">
        <w:rPr>
          <w:rFonts w:ascii="Times New Roman" w:hAnsi="Times New Roman"/>
          <w:b/>
          <w:bCs/>
          <w:noProof/>
          <w:color w:val="000000" w:themeColor="text1"/>
          <w:sz w:val="24"/>
          <w:szCs w:val="24"/>
          <w:lang w:eastAsia="ru-RU" w:bidi="ru-RU"/>
        </w:rPr>
        <w:instrText xml:space="preserve"> PAGEREF _Toc169081822 \h </w:instrText>
      </w:r>
      <w:r w:rsidRPr="00D63A91">
        <w:rPr>
          <w:rFonts w:ascii="Times New Roman" w:hAnsi="Times New Roman"/>
          <w:b/>
          <w:bCs/>
          <w:noProof/>
          <w:color w:val="000000" w:themeColor="text1"/>
          <w:sz w:val="24"/>
          <w:szCs w:val="24"/>
          <w:lang w:eastAsia="ru-RU" w:bidi="ru-RU"/>
        </w:rPr>
      </w:r>
      <w:r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90</w:t>
      </w:r>
      <w:r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23"/>
        <w:tabs>
          <w:tab w:val="clear" w:pos="9356"/>
          <w:tab w:val="right" w:leader="dot" w:pos="9214"/>
        </w:tabs>
        <w:ind w:left="-567" w:right="64"/>
        <w:rPr>
          <w:rFonts w:ascii="Times New Roman" w:hAnsi="Times New Roman"/>
          <w:b/>
          <w:bCs/>
          <w:noProof/>
          <w:color w:val="000000" w:themeColor="text1"/>
          <w:sz w:val="24"/>
          <w:szCs w:val="24"/>
          <w:lang w:eastAsia="ru-RU" w:bidi="ru-RU"/>
        </w:rPr>
      </w:pPr>
      <w:r w:rsidRPr="00D63A91">
        <w:rPr>
          <w:rFonts w:ascii="Times New Roman" w:hAnsi="Times New Roman"/>
          <w:b/>
          <w:bCs/>
          <w:noProof/>
          <w:color w:val="000000" w:themeColor="text1"/>
          <w:sz w:val="24"/>
          <w:szCs w:val="24"/>
          <w:lang w:eastAsia="ru-RU" w:bidi="ru-RU"/>
        </w:rPr>
        <w:t>РАЗДЕЛ 10. КАРТА ГРАДОСТРОИТЕЛЬНОГО ЗОНИРОВАНИЯ</w:t>
      </w:r>
      <w:r w:rsidRPr="00D63A91">
        <w:rPr>
          <w:rFonts w:ascii="Times New Roman" w:hAnsi="Times New Roman"/>
          <w:b/>
          <w:bCs/>
          <w:noProof/>
          <w:color w:val="000000" w:themeColor="text1"/>
          <w:sz w:val="24"/>
          <w:szCs w:val="24"/>
          <w:lang w:eastAsia="ru-RU" w:bidi="ru-RU"/>
        </w:rPr>
        <w:tab/>
      </w:r>
      <w:r w:rsidRPr="00D63A91">
        <w:rPr>
          <w:rFonts w:ascii="Times New Roman" w:hAnsi="Times New Roman"/>
          <w:b/>
          <w:bCs/>
          <w:noProof/>
          <w:color w:val="000000" w:themeColor="text1"/>
          <w:sz w:val="24"/>
          <w:szCs w:val="24"/>
          <w:lang w:eastAsia="ru-RU" w:bidi="ru-RU"/>
        </w:rPr>
        <w:fldChar w:fldCharType="begin"/>
      </w:r>
      <w:r w:rsidRPr="00D63A91">
        <w:rPr>
          <w:rFonts w:ascii="Times New Roman" w:hAnsi="Times New Roman"/>
          <w:b/>
          <w:bCs/>
          <w:noProof/>
          <w:color w:val="000000" w:themeColor="text1"/>
          <w:sz w:val="24"/>
          <w:szCs w:val="24"/>
          <w:lang w:eastAsia="ru-RU" w:bidi="ru-RU"/>
        </w:rPr>
        <w:instrText xml:space="preserve"> PAGEREF _Toc169081823 \h </w:instrText>
      </w:r>
      <w:r w:rsidRPr="00D63A91">
        <w:rPr>
          <w:rFonts w:ascii="Times New Roman" w:hAnsi="Times New Roman"/>
          <w:b/>
          <w:bCs/>
          <w:noProof/>
          <w:color w:val="000000" w:themeColor="text1"/>
          <w:sz w:val="24"/>
          <w:szCs w:val="24"/>
          <w:lang w:eastAsia="ru-RU" w:bidi="ru-RU"/>
        </w:rPr>
      </w:r>
      <w:r w:rsidRPr="00D63A91">
        <w:rPr>
          <w:rFonts w:ascii="Times New Roman" w:hAnsi="Times New Roman"/>
          <w:b/>
          <w:bCs/>
          <w:noProof/>
          <w:color w:val="000000" w:themeColor="text1"/>
          <w:sz w:val="24"/>
          <w:szCs w:val="24"/>
          <w:lang w:eastAsia="ru-RU" w:bidi="ru-RU"/>
        </w:rPr>
        <w:fldChar w:fldCharType="separate"/>
      </w:r>
      <w:r w:rsidR="00003F10">
        <w:rPr>
          <w:rFonts w:ascii="Times New Roman" w:hAnsi="Times New Roman"/>
          <w:b/>
          <w:bCs/>
          <w:noProof/>
          <w:color w:val="000000" w:themeColor="text1"/>
          <w:sz w:val="24"/>
          <w:szCs w:val="24"/>
          <w:lang w:eastAsia="ru-RU" w:bidi="ru-RU"/>
        </w:rPr>
        <w:t>90</w:t>
      </w:r>
      <w:r w:rsidRPr="00D63A91">
        <w:rPr>
          <w:rFonts w:ascii="Times New Roman" w:hAnsi="Times New Roman"/>
          <w:b/>
          <w:bCs/>
          <w:noProof/>
          <w:color w:val="000000" w:themeColor="text1"/>
          <w:sz w:val="24"/>
          <w:szCs w:val="24"/>
          <w:lang w:eastAsia="ru-RU" w:bidi="ru-RU"/>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Приложение № 1</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_Toc169081824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91</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Приложение № 2</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_Toc169081825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92</w:t>
      </w:r>
      <w:r w:rsidRPr="00D63A91">
        <w:rPr>
          <w:b w:val="0"/>
          <w:bCs w:val="0"/>
          <w:color w:val="000000" w:themeColor="text1"/>
        </w:rPr>
        <w:fldChar w:fldCharType="end"/>
      </w:r>
    </w:p>
    <w:p w:rsidR="004F2AC2" w:rsidRPr="00D63A91" w:rsidRDefault="004F2AC2" w:rsidP="00D63A91">
      <w:pPr>
        <w:pStyle w:val="31"/>
        <w:tabs>
          <w:tab w:val="clear" w:pos="8505"/>
          <w:tab w:val="clear" w:pos="8647"/>
          <w:tab w:val="clear" w:pos="8931"/>
          <w:tab w:val="right" w:leader="dot" w:pos="9072"/>
          <w:tab w:val="right" w:leader="dot" w:pos="9781"/>
        </w:tabs>
        <w:ind w:left="-426" w:right="206"/>
        <w:rPr>
          <w:b w:val="0"/>
          <w:bCs w:val="0"/>
          <w:color w:val="000000" w:themeColor="text1"/>
        </w:rPr>
      </w:pPr>
      <w:r w:rsidRPr="00D63A91">
        <w:rPr>
          <w:b w:val="0"/>
          <w:bCs w:val="0"/>
          <w:color w:val="000000" w:themeColor="text1"/>
        </w:rPr>
        <w:t>Приложение № 3</w:t>
      </w:r>
      <w:r w:rsidRPr="00D63A91">
        <w:rPr>
          <w:b w:val="0"/>
          <w:bCs w:val="0"/>
          <w:color w:val="000000" w:themeColor="text1"/>
        </w:rPr>
        <w:tab/>
      </w:r>
      <w:r w:rsidRPr="00D63A91">
        <w:rPr>
          <w:b w:val="0"/>
          <w:bCs w:val="0"/>
          <w:color w:val="000000" w:themeColor="text1"/>
        </w:rPr>
        <w:fldChar w:fldCharType="begin"/>
      </w:r>
      <w:r w:rsidRPr="00D63A91">
        <w:rPr>
          <w:b w:val="0"/>
          <w:bCs w:val="0"/>
          <w:color w:val="000000" w:themeColor="text1"/>
        </w:rPr>
        <w:instrText xml:space="preserve"> PAGEREF _Toc169081826 \h </w:instrText>
      </w:r>
      <w:r w:rsidRPr="00D63A91">
        <w:rPr>
          <w:b w:val="0"/>
          <w:bCs w:val="0"/>
          <w:color w:val="000000" w:themeColor="text1"/>
        </w:rPr>
      </w:r>
      <w:r w:rsidRPr="00D63A91">
        <w:rPr>
          <w:b w:val="0"/>
          <w:bCs w:val="0"/>
          <w:color w:val="000000" w:themeColor="text1"/>
        </w:rPr>
        <w:fldChar w:fldCharType="separate"/>
      </w:r>
      <w:r w:rsidR="00003F10">
        <w:rPr>
          <w:b w:val="0"/>
          <w:bCs w:val="0"/>
          <w:color w:val="000000" w:themeColor="text1"/>
        </w:rPr>
        <w:t>93</w:t>
      </w:r>
      <w:r w:rsidRPr="00D63A91">
        <w:rPr>
          <w:b w:val="0"/>
          <w:bCs w:val="0"/>
          <w:color w:val="000000" w:themeColor="text1"/>
        </w:rPr>
        <w:fldChar w:fldCharType="end"/>
      </w:r>
    </w:p>
    <w:p w:rsidR="007D019E" w:rsidRPr="00D63A91" w:rsidRDefault="00130D15" w:rsidP="00D63A91">
      <w:pPr>
        <w:pStyle w:val="1"/>
        <w:ind w:firstLine="0"/>
        <w:rPr>
          <w:color w:val="0D0D0D" w:themeColor="text1" w:themeTint="F2"/>
        </w:rPr>
      </w:pPr>
      <w:r w:rsidRPr="00D63A91">
        <w:rPr>
          <w:noProof/>
          <w:color w:val="0D0D0D" w:themeColor="text1" w:themeTint="F2"/>
        </w:rPr>
        <w:fldChar w:fldCharType="end"/>
      </w:r>
    </w:p>
    <w:p w:rsidR="00130D15" w:rsidRPr="00D63A91" w:rsidRDefault="00130D15" w:rsidP="00D63A91">
      <w:pPr>
        <w:pStyle w:val="1"/>
        <w:ind w:firstLine="0"/>
        <w:rPr>
          <w:color w:val="0D0D0D" w:themeColor="text1" w:themeTint="F2"/>
        </w:rPr>
      </w:pPr>
    </w:p>
    <w:p w:rsidR="007D019E" w:rsidRPr="00D63A91" w:rsidRDefault="007D019E" w:rsidP="00D63A91">
      <w:pPr>
        <w:pStyle w:val="1"/>
        <w:ind w:firstLine="0"/>
        <w:rPr>
          <w:color w:val="0D0D0D" w:themeColor="text1" w:themeTint="F2"/>
        </w:rPr>
        <w:sectPr w:rsidR="007D019E" w:rsidRPr="00D63A91" w:rsidSect="00130D15">
          <w:pgSz w:w="11900" w:h="16840"/>
          <w:pgMar w:top="1129" w:right="823" w:bottom="1129" w:left="1799" w:header="0" w:footer="3" w:gutter="0"/>
          <w:cols w:space="720"/>
          <w:noEndnote/>
          <w:titlePg/>
          <w:docGrid w:linePitch="360"/>
        </w:sectPr>
      </w:pPr>
    </w:p>
    <w:p w:rsidR="00A23C88" w:rsidRPr="00D63A91" w:rsidRDefault="00130D15" w:rsidP="00D63A91">
      <w:pPr>
        <w:pStyle w:val="21"/>
        <w:keepNext/>
        <w:keepLines/>
        <w:shd w:val="clear" w:color="auto" w:fill="auto"/>
        <w:tabs>
          <w:tab w:val="right" w:leader="dot" w:pos="9639"/>
        </w:tabs>
        <w:spacing w:after="100" w:line="240" w:lineRule="auto"/>
        <w:ind w:left="-426" w:right="-219" w:firstLine="0"/>
        <w:rPr>
          <w:color w:val="0D0D0D" w:themeColor="text1" w:themeTint="F2"/>
          <w:sz w:val="28"/>
          <w:szCs w:val="28"/>
          <w:lang w:eastAsia="ru-RU" w:bidi="ru-RU"/>
        </w:rPr>
      </w:pPr>
      <w:bookmarkStart w:id="4" w:name="_Toc169081779"/>
      <w:r w:rsidRPr="00D63A91">
        <w:rPr>
          <w:color w:val="0D0D0D" w:themeColor="text1" w:themeTint="F2"/>
          <w:sz w:val="28"/>
          <w:szCs w:val="28"/>
          <w:lang w:eastAsia="ru-RU" w:bidi="ru-RU"/>
        </w:rPr>
        <w:lastRenderedPageBreak/>
        <w:t>ЧАСТЬ </w:t>
      </w:r>
      <w:r w:rsidR="008C5AEA" w:rsidRPr="00D63A91">
        <w:rPr>
          <w:color w:val="0D0D0D" w:themeColor="text1" w:themeTint="F2"/>
          <w:sz w:val="28"/>
          <w:szCs w:val="28"/>
          <w:lang w:eastAsia="ru-RU" w:bidi="ru-RU"/>
        </w:rPr>
        <w:t>II</w:t>
      </w:r>
      <w:r w:rsidRPr="00D63A91">
        <w:rPr>
          <w:color w:val="0D0D0D" w:themeColor="text1" w:themeTint="F2"/>
          <w:sz w:val="28"/>
          <w:szCs w:val="28"/>
          <w:lang w:eastAsia="ru-RU" w:bidi="ru-RU"/>
        </w:rPr>
        <w:t>. </w:t>
      </w:r>
      <w:r w:rsidR="008C5AEA" w:rsidRPr="00D63A91">
        <w:rPr>
          <w:color w:val="0D0D0D" w:themeColor="text1" w:themeTint="F2"/>
          <w:sz w:val="28"/>
          <w:szCs w:val="28"/>
          <w:lang w:eastAsia="ru-RU" w:bidi="ru-RU"/>
        </w:rPr>
        <w:t>ГРАДОСТРОИТЕЛЬНЫЕ РЕГЛАМЕНТЫ</w:t>
      </w:r>
      <w:bookmarkEnd w:id="4"/>
    </w:p>
    <w:p w:rsidR="00A23C88" w:rsidRPr="00D63A91" w:rsidRDefault="00130D15" w:rsidP="00D63A91">
      <w:pPr>
        <w:pStyle w:val="21"/>
        <w:keepNext/>
        <w:keepLines/>
        <w:shd w:val="clear" w:color="auto" w:fill="auto"/>
        <w:spacing w:before="240" w:after="100" w:line="276" w:lineRule="auto"/>
        <w:ind w:left="-426" w:right="-434" w:firstLine="0"/>
        <w:rPr>
          <w:color w:val="0D0D0D" w:themeColor="text1" w:themeTint="F2"/>
          <w:sz w:val="24"/>
          <w:szCs w:val="24"/>
          <w:lang w:eastAsia="ru-RU" w:bidi="ru-RU"/>
        </w:rPr>
      </w:pPr>
      <w:bookmarkStart w:id="5" w:name="_Toc169081780"/>
      <w:r w:rsidRPr="00D63A91">
        <w:rPr>
          <w:color w:val="0D0D0D" w:themeColor="text1" w:themeTint="F2"/>
          <w:sz w:val="24"/>
          <w:szCs w:val="24"/>
          <w:lang w:eastAsia="ru-RU" w:bidi="ru-RU"/>
        </w:rPr>
        <w:t>РАЗДЕЛ 7. </w:t>
      </w:r>
      <w:r w:rsidR="008C5AEA" w:rsidRPr="00D63A91">
        <w:rPr>
          <w:color w:val="0D0D0D" w:themeColor="text1" w:themeTint="F2"/>
          <w:sz w:val="24"/>
          <w:szCs w:val="24"/>
          <w:lang w:eastAsia="ru-RU" w:bidi="ru-RU"/>
        </w:rPr>
        <w:t>ГРАДОСТРОИТЕЛЬНЫЕ РЕГЛАМЕНТЫ</w:t>
      </w:r>
      <w:bookmarkEnd w:id="5"/>
    </w:p>
    <w:p w:rsidR="00A23C88" w:rsidRPr="00D63A91" w:rsidRDefault="00130D15" w:rsidP="00D63A91">
      <w:pPr>
        <w:pStyle w:val="3"/>
        <w:spacing w:before="80" w:after="80"/>
        <w:ind w:left="0" w:firstLine="567"/>
        <w:jc w:val="both"/>
        <w:rPr>
          <w:color w:val="0D0D0D" w:themeColor="text1" w:themeTint="F2"/>
          <w:szCs w:val="24"/>
        </w:rPr>
      </w:pPr>
      <w:bookmarkStart w:id="6" w:name="_Toc169081781"/>
      <w:r w:rsidRPr="00D63A91">
        <w:rPr>
          <w:color w:val="0D0D0D" w:themeColor="text1" w:themeTint="F2"/>
          <w:szCs w:val="24"/>
        </w:rPr>
        <w:t>Статья 25. </w:t>
      </w:r>
      <w:r w:rsidR="008C5AEA" w:rsidRPr="00D63A91">
        <w:rPr>
          <w:color w:val="0D0D0D" w:themeColor="text1" w:themeTint="F2"/>
          <w:szCs w:val="24"/>
        </w:rPr>
        <w:t>Градостроительные регламенты и их применение</w:t>
      </w:r>
      <w:bookmarkEnd w:id="6"/>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Решения по землепользованию и застройке принимаются на основании положений о территориальном планировании, содержащихся в документах территориального планирования, документации по планировке территории и на основании установленных настоящими Правилами градостроительных регламентов, которые действуют в пределах территориальных зон и распространяются в равной мере на все расположенные в одной территориальной зоне земельные участки и объекты капитального строительства независимо от форм собственности.</w:t>
      </w:r>
      <w:proofErr w:type="gramEnd"/>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Градостроительные регламенты устанавливаются с учетом:</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фактического использования земельных участков и объектов капитального строительства в границах территориальной зоны;</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видов территориальных зон;</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5) </w:t>
      </w:r>
      <w:r w:rsidR="008C5AEA" w:rsidRPr="00D63A91">
        <w:rPr>
          <w:rFonts w:ascii="Times New Roman" w:eastAsia="Times New Roman" w:hAnsi="Times New Roman" w:cs="Times New Roman"/>
          <w:color w:val="0D0D0D" w:themeColor="text1" w:themeTint="F2"/>
          <w:lang w:bidi="ar-SA"/>
        </w:rPr>
        <w:t>требований охраны объектов культурного наследия, а также особо охраняемых природных территорий, иных природных объектов.</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Действие градостроительного регламента не распространяется на земельные участки:</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w:t>
      </w:r>
      <w:proofErr w:type="gramEnd"/>
      <w:r w:rsidR="008C5AEA" w:rsidRPr="00D63A91">
        <w:rPr>
          <w:rFonts w:ascii="Times New Roman" w:eastAsia="Times New Roman" w:hAnsi="Times New Roman" w:cs="Times New Roman"/>
          <w:color w:val="0D0D0D" w:themeColor="text1" w:themeTint="F2"/>
          <w:lang w:bidi="ar-SA"/>
        </w:rPr>
        <w:t xml:space="preserve"> наследия;</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в границах территорий общего пользования;</w:t>
      </w:r>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предназначенные для размещения линейных объектов и (или) занятые линейными объектами;</w:t>
      </w:r>
      <w:proofErr w:type="gramEnd"/>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предоставленные для добычи полезных ископаемых.</w:t>
      </w:r>
      <w:proofErr w:type="gramEnd"/>
    </w:p>
    <w:p w:rsidR="00616B6E"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5. </w:t>
      </w:r>
      <w:r w:rsidR="00616B6E" w:rsidRPr="00D63A91">
        <w:rPr>
          <w:rFonts w:ascii="Times New Roman" w:eastAsia="Times New Roman" w:hAnsi="Times New Roman" w:cs="Times New Roman"/>
          <w:color w:val="0D0D0D" w:themeColor="text1" w:themeTint="F2"/>
          <w:lang w:bidi="ar-SA"/>
        </w:rPr>
        <w:t>Применительно к территориям исторических поселений,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394BCF" w:rsidRPr="00D63A91" w:rsidRDefault="00616B6E"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 </w:t>
      </w:r>
      <w:r w:rsidR="00130D15" w:rsidRPr="00D63A91">
        <w:rPr>
          <w:rFonts w:ascii="Times New Roman" w:eastAsia="Times New Roman" w:hAnsi="Times New Roman" w:cs="Times New Roman"/>
          <w:color w:val="0D0D0D" w:themeColor="text1" w:themeTint="F2"/>
          <w:lang w:bidi="ar-SA"/>
        </w:rPr>
        <w:t>6. </w:t>
      </w:r>
      <w:r w:rsidR="00394BCF" w:rsidRPr="00D63A91">
        <w:rPr>
          <w:rFonts w:ascii="Times New Roman" w:eastAsia="Times New Roman" w:hAnsi="Times New Roman" w:cs="Times New Roman"/>
          <w:color w:val="0D0D0D" w:themeColor="text1" w:themeTint="F2"/>
          <w:lang w:bidi="ar-SA"/>
        </w:rPr>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rsidR="00A23C88" w:rsidRPr="00D63A91" w:rsidRDefault="00394BCF"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 </w:t>
      </w:r>
      <w:r w:rsidR="00130D15" w:rsidRPr="00D63A91">
        <w:rPr>
          <w:rFonts w:ascii="Times New Roman" w:eastAsia="Times New Roman" w:hAnsi="Times New Roman" w:cs="Times New Roman"/>
          <w:color w:val="0D0D0D" w:themeColor="text1" w:themeTint="F2"/>
          <w:lang w:bidi="ar-SA"/>
        </w:rPr>
        <w:t>6.1. </w:t>
      </w:r>
      <w:proofErr w:type="gramStart"/>
      <w:r w:rsidR="008C5AEA" w:rsidRPr="00D63A91">
        <w:rPr>
          <w:rFonts w:ascii="Times New Roman" w:eastAsia="Times New Roman" w:hAnsi="Times New Roman" w:cs="Times New Roman"/>
          <w:color w:val="0D0D0D" w:themeColor="text1" w:themeTint="F2"/>
          <w:lang w:bidi="ar-SA"/>
        </w:rPr>
        <w:t xml:space="preserve">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w:t>
      </w:r>
      <w:r w:rsidR="008C5AEA" w:rsidRPr="00D63A91">
        <w:rPr>
          <w:rFonts w:ascii="Times New Roman" w:eastAsia="Times New Roman" w:hAnsi="Times New Roman" w:cs="Times New Roman"/>
          <w:color w:val="0D0D0D" w:themeColor="text1" w:themeTint="F2"/>
          <w:lang w:bidi="ar-SA"/>
        </w:rPr>
        <w:lastRenderedPageBreak/>
        <w:t>права на которые возникли до 1 января 2016 года, и разрешенное использование либо назначение которых до их включения в границы населенного</w:t>
      </w:r>
      <w:proofErr w:type="gramEnd"/>
      <w:r w:rsidR="008C5AEA" w:rsidRPr="00D63A91">
        <w:rPr>
          <w:rFonts w:ascii="Times New Roman" w:eastAsia="Times New Roman" w:hAnsi="Times New Roman" w:cs="Times New Roman"/>
          <w:color w:val="0D0D0D" w:themeColor="text1" w:themeTint="F2"/>
          <w:lang w:bidi="ar-SA"/>
        </w:rPr>
        <w:t xml:space="preserve">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Разрешенное использование земельных участков особо охраняемой природной территории, которая полностью или частично расположена в границах земель лесного фонда, устанавливается положением об особо охраняемой природной территории.</w:t>
      </w:r>
    </w:p>
    <w:p w:rsidR="00EF52E7"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7. </w:t>
      </w:r>
      <w:r w:rsidR="00EF52E7" w:rsidRPr="00D63A91">
        <w:rPr>
          <w:rFonts w:ascii="Times New Roman" w:eastAsia="Times New Roman" w:hAnsi="Times New Roman" w:cs="Times New Roman"/>
          <w:color w:val="0D0D0D" w:themeColor="text1" w:themeTint="F2"/>
          <w:lang w:bidi="ar-SA"/>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w:t>
      </w:r>
      <w:proofErr w:type="gramStart"/>
      <w:r w:rsidR="00EF52E7" w:rsidRPr="00D63A91">
        <w:rPr>
          <w:rFonts w:ascii="Times New Roman" w:eastAsia="Times New Roman" w:hAnsi="Times New Roman" w:cs="Times New Roman"/>
          <w:color w:val="0D0D0D" w:themeColor="text1" w:themeTint="F2"/>
          <w:lang w:bidi="ar-SA"/>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w:t>
      </w:r>
      <w:hyperlink r:id="rId11" w:history="1">
        <w:r w:rsidR="00EF52E7" w:rsidRPr="00D63A91">
          <w:rPr>
            <w:rFonts w:ascii="Times New Roman" w:eastAsia="Times New Roman" w:hAnsi="Times New Roman" w:cs="Times New Roman"/>
            <w:color w:val="0D0D0D" w:themeColor="text1" w:themeTint="F2"/>
            <w:lang w:bidi="ar-SA"/>
          </w:rPr>
          <w:t>регламентом</w:t>
        </w:r>
      </w:hyperlink>
      <w:r w:rsidR="00EF52E7" w:rsidRPr="00D63A91">
        <w:rPr>
          <w:rFonts w:ascii="Times New Roman" w:eastAsia="Times New Roman" w:hAnsi="Times New Roman" w:cs="Times New Roman"/>
          <w:color w:val="0D0D0D" w:themeColor="text1" w:themeTint="F2"/>
          <w:lang w:bidi="ar-SA"/>
        </w:rPr>
        <w:t xml:space="preserve">, положением об особо охраняемой природной территории в соответствии с лесным </w:t>
      </w:r>
      <w:hyperlink r:id="rId12" w:history="1">
        <w:r w:rsidR="00EF52E7" w:rsidRPr="00D63A91">
          <w:rPr>
            <w:rFonts w:ascii="Times New Roman" w:eastAsia="Times New Roman" w:hAnsi="Times New Roman" w:cs="Times New Roman"/>
            <w:color w:val="0D0D0D" w:themeColor="text1" w:themeTint="F2"/>
            <w:lang w:bidi="ar-SA"/>
          </w:rPr>
          <w:t>законодательством</w:t>
        </w:r>
      </w:hyperlink>
      <w:r w:rsidR="00EF52E7" w:rsidRPr="00D63A91">
        <w:rPr>
          <w:rFonts w:ascii="Times New Roman" w:eastAsia="Times New Roman" w:hAnsi="Times New Roman" w:cs="Times New Roman"/>
          <w:color w:val="0D0D0D" w:themeColor="text1" w:themeTint="F2"/>
          <w:lang w:bidi="ar-SA"/>
        </w:rPr>
        <w:t xml:space="preserve">, </w:t>
      </w:r>
      <w:hyperlink r:id="rId13" w:history="1">
        <w:r w:rsidR="00EF52E7" w:rsidRPr="00D63A91">
          <w:rPr>
            <w:rFonts w:ascii="Times New Roman" w:eastAsia="Times New Roman" w:hAnsi="Times New Roman" w:cs="Times New Roman"/>
            <w:color w:val="0D0D0D" w:themeColor="text1" w:themeTint="F2"/>
            <w:lang w:bidi="ar-SA"/>
          </w:rPr>
          <w:t>законодательством</w:t>
        </w:r>
      </w:hyperlink>
      <w:r w:rsidR="00EF52E7" w:rsidRPr="00D63A91">
        <w:rPr>
          <w:rFonts w:ascii="Times New Roman" w:eastAsia="Times New Roman" w:hAnsi="Times New Roman" w:cs="Times New Roman"/>
          <w:color w:val="0D0D0D" w:themeColor="text1" w:themeTint="F2"/>
          <w:lang w:bidi="ar-SA"/>
        </w:rPr>
        <w:t xml:space="preserve"> об особо охраняемых природных территориях.</w:t>
      </w:r>
      <w:proofErr w:type="gramEnd"/>
    </w:p>
    <w:p w:rsidR="00A23C88" w:rsidRPr="00D63A91" w:rsidRDefault="00EF52E7"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 </w:t>
      </w:r>
      <w:r w:rsidR="00130D15" w:rsidRPr="00D63A91">
        <w:rPr>
          <w:rFonts w:ascii="Times New Roman" w:eastAsia="Times New Roman" w:hAnsi="Times New Roman" w:cs="Times New Roman"/>
          <w:color w:val="0D0D0D" w:themeColor="text1" w:themeTint="F2"/>
          <w:lang w:bidi="ar-SA"/>
        </w:rPr>
        <w:t>8. </w:t>
      </w:r>
      <w:proofErr w:type="gramStart"/>
      <w:r w:rsidR="008C5AEA" w:rsidRPr="00D63A91">
        <w:rPr>
          <w:rFonts w:ascii="Times New Roman" w:eastAsia="Times New Roman" w:hAnsi="Times New Roman" w:cs="Times New Roman"/>
          <w:color w:val="0D0D0D" w:themeColor="text1" w:themeTint="F2"/>
          <w:lang w:bidi="ar-SA"/>
        </w:rPr>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roofErr w:type="gramEnd"/>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9. </w:t>
      </w:r>
      <w:r w:rsidR="008C5AEA" w:rsidRPr="00D63A91">
        <w:rPr>
          <w:rFonts w:ascii="Times New Roman" w:eastAsia="Times New Roman" w:hAnsi="Times New Roman" w:cs="Times New Roman"/>
          <w:color w:val="0D0D0D" w:themeColor="text1" w:themeTint="F2"/>
          <w:lang w:bidi="ar-SA"/>
        </w:rPr>
        <w:t>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FF575F"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10. </w:t>
      </w:r>
      <w:r w:rsidR="008C5AEA" w:rsidRPr="00D63A91">
        <w:rPr>
          <w:rFonts w:ascii="Times New Roman" w:eastAsia="Times New Roman" w:hAnsi="Times New Roman" w:cs="Times New Roman"/>
          <w:color w:val="0D0D0D" w:themeColor="text1" w:themeTint="F2"/>
          <w:lang w:bidi="ar-SA"/>
        </w:rPr>
        <w:t>В случае</w:t>
      </w:r>
      <w:proofErr w:type="gramStart"/>
      <w:r w:rsidR="008C5AEA" w:rsidRPr="00D63A91">
        <w:rPr>
          <w:rFonts w:ascii="Times New Roman" w:eastAsia="Times New Roman" w:hAnsi="Times New Roman" w:cs="Times New Roman"/>
          <w:color w:val="0D0D0D" w:themeColor="text1" w:themeTint="F2"/>
          <w:lang w:bidi="ar-SA"/>
        </w:rPr>
        <w:t>,</w:t>
      </w:r>
      <w:proofErr w:type="gramEnd"/>
      <w:r w:rsidR="008C5AEA" w:rsidRPr="00D63A91">
        <w:rPr>
          <w:rFonts w:ascii="Times New Roman" w:eastAsia="Times New Roman" w:hAnsi="Times New Roman" w:cs="Times New Roman"/>
          <w:color w:val="0D0D0D" w:themeColor="text1" w:themeTint="F2"/>
          <w:lang w:bidi="ar-SA"/>
        </w:rPr>
        <w:t xml:space="preserve">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DA0D5B" w:rsidRPr="00D63A91" w:rsidRDefault="00DA0D5B"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br w:type="page"/>
      </w:r>
    </w:p>
    <w:p w:rsidR="00A23C88" w:rsidRPr="00D63A91" w:rsidRDefault="008C5AEA" w:rsidP="00D63A91">
      <w:pPr>
        <w:pStyle w:val="3"/>
        <w:spacing w:before="80" w:after="80"/>
        <w:ind w:left="0" w:firstLine="567"/>
        <w:jc w:val="both"/>
        <w:rPr>
          <w:color w:val="0D0D0D" w:themeColor="text1" w:themeTint="F2"/>
          <w:szCs w:val="24"/>
        </w:rPr>
      </w:pPr>
      <w:bookmarkStart w:id="7" w:name="_Toc169081782"/>
      <w:r w:rsidRPr="00D63A91">
        <w:rPr>
          <w:color w:val="0D0D0D" w:themeColor="text1" w:themeTint="F2"/>
          <w:szCs w:val="24"/>
        </w:rPr>
        <w:lastRenderedPageBreak/>
        <w:t>Стат</w:t>
      </w:r>
      <w:r w:rsidR="00130D15" w:rsidRPr="00D63A91">
        <w:rPr>
          <w:color w:val="0D0D0D" w:themeColor="text1" w:themeTint="F2"/>
          <w:szCs w:val="24"/>
        </w:rPr>
        <w:t>ья 26. Виды территориальных зон</w:t>
      </w:r>
      <w:bookmarkEnd w:id="7"/>
    </w:p>
    <w:p w:rsidR="00A23C88" w:rsidRPr="00D63A91" w:rsidRDefault="00130D15"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В соответствии с Градостроительным кодексом Российской Федерации на карте градостроительного зонирования в пределах поселения, установлены следующие виды территориальных зон:</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1.1. </w:t>
      </w:r>
      <w:r w:rsidR="008C5AEA" w:rsidRPr="00D63A91">
        <w:rPr>
          <w:rFonts w:ascii="Times New Roman" w:eastAsia="Times New Roman" w:hAnsi="Times New Roman" w:cs="Times New Roman"/>
          <w:b/>
          <w:color w:val="0D0D0D" w:themeColor="text1" w:themeTint="F2"/>
          <w:lang w:bidi="ar-SA"/>
        </w:rPr>
        <w:t>Жилые зоны:</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Ж-1</w:t>
      </w:r>
      <w:r w:rsidR="00DA0D5B"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Зона застройки малоэтажными жилыми домами</w:t>
      </w:r>
      <w:r w:rsidR="00D5516E" w:rsidRPr="00D63A91">
        <w:rPr>
          <w:rFonts w:ascii="Times New Roman" w:eastAsia="Times New Roman" w:hAnsi="Times New Roman" w:cs="Times New Roman"/>
          <w:color w:val="0D0D0D" w:themeColor="text1" w:themeTint="F2"/>
          <w:lang w:bidi="ar-SA"/>
        </w:rPr>
        <w:t>;</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Предоставление земельных участков гражданам для ведения личного подсобного хозяйства в соответствии с Земельным кодексом Российской Федерации, Федеральным законом от 07.07.2003 N 112-ФЗ "О личном подсобном хозяйстве".</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Ж-2</w:t>
      </w:r>
      <w:r w:rsidR="00DA0D5B"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 xml:space="preserve">Зона застройки </w:t>
      </w:r>
      <w:proofErr w:type="spellStart"/>
      <w:r w:rsidRPr="00D63A91">
        <w:rPr>
          <w:rFonts w:ascii="Times New Roman" w:eastAsia="Times New Roman" w:hAnsi="Times New Roman" w:cs="Times New Roman"/>
          <w:color w:val="0D0D0D" w:themeColor="text1" w:themeTint="F2"/>
          <w:lang w:bidi="ar-SA"/>
        </w:rPr>
        <w:t>среднеэтажными</w:t>
      </w:r>
      <w:proofErr w:type="spellEnd"/>
      <w:r w:rsidRPr="00D63A91">
        <w:rPr>
          <w:rFonts w:ascii="Times New Roman" w:eastAsia="Times New Roman" w:hAnsi="Times New Roman" w:cs="Times New Roman"/>
          <w:color w:val="0D0D0D" w:themeColor="text1" w:themeTint="F2"/>
          <w:lang w:bidi="ar-SA"/>
        </w:rPr>
        <w:t xml:space="preserve"> жилыми домами</w:t>
      </w:r>
      <w:r w:rsidR="00D5516E" w:rsidRPr="00D63A91">
        <w:rPr>
          <w:rFonts w:ascii="Times New Roman" w:eastAsia="Times New Roman" w:hAnsi="Times New Roman" w:cs="Times New Roman"/>
          <w:color w:val="0D0D0D" w:themeColor="text1" w:themeTint="F2"/>
          <w:lang w:bidi="ar-SA"/>
        </w:rPr>
        <w:t>;</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Ж-3</w:t>
      </w:r>
      <w:r w:rsidR="00DA0D5B"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Зона размещения садово-дачных участков.</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1.2. </w:t>
      </w:r>
      <w:r w:rsidR="008C5AEA" w:rsidRPr="00D63A91">
        <w:rPr>
          <w:rFonts w:ascii="Times New Roman" w:eastAsia="Times New Roman" w:hAnsi="Times New Roman" w:cs="Times New Roman"/>
          <w:b/>
          <w:color w:val="0D0D0D" w:themeColor="text1" w:themeTint="F2"/>
          <w:lang w:bidi="ar-SA"/>
        </w:rPr>
        <w:t>Зоны общественно-делового назначения:</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ОД-1- Зона делового, общественного и коммерческого назначения.</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1.3. </w:t>
      </w:r>
      <w:r w:rsidR="008C5AEA" w:rsidRPr="00D63A91">
        <w:rPr>
          <w:rFonts w:ascii="Times New Roman" w:eastAsia="Times New Roman" w:hAnsi="Times New Roman" w:cs="Times New Roman"/>
          <w:b/>
          <w:color w:val="0D0D0D" w:themeColor="text1" w:themeTint="F2"/>
          <w:lang w:bidi="ar-SA"/>
        </w:rPr>
        <w:t>Зоны промышленных, инженерных и транспортных инфраструктур:</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П-1</w:t>
      </w:r>
      <w:r w:rsidR="00D5516E"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r w:rsidR="00D5516E" w:rsidRPr="00D63A91">
        <w:rPr>
          <w:rFonts w:ascii="Times New Roman" w:eastAsia="Times New Roman" w:hAnsi="Times New Roman" w:cs="Times New Roman"/>
          <w:color w:val="0D0D0D" w:themeColor="text1" w:themeTint="F2"/>
          <w:lang w:bidi="ar-SA"/>
        </w:rPr>
        <w:t>;</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П-2</w:t>
      </w:r>
      <w:r w:rsidR="00D5516E"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Производственные зоны - зоны размещения производственных объектов с различными нормативами воздействия на окружающую среду</w:t>
      </w:r>
      <w:r w:rsidR="00D5516E" w:rsidRPr="00D63A91">
        <w:rPr>
          <w:rFonts w:ascii="Times New Roman" w:eastAsia="Times New Roman" w:hAnsi="Times New Roman" w:cs="Times New Roman"/>
          <w:color w:val="0D0D0D" w:themeColor="text1" w:themeTint="F2"/>
          <w:lang w:bidi="ar-SA"/>
        </w:rPr>
        <w:t>;</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ИТ</w:t>
      </w:r>
      <w:proofErr w:type="gramEnd"/>
      <w:r w:rsidR="00D5516E"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Зона инженерно-транспортной инфраструктуры.</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1.4. </w:t>
      </w:r>
      <w:r w:rsidR="008C5AEA" w:rsidRPr="00D63A91">
        <w:rPr>
          <w:rFonts w:ascii="Times New Roman" w:eastAsia="Times New Roman" w:hAnsi="Times New Roman" w:cs="Times New Roman"/>
          <w:b/>
          <w:color w:val="0D0D0D" w:themeColor="text1" w:themeTint="F2"/>
          <w:lang w:bidi="ar-SA"/>
        </w:rPr>
        <w:t>Зоны сельскохозяйственного использования:</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С-1 - </w:t>
      </w:r>
      <w:r w:rsidR="008C5AEA" w:rsidRPr="00D63A91">
        <w:rPr>
          <w:rFonts w:ascii="Times New Roman" w:eastAsia="Times New Roman" w:hAnsi="Times New Roman" w:cs="Times New Roman"/>
          <w:color w:val="0D0D0D" w:themeColor="text1" w:themeTint="F2"/>
          <w:lang w:bidi="ar-SA"/>
        </w:rPr>
        <w:t>Зоны сельскохозяйственных угодий - пашни, сенокосы, пастбища, залежи, земли, занятые многолетними насаждениями (садами и другими)</w:t>
      </w:r>
      <w:r w:rsidRPr="00D63A91">
        <w:rPr>
          <w:rFonts w:ascii="Times New Roman" w:eastAsia="Times New Roman" w:hAnsi="Times New Roman" w:cs="Times New Roman"/>
          <w:color w:val="0D0D0D" w:themeColor="text1" w:themeTint="F2"/>
          <w:lang w:bidi="ar-SA"/>
        </w:rPr>
        <w:t>;</w:t>
      </w:r>
      <w:proofErr w:type="gramEnd"/>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С-2 - </w:t>
      </w:r>
      <w:r w:rsidR="008C5AEA" w:rsidRPr="00D63A91">
        <w:rPr>
          <w:rFonts w:ascii="Times New Roman" w:eastAsia="Times New Roman" w:hAnsi="Times New Roman" w:cs="Times New Roman"/>
          <w:color w:val="0D0D0D" w:themeColor="text1" w:themeTint="F2"/>
          <w:lang w:bidi="ar-SA"/>
        </w:rPr>
        <w:t>Зоны производственных объектов с/х назначения с включением объектов производственной, социальной и инженерной инфраструктуры.</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1.5. </w:t>
      </w:r>
      <w:r w:rsidR="008C5AEA" w:rsidRPr="00D63A91">
        <w:rPr>
          <w:rFonts w:ascii="Times New Roman" w:eastAsia="Times New Roman" w:hAnsi="Times New Roman" w:cs="Times New Roman"/>
          <w:b/>
          <w:color w:val="0D0D0D" w:themeColor="text1" w:themeTint="F2"/>
          <w:lang w:bidi="ar-SA"/>
        </w:rPr>
        <w:t>Зоны рекреационного назначения:</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Р-1 - </w:t>
      </w:r>
      <w:r w:rsidR="008C5AEA" w:rsidRPr="00D63A91">
        <w:rPr>
          <w:rFonts w:ascii="Times New Roman" w:eastAsia="Times New Roman" w:hAnsi="Times New Roman" w:cs="Times New Roman"/>
          <w:color w:val="0D0D0D" w:themeColor="text1" w:themeTint="F2"/>
          <w:lang w:bidi="ar-SA"/>
        </w:rPr>
        <w:t>Зона городских лесов, скверов, парков, бульваров, городских садов</w:t>
      </w:r>
      <w:r w:rsidRPr="00D63A91">
        <w:rPr>
          <w:rFonts w:ascii="Times New Roman" w:eastAsia="Times New Roman" w:hAnsi="Times New Roman" w:cs="Times New Roman"/>
          <w:color w:val="0D0D0D" w:themeColor="text1" w:themeTint="F2"/>
          <w:lang w:bidi="ar-SA"/>
        </w:rPr>
        <w:t>;</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Р-2 - </w:t>
      </w:r>
      <w:r w:rsidR="008C5AEA" w:rsidRPr="00D63A91">
        <w:rPr>
          <w:rFonts w:ascii="Times New Roman" w:eastAsia="Times New Roman" w:hAnsi="Times New Roman" w:cs="Times New Roman"/>
          <w:color w:val="0D0D0D" w:themeColor="text1" w:themeTint="F2"/>
          <w:lang w:bidi="ar-SA"/>
        </w:rPr>
        <w:t>Зона водных объектов (пруды, озера, водохранилища, пляжи).</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1.6. </w:t>
      </w:r>
      <w:r w:rsidR="008C5AEA" w:rsidRPr="00D63A91">
        <w:rPr>
          <w:rFonts w:ascii="Times New Roman" w:eastAsia="Times New Roman" w:hAnsi="Times New Roman" w:cs="Times New Roman"/>
          <w:b/>
          <w:color w:val="0D0D0D" w:themeColor="text1" w:themeTint="F2"/>
          <w:lang w:bidi="ar-SA"/>
        </w:rPr>
        <w:t>Зоны особо охраняемых территорий:</w:t>
      </w:r>
    </w:p>
    <w:p w:rsidR="00A23C88" w:rsidRPr="00D63A91" w:rsidRDefault="008C5AEA"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ОХ-1</w:t>
      </w:r>
      <w:r w:rsidR="00D5516E" w:rsidRPr="00D63A91">
        <w:rPr>
          <w:rFonts w:ascii="Times New Roman" w:eastAsia="Times New Roman" w:hAnsi="Times New Roman" w:cs="Times New Roman"/>
          <w:color w:val="0D0D0D" w:themeColor="text1" w:themeTint="F2"/>
          <w:lang w:bidi="ar-SA"/>
        </w:rPr>
        <w:t> - </w:t>
      </w:r>
      <w:r w:rsidRPr="00D63A91">
        <w:rPr>
          <w:rFonts w:ascii="Times New Roman" w:eastAsia="Times New Roman" w:hAnsi="Times New Roman" w:cs="Times New Roman"/>
          <w:color w:val="0D0D0D" w:themeColor="text1" w:themeTint="F2"/>
          <w:lang w:bidi="ar-SA"/>
        </w:rPr>
        <w:t>Зона особо охраняемых природных территорий</w:t>
      </w:r>
      <w:r w:rsidR="00D5516E" w:rsidRPr="00D63A91">
        <w:rPr>
          <w:rFonts w:ascii="Times New Roman" w:eastAsia="Times New Roman" w:hAnsi="Times New Roman" w:cs="Times New Roman"/>
          <w:color w:val="0D0D0D" w:themeColor="text1" w:themeTint="F2"/>
          <w:lang w:bidi="ar-SA"/>
        </w:rPr>
        <w:t>;</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ОХ-2 - </w:t>
      </w:r>
      <w:r w:rsidR="008C5AEA" w:rsidRPr="00D63A91">
        <w:rPr>
          <w:rFonts w:ascii="Times New Roman" w:eastAsia="Times New Roman" w:hAnsi="Times New Roman" w:cs="Times New Roman"/>
          <w:color w:val="0D0D0D" w:themeColor="text1" w:themeTint="F2"/>
          <w:lang w:bidi="ar-SA"/>
        </w:rPr>
        <w:t>Зона объектов культурного наследия.</w:t>
      </w:r>
    </w:p>
    <w:p w:rsidR="00A23C88" w:rsidRPr="00D63A91" w:rsidRDefault="00130D15" w:rsidP="00D63A91">
      <w:pPr>
        <w:widowControl/>
        <w:autoSpaceDE w:val="0"/>
        <w:autoSpaceDN w:val="0"/>
        <w:adjustRightInd w:val="0"/>
        <w:spacing w:line="276" w:lineRule="auto"/>
        <w:ind w:right="-142" w:firstLine="567"/>
        <w:jc w:val="both"/>
        <w:rPr>
          <w:rFonts w:ascii="Times New Roman" w:eastAsia="Times New Roman" w:hAnsi="Times New Roman" w:cs="Times New Roman"/>
          <w:b/>
          <w:color w:val="0D0D0D" w:themeColor="text1" w:themeTint="F2"/>
          <w:lang w:bidi="ar-SA"/>
        </w:rPr>
      </w:pPr>
      <w:r w:rsidRPr="00D63A91">
        <w:rPr>
          <w:rFonts w:ascii="Times New Roman" w:eastAsia="Times New Roman" w:hAnsi="Times New Roman" w:cs="Times New Roman"/>
          <w:b/>
          <w:color w:val="0D0D0D" w:themeColor="text1" w:themeTint="F2"/>
          <w:lang w:bidi="ar-SA"/>
        </w:rPr>
        <w:t>1.7. </w:t>
      </w:r>
      <w:r w:rsidR="008C5AEA" w:rsidRPr="00D63A91">
        <w:rPr>
          <w:rFonts w:ascii="Times New Roman" w:eastAsia="Times New Roman" w:hAnsi="Times New Roman" w:cs="Times New Roman"/>
          <w:b/>
          <w:color w:val="0D0D0D" w:themeColor="text1" w:themeTint="F2"/>
          <w:lang w:bidi="ar-SA"/>
        </w:rPr>
        <w:t>Зоны специального назначения:</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СН-1 - </w:t>
      </w:r>
      <w:r w:rsidR="008C5AEA" w:rsidRPr="00D63A91">
        <w:rPr>
          <w:rFonts w:ascii="Times New Roman" w:eastAsia="Times New Roman" w:hAnsi="Times New Roman" w:cs="Times New Roman"/>
          <w:color w:val="0D0D0D" w:themeColor="text1" w:themeTint="F2"/>
          <w:lang w:bidi="ar-SA"/>
        </w:rPr>
        <w:t>Зона специального назначения, связанная с захоронениями</w:t>
      </w:r>
      <w:r w:rsidRPr="00D63A91">
        <w:rPr>
          <w:rFonts w:ascii="Times New Roman" w:eastAsia="Times New Roman" w:hAnsi="Times New Roman" w:cs="Times New Roman"/>
          <w:color w:val="0D0D0D" w:themeColor="text1" w:themeTint="F2"/>
          <w:lang w:bidi="ar-SA"/>
        </w:rPr>
        <w:t>;</w:t>
      </w:r>
    </w:p>
    <w:p w:rsidR="00A23C88" w:rsidRPr="00D63A91" w:rsidRDefault="00D5516E" w:rsidP="00D63A91">
      <w:pPr>
        <w:widowControl/>
        <w:autoSpaceDE w:val="0"/>
        <w:autoSpaceDN w:val="0"/>
        <w:adjustRightInd w:val="0"/>
        <w:spacing w:line="276" w:lineRule="auto"/>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СН-2 - </w:t>
      </w:r>
      <w:r w:rsidR="008C5AEA" w:rsidRPr="00D63A91">
        <w:rPr>
          <w:rFonts w:ascii="Times New Roman" w:eastAsia="Times New Roman" w:hAnsi="Times New Roman" w:cs="Times New Roman"/>
          <w:color w:val="0D0D0D" w:themeColor="text1" w:themeTint="F2"/>
          <w:lang w:bidi="ar-SA"/>
        </w:rPr>
        <w:t>Зона размещения объектов сбора, утилизации бытовых и промышленных отходов.</w:t>
      </w:r>
    </w:p>
    <w:p w:rsidR="00DA0D5B" w:rsidRPr="00D63A91" w:rsidRDefault="00DA0D5B"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br w:type="page"/>
      </w:r>
    </w:p>
    <w:p w:rsidR="00D465FA" w:rsidRPr="00D63A91" w:rsidRDefault="00D465FA" w:rsidP="00D63A91">
      <w:pPr>
        <w:pStyle w:val="3"/>
        <w:spacing w:before="80" w:after="120"/>
        <w:ind w:left="0" w:firstLine="567"/>
        <w:jc w:val="both"/>
        <w:rPr>
          <w:color w:val="0D0D0D" w:themeColor="text1" w:themeTint="F2"/>
          <w:szCs w:val="24"/>
          <w:lang w:val="ru-RU"/>
        </w:rPr>
      </w:pPr>
      <w:bookmarkStart w:id="8" w:name="_Toc169081783"/>
      <w:r w:rsidRPr="00D63A91">
        <w:rPr>
          <w:color w:val="0D0D0D" w:themeColor="text1" w:themeTint="F2"/>
          <w:szCs w:val="24"/>
        </w:rPr>
        <w:lastRenderedPageBreak/>
        <w:t>Статья 2</w:t>
      </w:r>
      <w:r w:rsidRPr="00D63A91">
        <w:rPr>
          <w:color w:val="0D0D0D" w:themeColor="text1" w:themeTint="F2"/>
          <w:szCs w:val="24"/>
          <w:lang w:val="ru-RU"/>
        </w:rPr>
        <w:t>7</w:t>
      </w:r>
      <w:r w:rsidRPr="00D63A91">
        <w:rPr>
          <w:color w:val="0D0D0D" w:themeColor="text1" w:themeTint="F2"/>
          <w:szCs w:val="24"/>
        </w:rPr>
        <w:t xml:space="preserve">. Виды </w:t>
      </w:r>
      <w:r w:rsidRPr="00D63A91">
        <w:rPr>
          <w:color w:val="0D0D0D" w:themeColor="text1" w:themeTint="F2"/>
          <w:szCs w:val="24"/>
          <w:lang w:val="ru-RU"/>
        </w:rPr>
        <w:t>разрешенного использования земельных участков</w:t>
      </w:r>
      <w:bookmarkEnd w:id="8"/>
    </w:p>
    <w:p w:rsidR="00A23C88" w:rsidRPr="00D63A91" w:rsidRDefault="008C5AEA" w:rsidP="00D63A91">
      <w:pPr>
        <w:pStyle w:val="1"/>
        <w:tabs>
          <w:tab w:val="left" w:pos="9639"/>
          <w:tab w:val="left" w:pos="9781"/>
        </w:tabs>
        <w:ind w:right="17" w:firstLine="0"/>
        <w:jc w:val="center"/>
        <w:rPr>
          <w:color w:val="0D0D0D" w:themeColor="text1" w:themeTint="F2"/>
        </w:rPr>
      </w:pPr>
      <w:r w:rsidRPr="00D63A91">
        <w:rPr>
          <w:b/>
          <w:bCs/>
          <w:color w:val="0D0D0D" w:themeColor="text1" w:themeTint="F2"/>
        </w:rPr>
        <w:t>КЛАССИФИКАТОР</w:t>
      </w:r>
    </w:p>
    <w:p w:rsidR="00A23C88" w:rsidRPr="00D63A91" w:rsidRDefault="008C5AEA" w:rsidP="00D63A91">
      <w:pPr>
        <w:pStyle w:val="1"/>
        <w:tabs>
          <w:tab w:val="left" w:pos="9639"/>
          <w:tab w:val="left" w:pos="9781"/>
        </w:tabs>
        <w:ind w:right="17" w:firstLine="142"/>
        <w:rPr>
          <w:color w:val="0D0D0D" w:themeColor="text1" w:themeTint="F2"/>
        </w:rPr>
      </w:pPr>
      <w:r w:rsidRPr="00D63A91">
        <w:rPr>
          <w:b/>
          <w:bCs/>
          <w:color w:val="0D0D0D" w:themeColor="text1" w:themeTint="F2"/>
        </w:rPr>
        <w:t>ВИДОВ РАЗРЕШЕННОГО ИСПОЛЬЗОВАНИЯ ЗЕМЕЛЬНЫХ УЧАСТКОВ</w:t>
      </w:r>
    </w:p>
    <w:p w:rsidR="00A23C88" w:rsidRPr="00D63A91" w:rsidRDefault="00924B5B" w:rsidP="00D63A91">
      <w:pPr>
        <w:widowControl/>
        <w:autoSpaceDE w:val="0"/>
        <w:autoSpaceDN w:val="0"/>
        <w:adjustRightInd w:val="0"/>
        <w:spacing w:before="12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В соответствии с Приказом </w:t>
      </w:r>
      <w:proofErr w:type="spellStart"/>
      <w:r w:rsidRPr="00D63A91">
        <w:rPr>
          <w:rFonts w:ascii="Times New Roman" w:eastAsia="Times New Roman" w:hAnsi="Times New Roman" w:cs="Times New Roman"/>
          <w:color w:val="0D0D0D" w:themeColor="text1" w:themeTint="F2"/>
          <w:lang w:bidi="ar-SA"/>
        </w:rPr>
        <w:t>Росреестра</w:t>
      </w:r>
      <w:proofErr w:type="spellEnd"/>
      <w:r w:rsidRPr="00D63A91">
        <w:rPr>
          <w:rFonts w:ascii="Times New Roman" w:eastAsia="Times New Roman" w:hAnsi="Times New Roman" w:cs="Times New Roman"/>
          <w:color w:val="0D0D0D" w:themeColor="text1" w:themeTint="F2"/>
          <w:lang w:bidi="ar-SA"/>
        </w:rPr>
        <w:t xml:space="preserve"> от 10.11.2020 N </w:t>
      </w:r>
      <w:proofErr w:type="gramStart"/>
      <w:r w:rsidRPr="00D63A91">
        <w:rPr>
          <w:rFonts w:ascii="Times New Roman" w:eastAsia="Times New Roman" w:hAnsi="Times New Roman" w:cs="Times New Roman"/>
          <w:color w:val="0D0D0D" w:themeColor="text1" w:themeTint="F2"/>
          <w:lang w:bidi="ar-SA"/>
        </w:rPr>
        <w:t>П</w:t>
      </w:r>
      <w:proofErr w:type="gramEnd"/>
      <w:r w:rsidRPr="00D63A91">
        <w:rPr>
          <w:rFonts w:ascii="Times New Roman" w:eastAsia="Times New Roman" w:hAnsi="Times New Roman" w:cs="Times New Roman"/>
          <w:color w:val="0D0D0D" w:themeColor="text1" w:themeTint="F2"/>
          <w:lang w:bidi="ar-SA"/>
        </w:rPr>
        <w:t xml:space="preserve">/0412 «Об утверждении классификатора видов разрешенного использования земельных участков» (в ред. Приказов </w:t>
      </w:r>
      <w:proofErr w:type="spellStart"/>
      <w:r w:rsidRPr="00D63A91">
        <w:rPr>
          <w:rFonts w:ascii="Times New Roman" w:eastAsia="Times New Roman" w:hAnsi="Times New Roman" w:cs="Times New Roman"/>
          <w:color w:val="0D0D0D" w:themeColor="text1" w:themeTint="F2"/>
          <w:lang w:bidi="ar-SA"/>
        </w:rPr>
        <w:t>Росреестра</w:t>
      </w:r>
      <w:proofErr w:type="spellEnd"/>
      <w:r w:rsidRPr="00D63A91">
        <w:rPr>
          <w:rFonts w:ascii="Times New Roman" w:eastAsia="Times New Roman" w:hAnsi="Times New Roman" w:cs="Times New Roman"/>
          <w:color w:val="0D0D0D" w:themeColor="text1" w:themeTint="F2"/>
          <w:lang w:bidi="ar-SA"/>
        </w:rPr>
        <w:t xml:space="preserve"> от 20.04.2021 N П/0166, от 30.07.2021 N П/0326, от 16.09.2021 N П/0414, от 23.06.2022 N П/0246)</w:t>
      </w:r>
    </w:p>
    <w:tbl>
      <w:tblPr>
        <w:tblW w:w="992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552"/>
        <w:gridCol w:w="4820"/>
        <w:gridCol w:w="2551"/>
      </w:tblGrid>
      <w:tr w:rsidR="00D465FA" w:rsidRPr="00D63A91" w:rsidTr="0014294A">
        <w:trPr>
          <w:tblHeader/>
          <w:jc w:val="center"/>
        </w:trPr>
        <w:tc>
          <w:tcPr>
            <w:tcW w:w="2552" w:type="dxa"/>
            <w:shd w:val="clear" w:color="auto" w:fill="EDEDED" w:themeFill="accent3" w:themeFillTint="33"/>
            <w:vAlign w:val="center"/>
          </w:tcPr>
          <w:p w:rsidR="00D465FA" w:rsidRPr="00D63A91" w:rsidRDefault="00D465FA" w:rsidP="00D63A91">
            <w:pPr>
              <w:pStyle w:val="ConsPlusNormal"/>
              <w:jc w:val="center"/>
              <w:rPr>
                <w:rFonts w:ascii="Times New Roman" w:hAnsi="Times New Roman" w:cs="Times New Roman"/>
                <w:b/>
                <w:color w:val="0D0D0D" w:themeColor="text1" w:themeTint="F2"/>
              </w:rPr>
            </w:pPr>
            <w:r w:rsidRPr="00D63A91">
              <w:rPr>
                <w:rFonts w:ascii="Times New Roman" w:hAnsi="Times New Roman" w:cs="Times New Roman"/>
                <w:b/>
                <w:color w:val="0D0D0D" w:themeColor="text1" w:themeTint="F2"/>
              </w:rPr>
              <w:t xml:space="preserve">Наименование вида разрешенного использования земельного участка </w:t>
            </w:r>
            <w:hyperlink w:anchor="P613">
              <w:r w:rsidRPr="00D63A91">
                <w:rPr>
                  <w:rFonts w:ascii="Times New Roman" w:hAnsi="Times New Roman" w:cs="Times New Roman"/>
                  <w:b/>
                  <w:color w:val="0D0D0D" w:themeColor="text1" w:themeTint="F2"/>
                </w:rPr>
                <w:t>&lt;1&gt;</w:t>
              </w:r>
            </w:hyperlink>
          </w:p>
        </w:tc>
        <w:tc>
          <w:tcPr>
            <w:tcW w:w="4820" w:type="dxa"/>
            <w:shd w:val="clear" w:color="auto" w:fill="EDEDED" w:themeFill="accent3" w:themeFillTint="33"/>
            <w:vAlign w:val="center"/>
          </w:tcPr>
          <w:p w:rsidR="00D465FA" w:rsidRPr="00D63A91" w:rsidRDefault="00D465FA" w:rsidP="00D63A91">
            <w:pPr>
              <w:pStyle w:val="ConsPlusNormal"/>
              <w:jc w:val="center"/>
              <w:rPr>
                <w:rFonts w:ascii="Times New Roman" w:hAnsi="Times New Roman" w:cs="Times New Roman"/>
                <w:b/>
                <w:color w:val="0D0D0D" w:themeColor="text1" w:themeTint="F2"/>
              </w:rPr>
            </w:pPr>
            <w:r w:rsidRPr="00D63A91">
              <w:rPr>
                <w:rFonts w:ascii="Times New Roman" w:hAnsi="Times New Roman" w:cs="Times New Roman"/>
                <w:b/>
                <w:color w:val="0D0D0D" w:themeColor="text1" w:themeTint="F2"/>
              </w:rPr>
              <w:t xml:space="preserve">Описание вида разрешенного использования земельного участка </w:t>
            </w:r>
            <w:hyperlink w:anchor="P614">
              <w:r w:rsidRPr="00D63A91">
                <w:rPr>
                  <w:rFonts w:ascii="Times New Roman" w:hAnsi="Times New Roman" w:cs="Times New Roman"/>
                  <w:b/>
                  <w:color w:val="0D0D0D" w:themeColor="text1" w:themeTint="F2"/>
                </w:rPr>
                <w:t>&lt;2&gt;</w:t>
              </w:r>
            </w:hyperlink>
          </w:p>
        </w:tc>
        <w:tc>
          <w:tcPr>
            <w:tcW w:w="2551" w:type="dxa"/>
            <w:shd w:val="clear" w:color="auto" w:fill="EDEDED" w:themeFill="accent3" w:themeFillTint="33"/>
            <w:vAlign w:val="center"/>
          </w:tcPr>
          <w:p w:rsidR="00D465FA" w:rsidRPr="00D63A91" w:rsidRDefault="00D465FA" w:rsidP="00D63A91">
            <w:pPr>
              <w:pStyle w:val="ConsPlusNormal"/>
              <w:jc w:val="center"/>
              <w:rPr>
                <w:rFonts w:ascii="Times New Roman" w:hAnsi="Times New Roman" w:cs="Times New Roman"/>
                <w:b/>
                <w:color w:val="0D0D0D" w:themeColor="text1" w:themeTint="F2"/>
              </w:rPr>
            </w:pPr>
            <w:r w:rsidRPr="00D63A91">
              <w:rPr>
                <w:rFonts w:ascii="Times New Roman" w:hAnsi="Times New Roman" w:cs="Times New Roman"/>
                <w:b/>
                <w:color w:val="0D0D0D" w:themeColor="text1" w:themeTint="F2"/>
              </w:rPr>
              <w:t xml:space="preserve">Код (числовое обозначение) вида разрешенного использования земельного участка </w:t>
            </w:r>
            <w:hyperlink w:anchor="P616">
              <w:r w:rsidRPr="00D63A91">
                <w:rPr>
                  <w:rFonts w:ascii="Times New Roman" w:hAnsi="Times New Roman" w:cs="Times New Roman"/>
                  <w:b/>
                  <w:color w:val="0D0D0D" w:themeColor="text1" w:themeTint="F2"/>
                </w:rPr>
                <w:t>&lt;3&gt;</w:t>
              </w:r>
            </w:hyperlink>
          </w:p>
        </w:tc>
      </w:tr>
      <w:tr w:rsidR="00D465FA" w:rsidRPr="00D63A91" w:rsidTr="0014294A">
        <w:trPr>
          <w:tblHeade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Сельскохозяйственное использование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Ведение сельского хозяйства. Содержание данного вида разрешенного использования включает в себя содержание видов разрешенного использования с </w:t>
            </w:r>
            <w:hyperlink w:anchor="P51">
              <w:r w:rsidRPr="00D63A91">
                <w:rPr>
                  <w:rFonts w:ascii="Times New Roman" w:hAnsi="Times New Roman" w:cs="Times New Roman"/>
                  <w:color w:val="0D0D0D" w:themeColor="text1" w:themeTint="F2"/>
                </w:rPr>
                <w:t>кодами 1.1</w:t>
              </w:r>
            </w:hyperlink>
            <w:r w:rsidRPr="00D63A91">
              <w:rPr>
                <w:rFonts w:ascii="Times New Roman" w:hAnsi="Times New Roman" w:cs="Times New Roman"/>
                <w:color w:val="0D0D0D" w:themeColor="text1" w:themeTint="F2"/>
              </w:rPr>
              <w:t xml:space="preserve"> - </w:t>
            </w:r>
            <w:hyperlink w:anchor="P126">
              <w:r w:rsidRPr="00D63A91">
                <w:rPr>
                  <w:rFonts w:ascii="Times New Roman" w:hAnsi="Times New Roman" w:cs="Times New Roman"/>
                  <w:color w:val="0D0D0D" w:themeColor="text1" w:themeTint="F2"/>
                </w:rPr>
                <w:t>1.20</w:t>
              </w:r>
            </w:hyperlink>
            <w:r w:rsidRPr="00D63A91">
              <w:rPr>
                <w:rFonts w:ascii="Times New Roman" w:hAnsi="Times New Roman" w:cs="Times New Roman"/>
                <w:color w:val="0D0D0D" w:themeColor="text1" w:themeTint="F2"/>
              </w:rPr>
              <w:t>, в том числе размещение зданий и сооружений, используемых для хранения и переработки сельскохозяйственной продукции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Растениеводство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выращиванием сельскохозяйственных культур.</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Содержание данного вида разрешенного использования включает в себя содержание видов разрешенного использования с </w:t>
            </w:r>
            <w:hyperlink w:anchor="P54">
              <w:r w:rsidRPr="00D63A91">
                <w:rPr>
                  <w:rFonts w:ascii="Times New Roman" w:hAnsi="Times New Roman" w:cs="Times New Roman"/>
                  <w:color w:val="0D0D0D" w:themeColor="text1" w:themeTint="F2"/>
                </w:rPr>
                <w:t>кодами 1.2</w:t>
              </w:r>
            </w:hyperlink>
            <w:r w:rsidRPr="00D63A91">
              <w:rPr>
                <w:rFonts w:ascii="Times New Roman" w:hAnsi="Times New Roman" w:cs="Times New Roman"/>
                <w:color w:val="0D0D0D" w:themeColor="text1" w:themeTint="F2"/>
              </w:rPr>
              <w:t xml:space="preserve"> - </w:t>
            </w:r>
            <w:hyperlink w:anchor="P70">
              <w:r w:rsidRPr="00D63A91">
                <w:rPr>
                  <w:rFonts w:ascii="Times New Roman" w:hAnsi="Times New Roman" w:cs="Times New Roman"/>
                  <w:color w:val="0D0D0D" w:themeColor="text1" w:themeTint="F2"/>
                </w:rPr>
                <w:t>1.6</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9" w:name="P51"/>
            <w:bookmarkEnd w:id="9"/>
            <w:r w:rsidRPr="00D63A91">
              <w:rPr>
                <w:rFonts w:ascii="Times New Roman" w:hAnsi="Times New Roman" w:cs="Times New Roman"/>
                <w:color w:val="0D0D0D" w:themeColor="text1" w:themeTint="F2"/>
              </w:rPr>
              <w:t>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Выращивание зерновых и иных сельскохозяйственных культур</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0" w:name="P54"/>
            <w:bookmarkEnd w:id="10"/>
            <w:r w:rsidRPr="00D63A91">
              <w:rPr>
                <w:rFonts w:ascii="Times New Roman" w:hAnsi="Times New Roman" w:cs="Times New Roman"/>
                <w:color w:val="0D0D0D" w:themeColor="text1" w:themeTint="F2"/>
              </w:rPr>
              <w:t>1.2</w:t>
            </w:r>
          </w:p>
        </w:tc>
      </w:tr>
      <w:tr w:rsidR="00D465FA" w:rsidRPr="00D63A91" w:rsidTr="0014294A">
        <w:trPr>
          <w:trHeight w:val="1745"/>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Овощеводство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Выращивание тонизирующих, лекарственных, цветочных культур</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Садоводство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Виноградарство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Возделывание винограда на </w:t>
            </w:r>
            <w:proofErr w:type="spellStart"/>
            <w:r w:rsidRPr="00D63A91">
              <w:rPr>
                <w:rFonts w:ascii="Times New Roman" w:hAnsi="Times New Roman" w:cs="Times New Roman"/>
                <w:color w:val="0D0D0D" w:themeColor="text1" w:themeTint="F2"/>
              </w:rPr>
              <w:t>виноградопригодных</w:t>
            </w:r>
            <w:proofErr w:type="spellEnd"/>
            <w:r w:rsidRPr="00D63A91">
              <w:rPr>
                <w:rFonts w:ascii="Times New Roman" w:hAnsi="Times New Roman" w:cs="Times New Roman"/>
                <w:color w:val="0D0D0D" w:themeColor="text1" w:themeTint="F2"/>
              </w:rPr>
              <w:t xml:space="preserve"> землях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1.5.1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Выращивание льна и </w:t>
            </w:r>
            <w:r w:rsidRPr="00D63A91">
              <w:rPr>
                <w:rFonts w:ascii="Times New Roman" w:hAnsi="Times New Roman" w:cs="Times New Roman"/>
                <w:color w:val="0D0D0D" w:themeColor="text1" w:themeTint="F2"/>
              </w:rPr>
              <w:lastRenderedPageBreak/>
              <w:t>конопли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 xml:space="preserve">Осуществление хозяйственной деятельности, в </w:t>
            </w:r>
            <w:r w:rsidRPr="00D63A91">
              <w:rPr>
                <w:rFonts w:ascii="Times New Roman" w:hAnsi="Times New Roman" w:cs="Times New Roman"/>
                <w:color w:val="0D0D0D" w:themeColor="text1" w:themeTint="F2"/>
              </w:rPr>
              <w:lastRenderedPageBreak/>
              <w:t>том числе на сельскохозяйственных угодьях, связанной с выращиванием льна, конопли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1" w:name="P70"/>
            <w:bookmarkEnd w:id="11"/>
            <w:r w:rsidRPr="00D63A91">
              <w:rPr>
                <w:rFonts w:ascii="Times New Roman" w:hAnsi="Times New Roman" w:cs="Times New Roman"/>
                <w:color w:val="0D0D0D" w:themeColor="text1" w:themeTint="F2"/>
              </w:rPr>
              <w:lastRenderedPageBreak/>
              <w:t>1.6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Животноводство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производством продукции животноводства, в том числе сенокошение, выпас сельскохозяйственных животных, разведение племенных животных, производство и использование племенной продукции (материала), размещение зданий, сооружений, используемых для содержания и разведения сельскохозяйственных животных, производства, хранения и первичной переработки сельскохозяйственной продукции.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Содержание данного вида разрешенного использования включает в себя содержание видов разрешенного использования с </w:t>
            </w:r>
            <w:hyperlink w:anchor="P79">
              <w:r w:rsidRPr="00D63A91">
                <w:rPr>
                  <w:rFonts w:ascii="Times New Roman" w:hAnsi="Times New Roman" w:cs="Times New Roman"/>
                  <w:color w:val="0D0D0D" w:themeColor="text1" w:themeTint="F2"/>
                </w:rPr>
                <w:t>кодами 1.8</w:t>
              </w:r>
            </w:hyperlink>
            <w:r w:rsidRPr="00D63A91">
              <w:rPr>
                <w:rFonts w:ascii="Times New Roman" w:hAnsi="Times New Roman" w:cs="Times New Roman"/>
                <w:color w:val="0D0D0D" w:themeColor="text1" w:themeTint="F2"/>
              </w:rPr>
              <w:t xml:space="preserve"> - </w:t>
            </w:r>
            <w:hyperlink w:anchor="P94">
              <w:r w:rsidRPr="00D63A91">
                <w:rPr>
                  <w:rFonts w:ascii="Times New Roman" w:hAnsi="Times New Roman" w:cs="Times New Roman"/>
                  <w:color w:val="0D0D0D" w:themeColor="text1" w:themeTint="F2"/>
                </w:rPr>
                <w:t>1.11</w:t>
              </w:r>
            </w:hyperlink>
            <w:r w:rsidRPr="00D63A91">
              <w:rPr>
                <w:rFonts w:ascii="Times New Roman" w:hAnsi="Times New Roman" w:cs="Times New Roman"/>
                <w:color w:val="0D0D0D" w:themeColor="text1" w:themeTint="F2"/>
              </w:rPr>
              <w:t xml:space="preserve">, </w:t>
            </w:r>
            <w:hyperlink w:anchor="P110">
              <w:r w:rsidRPr="00D63A91">
                <w:rPr>
                  <w:rFonts w:ascii="Times New Roman" w:hAnsi="Times New Roman" w:cs="Times New Roman"/>
                  <w:color w:val="0D0D0D" w:themeColor="text1" w:themeTint="F2"/>
                </w:rPr>
                <w:t>1.15</w:t>
              </w:r>
            </w:hyperlink>
            <w:r w:rsidRPr="00D63A91">
              <w:rPr>
                <w:rFonts w:ascii="Times New Roman" w:hAnsi="Times New Roman" w:cs="Times New Roman"/>
                <w:color w:val="0D0D0D" w:themeColor="text1" w:themeTint="F2"/>
              </w:rPr>
              <w:t xml:space="preserve">, </w:t>
            </w:r>
            <w:hyperlink w:anchor="P123">
              <w:r w:rsidRPr="00D63A91">
                <w:rPr>
                  <w:rFonts w:ascii="Times New Roman" w:hAnsi="Times New Roman" w:cs="Times New Roman"/>
                  <w:color w:val="0D0D0D" w:themeColor="text1" w:themeTint="F2"/>
                </w:rPr>
                <w:t>1.19</w:t>
              </w:r>
            </w:hyperlink>
            <w:r w:rsidRPr="00D63A91">
              <w:rPr>
                <w:rFonts w:ascii="Times New Roman" w:hAnsi="Times New Roman" w:cs="Times New Roman"/>
                <w:color w:val="0D0D0D" w:themeColor="text1" w:themeTint="F2"/>
              </w:rPr>
              <w:t xml:space="preserve">, </w:t>
            </w:r>
            <w:hyperlink w:anchor="P126">
              <w:r w:rsidRPr="00D63A91">
                <w:rPr>
                  <w:rFonts w:ascii="Times New Roman" w:hAnsi="Times New Roman" w:cs="Times New Roman"/>
                  <w:color w:val="0D0D0D" w:themeColor="text1" w:themeTint="F2"/>
                </w:rPr>
                <w:t>1.20</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Скотоводство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разведение племенных животных, производство и использование племенной продукции (материала)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2" w:name="P79"/>
            <w:bookmarkEnd w:id="12"/>
            <w:r w:rsidRPr="00D63A91">
              <w:rPr>
                <w:rFonts w:ascii="Times New Roman" w:hAnsi="Times New Roman" w:cs="Times New Roman"/>
                <w:color w:val="0D0D0D" w:themeColor="text1" w:themeTint="F2"/>
              </w:rPr>
              <w:t>1.8</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Звероводство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разведением в неволе ценных пушных зверей;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разведение племенных животных, производство и использование племенной продукции (материала)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1.9</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Птицеводство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разведением домашних пород птиц, в том числе водоплавающих;</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разведение племенных животных, производство и использование племенной продукции (материала)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Свиноводство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разведением свиней;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сооружений, используемых для содержания и разведения животных, производства, хранения и первичной переработки продукции;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разведение племенных животных, производство и использование племенной продукции (материала)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3" w:name="P94"/>
            <w:bookmarkEnd w:id="13"/>
            <w:r w:rsidRPr="00D63A91">
              <w:rPr>
                <w:rFonts w:ascii="Times New Roman" w:hAnsi="Times New Roman" w:cs="Times New Roman"/>
                <w:color w:val="0D0D0D" w:themeColor="text1" w:themeTint="F2"/>
              </w:rPr>
              <w:t>1.11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Пчеловодство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ульев, иных объектов и оборудования, необходимого для пчеловодства и разведениях иных полезных насекомых;</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сооружений, используемых для хранения и первичной переработки продукции пчеловодства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Рыбоводство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разведением и (или) содержанием, выращиванием объектов рыбоводства (</w:t>
            </w:r>
            <w:proofErr w:type="spellStart"/>
            <w:r w:rsidRPr="00D63A91">
              <w:rPr>
                <w:rFonts w:ascii="Times New Roman" w:hAnsi="Times New Roman" w:cs="Times New Roman"/>
                <w:color w:val="0D0D0D" w:themeColor="text1" w:themeTint="F2"/>
              </w:rPr>
              <w:t>аквакультуры</w:t>
            </w:r>
            <w:proofErr w:type="spellEnd"/>
            <w:r w:rsidRPr="00D63A91">
              <w:rPr>
                <w:rFonts w:ascii="Times New Roman" w:hAnsi="Times New Roman" w:cs="Times New Roman"/>
                <w:color w:val="0D0D0D" w:themeColor="text1" w:themeTint="F2"/>
              </w:rPr>
              <w:t>);</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сооружений, оборудования, необходимых для осуществления рыбоводства (</w:t>
            </w:r>
            <w:proofErr w:type="spellStart"/>
            <w:r w:rsidRPr="00D63A91">
              <w:rPr>
                <w:rFonts w:ascii="Times New Roman" w:hAnsi="Times New Roman" w:cs="Times New Roman"/>
                <w:color w:val="0D0D0D" w:themeColor="text1" w:themeTint="F2"/>
              </w:rPr>
              <w:t>аквакультуры</w:t>
            </w:r>
            <w:proofErr w:type="spellEnd"/>
            <w:r w:rsidRPr="00D63A91">
              <w:rPr>
                <w:rFonts w:ascii="Times New Roman" w:hAnsi="Times New Roman" w:cs="Times New Roman"/>
                <w:color w:val="0D0D0D" w:themeColor="text1" w:themeTint="F2"/>
              </w:rPr>
              <w:t>)</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Научное обеспечение сельского хозяйства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коллекций генетических ресурсов растений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Хранение и переработка сельскохозяйственной продукции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4" w:name="P110"/>
            <w:bookmarkEnd w:id="14"/>
            <w:r w:rsidRPr="00D63A91">
              <w:rPr>
                <w:rFonts w:ascii="Times New Roman" w:hAnsi="Times New Roman" w:cs="Times New Roman"/>
                <w:color w:val="0D0D0D" w:themeColor="text1" w:themeTint="F2"/>
              </w:rPr>
              <w:t>1.15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Ведение личного подсобного хозяйства на полевых участках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Производство сельскохозяйственной продукции без права возведения объектов капитального строительства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Питомники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сооружений, необходимых для указанных видов сельскохозяйственного производства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Обеспечение сельскохозяйственного производства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1.18</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Сенокошение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Кошение трав, сбор и заготовка сена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5" w:name="P123"/>
            <w:bookmarkEnd w:id="15"/>
            <w:r w:rsidRPr="00D63A91">
              <w:rPr>
                <w:rFonts w:ascii="Times New Roman" w:hAnsi="Times New Roman" w:cs="Times New Roman"/>
                <w:color w:val="0D0D0D" w:themeColor="text1" w:themeTint="F2"/>
              </w:rPr>
              <w:t>1.19</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Выпас сельскохозяйственных животных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Выпас сельскохозяйственных животных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6" w:name="P126"/>
            <w:bookmarkEnd w:id="16"/>
            <w:r w:rsidRPr="00D63A91">
              <w:rPr>
                <w:rFonts w:ascii="Times New Roman" w:hAnsi="Times New Roman" w:cs="Times New Roman"/>
                <w:color w:val="0D0D0D" w:themeColor="text1" w:themeTint="F2"/>
              </w:rPr>
              <w:t>1.20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Жилая застройка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жилых домов различного вида.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Содержание данного вида разрешенного использования включает в себя содержание видов разрешенного использования с </w:t>
            </w:r>
            <w:hyperlink w:anchor="P136">
              <w:r w:rsidRPr="00D63A91">
                <w:rPr>
                  <w:rFonts w:ascii="Times New Roman" w:hAnsi="Times New Roman" w:cs="Times New Roman"/>
                  <w:color w:val="0D0D0D" w:themeColor="text1" w:themeTint="F2"/>
                </w:rPr>
                <w:t>кодами 2.1</w:t>
              </w:r>
            </w:hyperlink>
            <w:r w:rsidRPr="00D63A91">
              <w:rPr>
                <w:rFonts w:ascii="Times New Roman" w:hAnsi="Times New Roman" w:cs="Times New Roman"/>
                <w:color w:val="0D0D0D" w:themeColor="text1" w:themeTint="F2"/>
              </w:rPr>
              <w:t xml:space="preserve"> - </w:t>
            </w:r>
            <w:hyperlink w:anchor="P151">
              <w:r w:rsidRPr="00D63A91">
                <w:rPr>
                  <w:rFonts w:ascii="Times New Roman" w:hAnsi="Times New Roman" w:cs="Times New Roman"/>
                  <w:color w:val="0D0D0D" w:themeColor="text1" w:themeTint="F2"/>
                </w:rPr>
                <w:t>2.3</w:t>
              </w:r>
            </w:hyperlink>
            <w:r w:rsidRPr="00D63A91">
              <w:rPr>
                <w:rFonts w:ascii="Times New Roman" w:hAnsi="Times New Roman" w:cs="Times New Roman"/>
                <w:color w:val="0D0D0D" w:themeColor="text1" w:themeTint="F2"/>
              </w:rPr>
              <w:t xml:space="preserve">, </w:t>
            </w:r>
            <w:hyperlink w:anchor="P163">
              <w:r w:rsidRPr="00D63A91">
                <w:rPr>
                  <w:rFonts w:ascii="Times New Roman" w:hAnsi="Times New Roman" w:cs="Times New Roman"/>
                  <w:color w:val="0D0D0D" w:themeColor="text1" w:themeTint="F2"/>
                </w:rPr>
                <w:t>2.5</w:t>
              </w:r>
            </w:hyperlink>
            <w:r w:rsidRPr="00D63A91">
              <w:rPr>
                <w:rFonts w:ascii="Times New Roman" w:hAnsi="Times New Roman" w:cs="Times New Roman"/>
                <w:color w:val="0D0D0D" w:themeColor="text1" w:themeTint="F2"/>
              </w:rPr>
              <w:t xml:space="preserve"> - </w:t>
            </w:r>
            <w:hyperlink w:anchor="P177">
              <w:r w:rsidRPr="00D63A91">
                <w:rPr>
                  <w:rFonts w:ascii="Times New Roman" w:hAnsi="Times New Roman" w:cs="Times New Roman"/>
                  <w:color w:val="0D0D0D" w:themeColor="text1" w:themeTint="F2"/>
                </w:rPr>
                <w:t>2.7.1</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Для индивидуального жилищного строительства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выращивание сельскохозяйственных культур;</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гаражей для собственных нужд и хозяйственных построек</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7" w:name="P136"/>
            <w:bookmarkEnd w:id="17"/>
            <w:r w:rsidRPr="00D63A91">
              <w:rPr>
                <w:rFonts w:ascii="Times New Roman" w:hAnsi="Times New Roman" w:cs="Times New Roman"/>
                <w:color w:val="0D0D0D" w:themeColor="text1" w:themeTint="F2"/>
              </w:rPr>
              <w:t>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Малоэтажная многоквартирная жилая застройка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малоэтажных многоквартирных домов (многоквартирные дома высотой до 4 этажей, включая </w:t>
            </w:r>
            <w:proofErr w:type="gramStart"/>
            <w:r w:rsidRPr="00D63A91">
              <w:rPr>
                <w:rFonts w:ascii="Times New Roman" w:hAnsi="Times New Roman" w:cs="Times New Roman"/>
                <w:color w:val="0D0D0D" w:themeColor="text1" w:themeTint="F2"/>
              </w:rPr>
              <w:t>мансардный</w:t>
            </w:r>
            <w:proofErr w:type="gramEnd"/>
            <w:r w:rsidRPr="00D63A91">
              <w:rPr>
                <w:rFonts w:ascii="Times New Roman" w:hAnsi="Times New Roman" w:cs="Times New Roman"/>
                <w:color w:val="0D0D0D" w:themeColor="text1" w:themeTint="F2"/>
              </w:rPr>
              <w:t>);</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спортивных и детских площадок, площадок для отдыха;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Для ведения личного подсобного хозяйства (приусадебный земельный участок)</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жилого дома, указанного в описании вида разрешенного использования с </w:t>
            </w:r>
            <w:hyperlink w:anchor="P136">
              <w:r w:rsidRPr="00D63A91">
                <w:rPr>
                  <w:rFonts w:ascii="Times New Roman" w:hAnsi="Times New Roman" w:cs="Times New Roman"/>
                  <w:color w:val="0D0D0D" w:themeColor="text1" w:themeTint="F2"/>
                </w:rPr>
                <w:t>кодом 2.1</w:t>
              </w:r>
            </w:hyperlink>
            <w:r w:rsidRPr="00D63A91">
              <w:rPr>
                <w:rFonts w:ascii="Times New Roman" w:hAnsi="Times New Roman" w:cs="Times New Roman"/>
                <w:color w:val="0D0D0D" w:themeColor="text1" w:themeTint="F2"/>
              </w:rPr>
              <w:t>;</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производство сельскохозяйственной продукции;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гаража и иных вспомогательных сооружений;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содержание сельскохозяйственных животных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Блокированная жилая застройка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8" w:name="P151"/>
            <w:bookmarkEnd w:id="18"/>
            <w:r w:rsidRPr="00D63A91">
              <w:rPr>
                <w:rFonts w:ascii="Times New Roman" w:hAnsi="Times New Roman" w:cs="Times New Roman"/>
                <w:color w:val="0D0D0D" w:themeColor="text1" w:themeTint="F2"/>
              </w:rPr>
              <w:t>2.3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Передвижное жилье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сооружений, пригодных к использованию в качестве жилья (палаточные городки, кемпинги, жилые вагончики, жилые прицепы), в том числе с возможностью подключения названных объектов к инженерным сетям, находящимся на земельном участке или на земельных участках, имеющих инженерные сооружения, предназначенных для общего пользования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spellStart"/>
            <w:r w:rsidRPr="00D63A91">
              <w:rPr>
                <w:rFonts w:ascii="Times New Roman" w:hAnsi="Times New Roman" w:cs="Times New Roman"/>
                <w:color w:val="0D0D0D" w:themeColor="text1" w:themeTint="F2"/>
              </w:rPr>
              <w:t>Среднеэтажная</w:t>
            </w:r>
            <w:proofErr w:type="spellEnd"/>
            <w:r w:rsidRPr="00D63A91">
              <w:rPr>
                <w:rFonts w:ascii="Times New Roman" w:hAnsi="Times New Roman" w:cs="Times New Roman"/>
                <w:color w:val="0D0D0D" w:themeColor="text1" w:themeTint="F2"/>
              </w:rPr>
              <w:t xml:space="preserve"> жилая застройка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многоквартирных домов этажностью не выше восьми этажей;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благоустройство и озеленение;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подземных гаражей и автостоянок;</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спортивных и детских площадок, площадок для отдыха;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обслуживания жилой застройки во встроенных, пристроенных и встроенно-пристроенных помещениях многоквартирного дома, если общая площадь таких помещений в многоквартирном доме не составляет более 20% общей площади помещений дома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19" w:name="P163"/>
            <w:bookmarkEnd w:id="19"/>
            <w:r w:rsidRPr="00D63A91">
              <w:rPr>
                <w:rFonts w:ascii="Times New Roman" w:hAnsi="Times New Roman" w:cs="Times New Roman"/>
                <w:color w:val="0D0D0D" w:themeColor="text1" w:themeTint="F2"/>
              </w:rPr>
              <w:t>2.5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Многоэтажная жилая застройка (высотная застройка)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многоквартирных домов этажностью девять этажей и выше;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благоустройство и озеленение придомовых территорий;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спортивных и детских площадок, хозяйственных площадок и площадок для отдыха;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подземных гаражей и автостоянок;</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обслуживания жилой застройки во встроенных, пристроенных и встроенно-пристроенных помещениях многоквартирного дома в отдельных помещениях дома, если площадь таких помещений в многоквартирном доме не составляет более 15% от общей площади дома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2.6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Обслуживание жилой застройки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Размещение объектов капитального строительства, размещение которых </w:t>
            </w:r>
            <w:r w:rsidRPr="00D63A91">
              <w:rPr>
                <w:rFonts w:ascii="Times New Roman" w:hAnsi="Times New Roman" w:cs="Times New Roman"/>
                <w:color w:val="0D0D0D" w:themeColor="text1" w:themeTint="F2"/>
              </w:rPr>
              <w:lastRenderedPageBreak/>
              <w:t xml:space="preserve">предусмотрено видами разрешенного использования с </w:t>
            </w:r>
            <w:hyperlink w:anchor="P189">
              <w:r w:rsidRPr="00D63A91">
                <w:rPr>
                  <w:rFonts w:ascii="Times New Roman" w:hAnsi="Times New Roman" w:cs="Times New Roman"/>
                  <w:color w:val="0D0D0D" w:themeColor="text1" w:themeTint="F2"/>
                </w:rPr>
                <w:t>кодами 3.1</w:t>
              </w:r>
            </w:hyperlink>
            <w:r w:rsidRPr="00D63A91">
              <w:rPr>
                <w:rFonts w:ascii="Times New Roman" w:hAnsi="Times New Roman" w:cs="Times New Roman"/>
                <w:color w:val="0D0D0D" w:themeColor="text1" w:themeTint="F2"/>
              </w:rPr>
              <w:t xml:space="preserve">, </w:t>
            </w:r>
            <w:hyperlink w:anchor="P198">
              <w:r w:rsidRPr="00D63A91">
                <w:rPr>
                  <w:rFonts w:ascii="Times New Roman" w:hAnsi="Times New Roman" w:cs="Times New Roman"/>
                  <w:color w:val="0D0D0D" w:themeColor="text1" w:themeTint="F2"/>
                </w:rPr>
                <w:t>3.2</w:t>
              </w:r>
            </w:hyperlink>
            <w:r w:rsidRPr="00D63A91">
              <w:rPr>
                <w:rFonts w:ascii="Times New Roman" w:hAnsi="Times New Roman" w:cs="Times New Roman"/>
                <w:color w:val="0D0D0D" w:themeColor="text1" w:themeTint="F2"/>
              </w:rPr>
              <w:t xml:space="preserve">, </w:t>
            </w:r>
            <w:hyperlink w:anchor="P215">
              <w:r w:rsidRPr="00D63A91">
                <w:rPr>
                  <w:rFonts w:ascii="Times New Roman" w:hAnsi="Times New Roman" w:cs="Times New Roman"/>
                  <w:color w:val="0D0D0D" w:themeColor="text1" w:themeTint="F2"/>
                </w:rPr>
                <w:t>3.3</w:t>
              </w:r>
            </w:hyperlink>
            <w:r w:rsidRPr="00D63A91">
              <w:rPr>
                <w:rFonts w:ascii="Times New Roman" w:hAnsi="Times New Roman" w:cs="Times New Roman"/>
                <w:color w:val="0D0D0D" w:themeColor="text1" w:themeTint="F2"/>
              </w:rPr>
              <w:t xml:space="preserve">, </w:t>
            </w:r>
            <w:hyperlink w:anchor="P218">
              <w:r w:rsidRPr="00D63A91">
                <w:rPr>
                  <w:rFonts w:ascii="Times New Roman" w:hAnsi="Times New Roman" w:cs="Times New Roman"/>
                  <w:color w:val="0D0D0D" w:themeColor="text1" w:themeTint="F2"/>
                </w:rPr>
                <w:t>3.4</w:t>
              </w:r>
            </w:hyperlink>
            <w:r w:rsidRPr="00D63A91">
              <w:rPr>
                <w:rFonts w:ascii="Times New Roman" w:hAnsi="Times New Roman" w:cs="Times New Roman"/>
                <w:color w:val="0D0D0D" w:themeColor="text1" w:themeTint="F2"/>
              </w:rPr>
              <w:t xml:space="preserve">, </w:t>
            </w:r>
            <w:hyperlink w:anchor="P221">
              <w:r w:rsidRPr="00D63A91">
                <w:rPr>
                  <w:rFonts w:ascii="Times New Roman" w:hAnsi="Times New Roman" w:cs="Times New Roman"/>
                  <w:color w:val="0D0D0D" w:themeColor="text1" w:themeTint="F2"/>
                </w:rPr>
                <w:t>3.4.1</w:t>
              </w:r>
            </w:hyperlink>
            <w:r w:rsidRPr="00D63A91">
              <w:rPr>
                <w:rFonts w:ascii="Times New Roman" w:hAnsi="Times New Roman" w:cs="Times New Roman"/>
                <w:color w:val="0D0D0D" w:themeColor="text1" w:themeTint="F2"/>
              </w:rPr>
              <w:t xml:space="preserve">, </w:t>
            </w:r>
            <w:hyperlink w:anchor="P235">
              <w:r w:rsidRPr="00D63A91">
                <w:rPr>
                  <w:rFonts w:ascii="Times New Roman" w:hAnsi="Times New Roman" w:cs="Times New Roman"/>
                  <w:color w:val="0D0D0D" w:themeColor="text1" w:themeTint="F2"/>
                </w:rPr>
                <w:t>3.5.1</w:t>
              </w:r>
            </w:hyperlink>
            <w:r w:rsidRPr="00D63A91">
              <w:rPr>
                <w:rFonts w:ascii="Times New Roman" w:hAnsi="Times New Roman" w:cs="Times New Roman"/>
                <w:color w:val="0D0D0D" w:themeColor="text1" w:themeTint="F2"/>
              </w:rPr>
              <w:t xml:space="preserve">, </w:t>
            </w:r>
            <w:hyperlink w:anchor="P241">
              <w:r w:rsidRPr="00D63A91">
                <w:rPr>
                  <w:rFonts w:ascii="Times New Roman" w:hAnsi="Times New Roman" w:cs="Times New Roman"/>
                  <w:color w:val="0D0D0D" w:themeColor="text1" w:themeTint="F2"/>
                </w:rPr>
                <w:t>3.6</w:t>
              </w:r>
            </w:hyperlink>
            <w:r w:rsidRPr="00D63A91">
              <w:rPr>
                <w:rFonts w:ascii="Times New Roman" w:hAnsi="Times New Roman" w:cs="Times New Roman"/>
                <w:color w:val="0D0D0D" w:themeColor="text1" w:themeTint="F2"/>
              </w:rPr>
              <w:t xml:space="preserve">, </w:t>
            </w:r>
            <w:hyperlink w:anchor="P253">
              <w:r w:rsidRPr="00D63A91">
                <w:rPr>
                  <w:rFonts w:ascii="Times New Roman" w:hAnsi="Times New Roman" w:cs="Times New Roman"/>
                  <w:color w:val="0D0D0D" w:themeColor="text1" w:themeTint="F2"/>
                </w:rPr>
                <w:t>3.7</w:t>
              </w:r>
            </w:hyperlink>
            <w:r w:rsidRPr="00D63A91">
              <w:rPr>
                <w:rFonts w:ascii="Times New Roman" w:hAnsi="Times New Roman" w:cs="Times New Roman"/>
                <w:color w:val="0D0D0D" w:themeColor="text1" w:themeTint="F2"/>
              </w:rPr>
              <w:t xml:space="preserve">, </w:t>
            </w:r>
            <w:hyperlink w:anchor="P286">
              <w:r w:rsidRPr="00D63A91">
                <w:rPr>
                  <w:rFonts w:ascii="Times New Roman" w:hAnsi="Times New Roman" w:cs="Times New Roman"/>
                  <w:color w:val="0D0D0D" w:themeColor="text1" w:themeTint="F2"/>
                </w:rPr>
                <w:t>3.10.1</w:t>
              </w:r>
            </w:hyperlink>
            <w:r w:rsidRPr="00D63A91">
              <w:rPr>
                <w:rFonts w:ascii="Times New Roman" w:hAnsi="Times New Roman" w:cs="Times New Roman"/>
                <w:color w:val="0D0D0D" w:themeColor="text1" w:themeTint="F2"/>
              </w:rPr>
              <w:t xml:space="preserve">, </w:t>
            </w:r>
            <w:hyperlink w:anchor="P297">
              <w:r w:rsidRPr="00D63A91">
                <w:rPr>
                  <w:rFonts w:ascii="Times New Roman" w:hAnsi="Times New Roman" w:cs="Times New Roman"/>
                  <w:color w:val="0D0D0D" w:themeColor="text1" w:themeTint="F2"/>
                </w:rPr>
                <w:t>4.1</w:t>
              </w:r>
            </w:hyperlink>
            <w:r w:rsidRPr="00D63A91">
              <w:rPr>
                <w:rFonts w:ascii="Times New Roman" w:hAnsi="Times New Roman" w:cs="Times New Roman"/>
                <w:color w:val="0D0D0D" w:themeColor="text1" w:themeTint="F2"/>
              </w:rPr>
              <w:t xml:space="preserve">, </w:t>
            </w:r>
            <w:hyperlink w:anchor="P305">
              <w:r w:rsidRPr="00D63A91">
                <w:rPr>
                  <w:rFonts w:ascii="Times New Roman" w:hAnsi="Times New Roman" w:cs="Times New Roman"/>
                  <w:color w:val="0D0D0D" w:themeColor="text1" w:themeTint="F2"/>
                </w:rPr>
                <w:t>4.3</w:t>
              </w:r>
            </w:hyperlink>
            <w:r w:rsidRPr="00D63A91">
              <w:rPr>
                <w:rFonts w:ascii="Times New Roman" w:hAnsi="Times New Roman" w:cs="Times New Roman"/>
                <w:color w:val="0D0D0D" w:themeColor="text1" w:themeTint="F2"/>
              </w:rPr>
              <w:t xml:space="preserve">, </w:t>
            </w:r>
            <w:hyperlink w:anchor="P308">
              <w:r w:rsidRPr="00D63A91">
                <w:rPr>
                  <w:rFonts w:ascii="Times New Roman" w:hAnsi="Times New Roman" w:cs="Times New Roman"/>
                  <w:color w:val="0D0D0D" w:themeColor="text1" w:themeTint="F2"/>
                </w:rPr>
                <w:t>4.4</w:t>
              </w:r>
            </w:hyperlink>
            <w:r w:rsidRPr="00D63A91">
              <w:rPr>
                <w:rFonts w:ascii="Times New Roman" w:hAnsi="Times New Roman" w:cs="Times New Roman"/>
                <w:color w:val="0D0D0D" w:themeColor="text1" w:themeTint="F2"/>
              </w:rPr>
              <w:t xml:space="preserve">, </w:t>
            </w:r>
            <w:hyperlink w:anchor="P314">
              <w:r w:rsidRPr="00D63A91">
                <w:rPr>
                  <w:rFonts w:ascii="Times New Roman" w:hAnsi="Times New Roman" w:cs="Times New Roman"/>
                  <w:color w:val="0D0D0D" w:themeColor="text1" w:themeTint="F2"/>
                </w:rPr>
                <w:t>4.6</w:t>
              </w:r>
            </w:hyperlink>
            <w:r w:rsidRPr="00D63A91">
              <w:rPr>
                <w:rFonts w:ascii="Times New Roman" w:hAnsi="Times New Roman" w:cs="Times New Roman"/>
                <w:color w:val="0D0D0D" w:themeColor="text1" w:themeTint="F2"/>
              </w:rPr>
              <w:t xml:space="preserve">, </w:t>
            </w:r>
            <w:hyperlink w:anchor="P367">
              <w:r w:rsidRPr="00D63A91">
                <w:rPr>
                  <w:rFonts w:ascii="Times New Roman" w:hAnsi="Times New Roman" w:cs="Times New Roman"/>
                  <w:color w:val="0D0D0D" w:themeColor="text1" w:themeTint="F2"/>
                </w:rPr>
                <w:t>5.1.2</w:t>
              </w:r>
            </w:hyperlink>
            <w:r w:rsidRPr="00D63A91">
              <w:rPr>
                <w:rFonts w:ascii="Times New Roman" w:hAnsi="Times New Roman" w:cs="Times New Roman"/>
                <w:color w:val="0D0D0D" w:themeColor="text1" w:themeTint="F2"/>
              </w:rPr>
              <w:t xml:space="preserve">, </w:t>
            </w:r>
            <w:hyperlink w:anchor="P370">
              <w:r w:rsidRPr="00D63A91">
                <w:rPr>
                  <w:rFonts w:ascii="Times New Roman" w:hAnsi="Times New Roman" w:cs="Times New Roman"/>
                  <w:color w:val="0D0D0D" w:themeColor="text1" w:themeTint="F2"/>
                </w:rPr>
                <w:t>5.1.3</w:t>
              </w:r>
            </w:hyperlink>
            <w:r w:rsidRPr="00D63A91">
              <w:rPr>
                <w:rFonts w:ascii="Times New Roman" w:hAnsi="Times New Roman" w:cs="Times New Roman"/>
                <w:color w:val="0D0D0D" w:themeColor="text1" w:themeTint="F2"/>
              </w:rPr>
              <w:t>, если их размещение необходимо для обслуживания жилой застройки, а также связано с проживанием граждан, не причиняет вреда окружающей среде и санитарному благополучию, не нарушает права жителей, не требует установления санитарной зоны</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2.7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Хранение автотранспорта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proofErr w:type="spellStart"/>
            <w:r w:rsidRPr="00D63A91">
              <w:rPr>
                <w:rFonts w:ascii="Times New Roman" w:hAnsi="Times New Roman" w:cs="Times New Roman"/>
                <w:color w:val="0D0D0D" w:themeColor="text1" w:themeTint="F2"/>
              </w:rPr>
              <w:t>машино</w:t>
            </w:r>
            <w:proofErr w:type="spellEnd"/>
            <w:r w:rsidRPr="00D63A91">
              <w:rPr>
                <w:rFonts w:ascii="Times New Roman" w:hAnsi="Times New Roman" w:cs="Times New Roman"/>
                <w:color w:val="0D0D0D" w:themeColor="text1" w:themeTint="F2"/>
              </w:rPr>
              <w:t xml:space="preserve">-места, за исключением гаражей, размещение которых предусмотрено содержанием видов разрешенного использования с </w:t>
            </w:r>
            <w:hyperlink w:anchor="P181">
              <w:r w:rsidRPr="00D63A91">
                <w:rPr>
                  <w:rFonts w:ascii="Times New Roman" w:hAnsi="Times New Roman" w:cs="Times New Roman"/>
                  <w:color w:val="0D0D0D" w:themeColor="text1" w:themeTint="F2"/>
                </w:rPr>
                <w:t>кодами 2.7.2</w:t>
              </w:r>
            </w:hyperlink>
            <w:r w:rsidRPr="00D63A91">
              <w:rPr>
                <w:rFonts w:ascii="Times New Roman" w:hAnsi="Times New Roman" w:cs="Times New Roman"/>
                <w:color w:val="0D0D0D" w:themeColor="text1" w:themeTint="F2"/>
              </w:rPr>
              <w:t xml:space="preserve">, </w:t>
            </w:r>
            <w:hyperlink w:anchor="P333">
              <w:r w:rsidRPr="00D63A91">
                <w:rPr>
                  <w:rFonts w:ascii="Times New Roman" w:hAnsi="Times New Roman" w:cs="Times New Roman"/>
                  <w:color w:val="0D0D0D" w:themeColor="text1" w:themeTint="F2"/>
                </w:rPr>
                <w:t>4.9</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0" w:name="P177"/>
            <w:bookmarkEnd w:id="20"/>
            <w:r w:rsidRPr="00D63A91">
              <w:rPr>
                <w:rFonts w:ascii="Times New Roman" w:hAnsi="Times New Roman" w:cs="Times New Roman"/>
                <w:color w:val="0D0D0D" w:themeColor="text1" w:themeTint="F2"/>
              </w:rPr>
              <w:t>2.7.1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гаражей для собственных нужд</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1" w:name="P181"/>
            <w:bookmarkEnd w:id="21"/>
            <w:r w:rsidRPr="00D63A91">
              <w:rPr>
                <w:rFonts w:ascii="Times New Roman" w:hAnsi="Times New Roman" w:cs="Times New Roman"/>
                <w:color w:val="0D0D0D" w:themeColor="text1" w:themeTint="F2"/>
              </w:rPr>
              <w:t>2.7.2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Общественное использование объектов капитального строительства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в целях обеспечения удовлетворения бытовых, социальных и духовных потребностей человека.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Содержание данного вида разрешенного использования включает в себя содержание видов разрешенного использования с </w:t>
            </w:r>
            <w:hyperlink w:anchor="P189">
              <w:r w:rsidRPr="00D63A91">
                <w:rPr>
                  <w:rFonts w:ascii="Times New Roman" w:hAnsi="Times New Roman" w:cs="Times New Roman"/>
                  <w:color w:val="0D0D0D" w:themeColor="text1" w:themeTint="F2"/>
                </w:rPr>
                <w:t>кодами 3.1</w:t>
              </w:r>
            </w:hyperlink>
            <w:r w:rsidRPr="00D63A91">
              <w:rPr>
                <w:rFonts w:ascii="Times New Roman" w:hAnsi="Times New Roman" w:cs="Times New Roman"/>
                <w:color w:val="0D0D0D" w:themeColor="text1" w:themeTint="F2"/>
              </w:rPr>
              <w:t xml:space="preserve"> - </w:t>
            </w:r>
            <w:hyperlink w:anchor="P291">
              <w:r w:rsidRPr="00D63A91">
                <w:rPr>
                  <w:rFonts w:ascii="Times New Roman" w:hAnsi="Times New Roman" w:cs="Times New Roman"/>
                  <w:color w:val="0D0D0D" w:themeColor="text1" w:themeTint="F2"/>
                </w:rPr>
                <w:t>3.10.2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2" w:name="P186"/>
            <w:bookmarkEnd w:id="22"/>
            <w:r w:rsidRPr="00D63A91">
              <w:rPr>
                <w:rFonts w:ascii="Times New Roman" w:hAnsi="Times New Roman" w:cs="Times New Roman"/>
                <w:color w:val="0D0D0D" w:themeColor="text1" w:themeTint="F2"/>
              </w:rPr>
              <w:t>3.0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Коммунальное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192">
              <w:r w:rsidRPr="00D63A91">
                <w:rPr>
                  <w:rFonts w:ascii="Times New Roman" w:hAnsi="Times New Roman" w:cs="Times New Roman"/>
                  <w:color w:val="0D0D0D" w:themeColor="text1" w:themeTint="F2"/>
                </w:rPr>
                <w:t>кодами 3.1.1</w:t>
              </w:r>
            </w:hyperlink>
            <w:r w:rsidRPr="00D63A91">
              <w:rPr>
                <w:rFonts w:ascii="Times New Roman" w:hAnsi="Times New Roman" w:cs="Times New Roman"/>
                <w:color w:val="0D0D0D" w:themeColor="text1" w:themeTint="F2"/>
              </w:rPr>
              <w:t xml:space="preserve"> - </w:t>
            </w:r>
            <w:hyperlink w:anchor="P195">
              <w:r w:rsidRPr="00D63A91">
                <w:rPr>
                  <w:rFonts w:ascii="Times New Roman" w:hAnsi="Times New Roman" w:cs="Times New Roman"/>
                  <w:color w:val="0D0D0D" w:themeColor="text1" w:themeTint="F2"/>
                </w:rPr>
                <w:t>3.1.2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3" w:name="P189"/>
            <w:bookmarkEnd w:id="23"/>
            <w:r w:rsidRPr="00D63A91">
              <w:rPr>
                <w:rFonts w:ascii="Times New Roman" w:hAnsi="Times New Roman" w:cs="Times New Roman"/>
                <w:color w:val="0D0D0D" w:themeColor="text1" w:themeTint="F2"/>
              </w:rPr>
              <w:t>3.1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Предоставление коммунальных услуг</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4" w:name="P192"/>
            <w:bookmarkEnd w:id="24"/>
            <w:r w:rsidRPr="00D63A91">
              <w:rPr>
                <w:rFonts w:ascii="Times New Roman" w:hAnsi="Times New Roman" w:cs="Times New Roman"/>
                <w:color w:val="0D0D0D" w:themeColor="text1" w:themeTint="F2"/>
              </w:rPr>
              <w:t>3.1.1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Административные здания организаций, обеспечивающих предоставление коммунальных услуг</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приема физических и юридических лиц в связи с предоставлением им коммунальных услуг</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5" w:name="P195"/>
            <w:bookmarkEnd w:id="25"/>
            <w:r w:rsidRPr="00D63A91">
              <w:rPr>
                <w:rFonts w:ascii="Times New Roman" w:hAnsi="Times New Roman" w:cs="Times New Roman"/>
                <w:color w:val="0D0D0D" w:themeColor="text1" w:themeTint="F2"/>
              </w:rPr>
              <w:t>3.1.2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Социальное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202">
              <w:r w:rsidRPr="00D63A91">
                <w:rPr>
                  <w:rFonts w:ascii="Times New Roman" w:hAnsi="Times New Roman" w:cs="Times New Roman"/>
                  <w:color w:val="0D0D0D" w:themeColor="text1" w:themeTint="F2"/>
                </w:rPr>
                <w:t>кодами 3.2.1</w:t>
              </w:r>
            </w:hyperlink>
            <w:r w:rsidRPr="00D63A91">
              <w:rPr>
                <w:rFonts w:ascii="Times New Roman" w:hAnsi="Times New Roman" w:cs="Times New Roman"/>
                <w:color w:val="0D0D0D" w:themeColor="text1" w:themeTint="F2"/>
              </w:rPr>
              <w:t xml:space="preserve"> - </w:t>
            </w:r>
            <w:hyperlink w:anchor="P212">
              <w:r w:rsidRPr="00D63A91">
                <w:rPr>
                  <w:rFonts w:ascii="Times New Roman" w:hAnsi="Times New Roman" w:cs="Times New Roman"/>
                  <w:color w:val="0D0D0D" w:themeColor="text1" w:themeTint="F2"/>
                </w:rPr>
                <w:t>3.2.4</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6" w:name="P198"/>
            <w:bookmarkEnd w:id="26"/>
            <w:r w:rsidRPr="00D63A91">
              <w:rPr>
                <w:rFonts w:ascii="Times New Roman" w:hAnsi="Times New Roman" w:cs="Times New Roman"/>
                <w:color w:val="0D0D0D" w:themeColor="text1" w:themeTint="F2"/>
              </w:rPr>
              <w:t>3.2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Дома социального обслуживания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размещения домов престарелых, домов ребенка, детских домов, пунктов ночлега для бездомных граждан;</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для временного размещения вынужденных переселенцев, лиц, признанных беженцами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7" w:name="P202"/>
            <w:bookmarkEnd w:id="27"/>
            <w:r w:rsidRPr="00D63A91">
              <w:rPr>
                <w:rFonts w:ascii="Times New Roman" w:hAnsi="Times New Roman" w:cs="Times New Roman"/>
                <w:color w:val="0D0D0D" w:themeColor="text1" w:themeTint="F2"/>
              </w:rPr>
              <w:t>3.2.1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Оказание социальной помощи населению</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некоммерческих фондов, благотворительных организаций, клубов по интересам</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3.2.2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Оказание услуг связи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8" w:name="P209"/>
            <w:bookmarkEnd w:id="28"/>
            <w:r w:rsidRPr="00D63A91">
              <w:rPr>
                <w:rFonts w:ascii="Times New Roman" w:hAnsi="Times New Roman" w:cs="Times New Roman"/>
                <w:color w:val="0D0D0D" w:themeColor="text1" w:themeTint="F2"/>
              </w:rPr>
              <w:t>3.2.3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Общежития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w:anchor="P317">
              <w:r w:rsidRPr="00D63A91">
                <w:rPr>
                  <w:rFonts w:ascii="Times New Roman" w:hAnsi="Times New Roman" w:cs="Times New Roman"/>
                  <w:color w:val="0D0D0D" w:themeColor="text1" w:themeTint="F2"/>
                </w:rPr>
                <w:t>кодом 4.7</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29" w:name="P212"/>
            <w:bookmarkEnd w:id="29"/>
            <w:r w:rsidRPr="00D63A91">
              <w:rPr>
                <w:rFonts w:ascii="Times New Roman" w:hAnsi="Times New Roman" w:cs="Times New Roman"/>
                <w:color w:val="0D0D0D" w:themeColor="text1" w:themeTint="F2"/>
              </w:rPr>
              <w:t>3.2.4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Бытовое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w:t>
            </w:r>
            <w:r w:rsidRPr="00D63A91">
              <w:rPr>
                <w:rFonts w:ascii="Times New Roman" w:hAnsi="Times New Roman" w:cs="Times New Roman"/>
                <w:color w:val="0D0D0D" w:themeColor="text1" w:themeTint="F2"/>
              </w:rPr>
              <w:lastRenderedPageBreak/>
              <w:t>похоронные бюро)</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0" w:name="P215"/>
            <w:bookmarkEnd w:id="30"/>
            <w:r w:rsidRPr="00D63A91">
              <w:rPr>
                <w:rFonts w:ascii="Times New Roman" w:hAnsi="Times New Roman" w:cs="Times New Roman"/>
                <w:color w:val="0D0D0D" w:themeColor="text1" w:themeTint="F2"/>
              </w:rPr>
              <w:lastRenderedPageBreak/>
              <w:t>3.3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Здравоохранение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w:anchor="P221">
              <w:r w:rsidRPr="00D63A91">
                <w:rPr>
                  <w:rFonts w:ascii="Times New Roman" w:hAnsi="Times New Roman" w:cs="Times New Roman"/>
                  <w:color w:val="0D0D0D" w:themeColor="text1" w:themeTint="F2"/>
                </w:rPr>
                <w:t>кодами 3.4.1</w:t>
              </w:r>
            </w:hyperlink>
            <w:r w:rsidRPr="00D63A91">
              <w:rPr>
                <w:rFonts w:ascii="Times New Roman" w:hAnsi="Times New Roman" w:cs="Times New Roman"/>
                <w:color w:val="0D0D0D" w:themeColor="text1" w:themeTint="F2"/>
              </w:rPr>
              <w:t xml:space="preserve"> - </w:t>
            </w:r>
            <w:hyperlink w:anchor="P226">
              <w:r w:rsidRPr="00D63A91">
                <w:rPr>
                  <w:rFonts w:ascii="Times New Roman" w:hAnsi="Times New Roman" w:cs="Times New Roman"/>
                  <w:color w:val="0D0D0D" w:themeColor="text1" w:themeTint="F2"/>
                </w:rPr>
                <w:t>3.4.2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1" w:name="P218"/>
            <w:bookmarkEnd w:id="31"/>
            <w:r w:rsidRPr="00D63A91">
              <w:rPr>
                <w:rFonts w:ascii="Times New Roman" w:hAnsi="Times New Roman" w:cs="Times New Roman"/>
                <w:color w:val="0D0D0D" w:themeColor="text1" w:themeTint="F2"/>
              </w:rPr>
              <w:t>3.4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Амбулаторно-поликлиническое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2" w:name="P221"/>
            <w:bookmarkEnd w:id="32"/>
            <w:r w:rsidRPr="00D63A91">
              <w:rPr>
                <w:rFonts w:ascii="Times New Roman" w:hAnsi="Times New Roman" w:cs="Times New Roman"/>
                <w:color w:val="0D0D0D" w:themeColor="text1" w:themeTint="F2"/>
              </w:rPr>
              <w:t>3.4.1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Стационарное медицинское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станций скорой помощи;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площадок санитарной авиации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3" w:name="P226"/>
            <w:bookmarkEnd w:id="33"/>
            <w:r w:rsidRPr="00D63A91">
              <w:rPr>
                <w:rFonts w:ascii="Times New Roman" w:hAnsi="Times New Roman" w:cs="Times New Roman"/>
                <w:color w:val="0D0D0D" w:themeColor="text1" w:themeTint="F2"/>
              </w:rPr>
              <w:t>3.4.2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Медицинские организации особого назначения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для размещения медицинских организаций, осуществляющих проведение судебно-медицинской и </w:t>
            </w:r>
            <w:proofErr w:type="gramStart"/>
            <w:r w:rsidRPr="00D63A91">
              <w:rPr>
                <w:rFonts w:ascii="Times New Roman" w:hAnsi="Times New Roman" w:cs="Times New Roman"/>
                <w:color w:val="0D0D0D" w:themeColor="text1" w:themeTint="F2"/>
              </w:rPr>
              <w:t>патолого-анатомической</w:t>
            </w:r>
            <w:proofErr w:type="gramEnd"/>
            <w:r w:rsidRPr="00D63A91">
              <w:rPr>
                <w:rFonts w:ascii="Times New Roman" w:hAnsi="Times New Roman" w:cs="Times New Roman"/>
                <w:color w:val="0D0D0D" w:themeColor="text1" w:themeTint="F2"/>
              </w:rPr>
              <w:t xml:space="preserve"> экспертизы (морги)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3.4.3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Образование и просвещение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воспитания, образования и просвещения. Содержание данного вида разрешенного использования включает в себя содержание видов разрешенного использования с </w:t>
            </w:r>
            <w:hyperlink w:anchor="P235">
              <w:r w:rsidRPr="00D63A91">
                <w:rPr>
                  <w:rFonts w:ascii="Times New Roman" w:hAnsi="Times New Roman" w:cs="Times New Roman"/>
                  <w:color w:val="0D0D0D" w:themeColor="text1" w:themeTint="F2"/>
                </w:rPr>
                <w:t>кодами 3.5.1</w:t>
              </w:r>
            </w:hyperlink>
            <w:r w:rsidRPr="00D63A91">
              <w:rPr>
                <w:rFonts w:ascii="Times New Roman" w:hAnsi="Times New Roman" w:cs="Times New Roman"/>
                <w:color w:val="0D0D0D" w:themeColor="text1" w:themeTint="F2"/>
              </w:rPr>
              <w:t xml:space="preserve"> - </w:t>
            </w:r>
            <w:hyperlink w:anchor="P238">
              <w:r w:rsidRPr="00D63A91">
                <w:rPr>
                  <w:rFonts w:ascii="Times New Roman" w:hAnsi="Times New Roman" w:cs="Times New Roman"/>
                  <w:color w:val="0D0D0D" w:themeColor="text1" w:themeTint="F2"/>
                </w:rPr>
                <w:t>3.5.2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Дошкольное, начальное и среднее общее образование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w:t>
            </w:r>
            <w:r w:rsidRPr="00D63A91">
              <w:rPr>
                <w:rFonts w:ascii="Times New Roman" w:hAnsi="Times New Roman" w:cs="Times New Roman"/>
                <w:color w:val="0D0D0D" w:themeColor="text1" w:themeTint="F2"/>
              </w:rPr>
              <w:lastRenderedPageBreak/>
              <w:t>физической культурой и спортом</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4" w:name="P235"/>
            <w:bookmarkEnd w:id="34"/>
            <w:r w:rsidRPr="00D63A91">
              <w:rPr>
                <w:rFonts w:ascii="Times New Roman" w:hAnsi="Times New Roman" w:cs="Times New Roman"/>
                <w:color w:val="0D0D0D" w:themeColor="text1" w:themeTint="F2"/>
              </w:rPr>
              <w:lastRenderedPageBreak/>
              <w:t>3.5.1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Среднее и высшее профессиональное образование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5" w:name="P238"/>
            <w:bookmarkEnd w:id="35"/>
            <w:r w:rsidRPr="00D63A91">
              <w:rPr>
                <w:rFonts w:ascii="Times New Roman" w:hAnsi="Times New Roman" w:cs="Times New Roman"/>
                <w:color w:val="0D0D0D" w:themeColor="text1" w:themeTint="F2"/>
              </w:rPr>
              <w:t>3.5.2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Культурное развитие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w:anchor="P244">
              <w:r w:rsidRPr="00D63A91">
                <w:rPr>
                  <w:rFonts w:ascii="Times New Roman" w:hAnsi="Times New Roman" w:cs="Times New Roman"/>
                  <w:color w:val="0D0D0D" w:themeColor="text1" w:themeTint="F2"/>
                </w:rPr>
                <w:t>кодами 3.6.1</w:t>
              </w:r>
            </w:hyperlink>
            <w:r w:rsidRPr="00D63A91">
              <w:rPr>
                <w:rFonts w:ascii="Times New Roman" w:hAnsi="Times New Roman" w:cs="Times New Roman"/>
                <w:color w:val="0D0D0D" w:themeColor="text1" w:themeTint="F2"/>
              </w:rPr>
              <w:t xml:space="preserve"> - </w:t>
            </w:r>
            <w:hyperlink w:anchor="P250">
              <w:r w:rsidRPr="00D63A91">
                <w:rPr>
                  <w:rFonts w:ascii="Times New Roman" w:hAnsi="Times New Roman" w:cs="Times New Roman"/>
                  <w:color w:val="0D0D0D" w:themeColor="text1" w:themeTint="F2"/>
                </w:rPr>
                <w:t>3.6.3</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6" w:name="P241"/>
            <w:bookmarkEnd w:id="36"/>
            <w:r w:rsidRPr="00D63A91">
              <w:rPr>
                <w:rFonts w:ascii="Times New Roman" w:hAnsi="Times New Roman" w:cs="Times New Roman"/>
                <w:color w:val="0D0D0D" w:themeColor="text1" w:themeTint="F2"/>
              </w:rPr>
              <w:t>3.6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Объекты культурно-досуговой деятельности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7" w:name="P244"/>
            <w:bookmarkEnd w:id="37"/>
            <w:r w:rsidRPr="00D63A91">
              <w:rPr>
                <w:rFonts w:ascii="Times New Roman" w:hAnsi="Times New Roman" w:cs="Times New Roman"/>
                <w:color w:val="0D0D0D" w:themeColor="text1" w:themeTint="F2"/>
              </w:rPr>
              <w:t>3.6.1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Парки культуры и отдыха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парков культуры и отдыха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3.6.2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Цирки и зверинцы</w:t>
            </w:r>
          </w:p>
        </w:tc>
        <w:tc>
          <w:tcPr>
            <w:tcW w:w="4820" w:type="dxa"/>
          </w:tcPr>
          <w:p w:rsidR="00D465FA" w:rsidRPr="00D63A91" w:rsidRDefault="00D465FA" w:rsidP="00D63A91">
            <w:pPr>
              <w:pStyle w:val="ConsPlusNormal"/>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для размещения цирков, зверинцев, зоопарков, зоосадов, океанариумов и осуществления сопутствующих видов деятельности по содержанию диких животных в неволе</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8" w:name="P250"/>
            <w:bookmarkEnd w:id="38"/>
            <w:r w:rsidRPr="00D63A91">
              <w:rPr>
                <w:rFonts w:ascii="Times New Roman" w:hAnsi="Times New Roman" w:cs="Times New Roman"/>
                <w:color w:val="0D0D0D" w:themeColor="text1" w:themeTint="F2"/>
              </w:rPr>
              <w:t>3.6.3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Религиозное использование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256">
              <w:r w:rsidRPr="00D63A91">
                <w:rPr>
                  <w:rFonts w:ascii="Times New Roman" w:hAnsi="Times New Roman" w:cs="Times New Roman"/>
                  <w:color w:val="0D0D0D" w:themeColor="text1" w:themeTint="F2"/>
                </w:rPr>
                <w:t>кодами 3.7.1</w:t>
              </w:r>
            </w:hyperlink>
            <w:r w:rsidRPr="00D63A91">
              <w:rPr>
                <w:rFonts w:ascii="Times New Roman" w:hAnsi="Times New Roman" w:cs="Times New Roman"/>
                <w:color w:val="0D0D0D" w:themeColor="text1" w:themeTint="F2"/>
              </w:rPr>
              <w:t xml:space="preserve"> - </w:t>
            </w:r>
            <w:hyperlink w:anchor="P259">
              <w:r w:rsidRPr="00D63A91">
                <w:rPr>
                  <w:rFonts w:ascii="Times New Roman" w:hAnsi="Times New Roman" w:cs="Times New Roman"/>
                  <w:color w:val="0D0D0D" w:themeColor="text1" w:themeTint="F2"/>
                </w:rPr>
                <w:t>3.7.2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39" w:name="P253"/>
            <w:bookmarkEnd w:id="39"/>
            <w:r w:rsidRPr="00D63A91">
              <w:rPr>
                <w:rFonts w:ascii="Times New Roman" w:hAnsi="Times New Roman" w:cs="Times New Roman"/>
                <w:color w:val="0D0D0D" w:themeColor="text1" w:themeTint="F2"/>
              </w:rPr>
              <w:t>3.7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религиозных обрядов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0" w:name="P256"/>
            <w:bookmarkEnd w:id="40"/>
            <w:r w:rsidRPr="00D63A91">
              <w:rPr>
                <w:rFonts w:ascii="Times New Roman" w:hAnsi="Times New Roman" w:cs="Times New Roman"/>
                <w:color w:val="0D0D0D" w:themeColor="text1" w:themeTint="F2"/>
              </w:rPr>
              <w:t>3.7.1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Религиозное управление и образование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предназначенных для постоянного местонахождения духовных лиц, паломников и послушников в связи с </w:t>
            </w:r>
            <w:r w:rsidRPr="00D63A91">
              <w:rPr>
                <w:rFonts w:ascii="Times New Roman" w:hAnsi="Times New Roman" w:cs="Times New Roman"/>
                <w:color w:val="0D0D0D" w:themeColor="text1" w:themeTint="F2"/>
              </w:rPr>
              <w:lastRenderedPageBreak/>
              <w:t>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1" w:name="P259"/>
            <w:bookmarkEnd w:id="41"/>
            <w:r w:rsidRPr="00D63A91">
              <w:rPr>
                <w:rFonts w:ascii="Times New Roman" w:hAnsi="Times New Roman" w:cs="Times New Roman"/>
                <w:color w:val="0D0D0D" w:themeColor="text1" w:themeTint="F2"/>
              </w:rPr>
              <w:lastRenderedPageBreak/>
              <w:t>3.7.2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Общественное управление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265">
              <w:r w:rsidRPr="00D63A91">
                <w:rPr>
                  <w:rFonts w:ascii="Times New Roman" w:hAnsi="Times New Roman" w:cs="Times New Roman"/>
                  <w:color w:val="0D0D0D" w:themeColor="text1" w:themeTint="F2"/>
                </w:rPr>
                <w:t>кодами 3.8.1</w:t>
              </w:r>
            </w:hyperlink>
            <w:r w:rsidRPr="00D63A91">
              <w:rPr>
                <w:rFonts w:ascii="Times New Roman" w:hAnsi="Times New Roman" w:cs="Times New Roman"/>
                <w:color w:val="0D0D0D" w:themeColor="text1" w:themeTint="F2"/>
              </w:rPr>
              <w:t xml:space="preserve"> - </w:t>
            </w:r>
            <w:hyperlink w:anchor="P268">
              <w:r w:rsidRPr="00D63A91">
                <w:rPr>
                  <w:rFonts w:ascii="Times New Roman" w:hAnsi="Times New Roman" w:cs="Times New Roman"/>
                  <w:color w:val="0D0D0D" w:themeColor="text1" w:themeTint="F2"/>
                </w:rPr>
                <w:t>3.8.2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3.8</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Государственное управление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2" w:name="P265"/>
            <w:bookmarkEnd w:id="42"/>
            <w:r w:rsidRPr="00D63A91">
              <w:rPr>
                <w:rFonts w:ascii="Times New Roman" w:hAnsi="Times New Roman" w:cs="Times New Roman"/>
                <w:color w:val="0D0D0D" w:themeColor="text1" w:themeTint="F2"/>
              </w:rPr>
              <w:t>3.8.1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Представительская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предназначенных для дипломатических представительств иностранных государств и субъектов Российской Федерации, консульских учреждений в Российской Федерации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3" w:name="P268"/>
            <w:bookmarkEnd w:id="43"/>
            <w:r w:rsidRPr="00D63A91">
              <w:rPr>
                <w:rFonts w:ascii="Times New Roman" w:hAnsi="Times New Roman" w:cs="Times New Roman"/>
                <w:color w:val="0D0D0D" w:themeColor="text1" w:themeTint="F2"/>
              </w:rPr>
              <w:t>3.8.2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научной деятельности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для обеспечения научной деятельности. Содержание данного вида разрешенного использования включает в себя содержание видов разрешенного использования с </w:t>
            </w:r>
            <w:hyperlink w:anchor="P274">
              <w:r w:rsidRPr="00D63A91">
                <w:rPr>
                  <w:rFonts w:ascii="Times New Roman" w:hAnsi="Times New Roman" w:cs="Times New Roman"/>
                  <w:color w:val="0D0D0D" w:themeColor="text1" w:themeTint="F2"/>
                </w:rPr>
                <w:t>кодами 3.9.1</w:t>
              </w:r>
            </w:hyperlink>
            <w:r w:rsidRPr="00D63A91">
              <w:rPr>
                <w:rFonts w:ascii="Times New Roman" w:hAnsi="Times New Roman" w:cs="Times New Roman"/>
                <w:color w:val="0D0D0D" w:themeColor="text1" w:themeTint="F2"/>
              </w:rPr>
              <w:t xml:space="preserve"> - </w:t>
            </w:r>
            <w:hyperlink w:anchor="P280">
              <w:r w:rsidRPr="00D63A91">
                <w:rPr>
                  <w:rFonts w:ascii="Times New Roman" w:hAnsi="Times New Roman" w:cs="Times New Roman"/>
                  <w:color w:val="0D0D0D" w:themeColor="text1" w:themeTint="F2"/>
                </w:rPr>
                <w:t>3.9.3</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3.9</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деятельности в области гидрометеорологии и смежных с ней областях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4" w:name="P274"/>
            <w:bookmarkEnd w:id="44"/>
            <w:r w:rsidRPr="00D63A91">
              <w:rPr>
                <w:rFonts w:ascii="Times New Roman" w:hAnsi="Times New Roman" w:cs="Times New Roman"/>
                <w:color w:val="0D0D0D" w:themeColor="text1" w:themeTint="F2"/>
              </w:rPr>
              <w:t>3.9.1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Проведение научных исследований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предназначенных для проведения научных изысканий, исследований и разработок </w:t>
            </w:r>
            <w:r w:rsidRPr="00D63A91">
              <w:rPr>
                <w:rFonts w:ascii="Times New Roman" w:hAnsi="Times New Roman" w:cs="Times New Roman"/>
                <w:color w:val="0D0D0D" w:themeColor="text1" w:themeTint="F2"/>
              </w:rPr>
              <w:lastRenderedPageBreak/>
              <w:t>(научно-исследовательские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3.9.2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Проведение научных испытаний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5" w:name="P280"/>
            <w:bookmarkEnd w:id="45"/>
            <w:r w:rsidRPr="00D63A91">
              <w:rPr>
                <w:rFonts w:ascii="Times New Roman" w:hAnsi="Times New Roman" w:cs="Times New Roman"/>
                <w:color w:val="0D0D0D" w:themeColor="text1" w:themeTint="F2"/>
              </w:rPr>
              <w:t>3.9.3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Ветеринарное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с </w:t>
            </w:r>
            <w:hyperlink w:anchor="P286">
              <w:r w:rsidRPr="00D63A91">
                <w:rPr>
                  <w:rFonts w:ascii="Times New Roman" w:hAnsi="Times New Roman" w:cs="Times New Roman"/>
                  <w:color w:val="0D0D0D" w:themeColor="text1" w:themeTint="F2"/>
                </w:rPr>
                <w:t>кодами 3.10.1</w:t>
              </w:r>
            </w:hyperlink>
            <w:r w:rsidRPr="00D63A91">
              <w:rPr>
                <w:rFonts w:ascii="Times New Roman" w:hAnsi="Times New Roman" w:cs="Times New Roman"/>
                <w:color w:val="0D0D0D" w:themeColor="text1" w:themeTint="F2"/>
              </w:rPr>
              <w:t xml:space="preserve"> - </w:t>
            </w:r>
            <w:hyperlink w:anchor="P291">
              <w:r w:rsidRPr="00D63A91">
                <w:rPr>
                  <w:rFonts w:ascii="Times New Roman" w:hAnsi="Times New Roman" w:cs="Times New Roman"/>
                  <w:color w:val="0D0D0D" w:themeColor="text1" w:themeTint="F2"/>
                </w:rPr>
                <w:t>3.10.2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3.10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Амбулаторное ветеринарное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оказания ветеринарных услуг без содержания животных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6" w:name="P286"/>
            <w:bookmarkEnd w:id="46"/>
            <w:r w:rsidRPr="00D63A91">
              <w:rPr>
                <w:rFonts w:ascii="Times New Roman" w:hAnsi="Times New Roman" w:cs="Times New Roman"/>
                <w:color w:val="0D0D0D" w:themeColor="text1" w:themeTint="F2"/>
              </w:rPr>
              <w:t>3.10.1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Приюты для животных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оказания ветеринарных услуг в стационаре;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организации гостиниц для животных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7" w:name="P291"/>
            <w:bookmarkEnd w:id="47"/>
            <w:r w:rsidRPr="00D63A91">
              <w:rPr>
                <w:rFonts w:ascii="Times New Roman" w:hAnsi="Times New Roman" w:cs="Times New Roman"/>
                <w:color w:val="0D0D0D" w:themeColor="text1" w:themeTint="F2"/>
              </w:rPr>
              <w:t>3.10.2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Предпринимательство</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в целях извлечения прибыли на основании торговой, банковской и иной предпринимательской деятельности. Содержание данного вида разрешенного использования включает в себя содержание видов разрешенного использования, предусмотренных </w:t>
            </w:r>
            <w:hyperlink w:anchor="P297">
              <w:r w:rsidRPr="00D63A91">
                <w:rPr>
                  <w:rFonts w:ascii="Times New Roman" w:hAnsi="Times New Roman" w:cs="Times New Roman"/>
                  <w:color w:val="0D0D0D" w:themeColor="text1" w:themeTint="F2"/>
                </w:rPr>
                <w:t>кодами 4.1</w:t>
              </w:r>
            </w:hyperlink>
            <w:r w:rsidRPr="00D63A91">
              <w:rPr>
                <w:rFonts w:ascii="Times New Roman" w:hAnsi="Times New Roman" w:cs="Times New Roman"/>
                <w:color w:val="0D0D0D" w:themeColor="text1" w:themeTint="F2"/>
              </w:rPr>
              <w:t xml:space="preserve"> - </w:t>
            </w:r>
            <w:hyperlink w:anchor="P355">
              <w:r w:rsidRPr="00D63A91">
                <w:rPr>
                  <w:rFonts w:ascii="Times New Roman" w:hAnsi="Times New Roman" w:cs="Times New Roman"/>
                  <w:color w:val="0D0D0D" w:themeColor="text1" w:themeTint="F2"/>
                </w:rPr>
                <w:t>4.10</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8" w:name="P294"/>
            <w:bookmarkEnd w:id="48"/>
            <w:r w:rsidRPr="00D63A91">
              <w:rPr>
                <w:rFonts w:ascii="Times New Roman" w:hAnsi="Times New Roman" w:cs="Times New Roman"/>
                <w:color w:val="0D0D0D" w:themeColor="text1" w:themeTint="F2"/>
              </w:rPr>
              <w:t>4.0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Деловое управление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49" w:name="P297"/>
            <w:bookmarkEnd w:id="49"/>
            <w:r w:rsidRPr="00D63A91">
              <w:rPr>
                <w:rFonts w:ascii="Times New Roman" w:hAnsi="Times New Roman" w:cs="Times New Roman"/>
                <w:color w:val="0D0D0D" w:themeColor="text1" w:themeTint="F2"/>
              </w:rPr>
              <w:t>4.1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Объекты торговли (торговые центры, торгово-развлекательные центры (комплексы)</w:t>
            </w:r>
            <w:proofErr w:type="gramEnd"/>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w:anchor="P311">
              <w:r w:rsidRPr="00D63A91">
                <w:rPr>
                  <w:rFonts w:ascii="Times New Roman" w:hAnsi="Times New Roman" w:cs="Times New Roman"/>
                  <w:color w:val="0D0D0D" w:themeColor="text1" w:themeTint="F2"/>
                </w:rPr>
                <w:t>кодами 4.5</w:t>
              </w:r>
            </w:hyperlink>
            <w:r w:rsidRPr="00D63A91">
              <w:rPr>
                <w:rFonts w:ascii="Times New Roman" w:hAnsi="Times New Roman" w:cs="Times New Roman"/>
                <w:color w:val="0D0D0D" w:themeColor="text1" w:themeTint="F2"/>
              </w:rPr>
              <w:t xml:space="preserve">, </w:t>
            </w:r>
            <w:hyperlink w:anchor="P314">
              <w:r w:rsidRPr="00D63A91">
                <w:rPr>
                  <w:rFonts w:ascii="Times New Roman" w:hAnsi="Times New Roman" w:cs="Times New Roman"/>
                  <w:color w:val="0D0D0D" w:themeColor="text1" w:themeTint="F2"/>
                </w:rPr>
                <w:t>4.6</w:t>
              </w:r>
            </w:hyperlink>
            <w:r w:rsidRPr="00D63A91">
              <w:rPr>
                <w:rFonts w:ascii="Times New Roman" w:hAnsi="Times New Roman" w:cs="Times New Roman"/>
                <w:color w:val="0D0D0D" w:themeColor="text1" w:themeTint="F2"/>
              </w:rPr>
              <w:t xml:space="preserve">, </w:t>
            </w:r>
            <w:hyperlink w:anchor="P321">
              <w:r w:rsidRPr="00D63A91">
                <w:rPr>
                  <w:rFonts w:ascii="Times New Roman" w:hAnsi="Times New Roman" w:cs="Times New Roman"/>
                  <w:color w:val="0D0D0D" w:themeColor="text1" w:themeTint="F2"/>
                </w:rPr>
                <w:t>4.8</w:t>
              </w:r>
            </w:hyperlink>
            <w:r w:rsidRPr="00D63A91">
              <w:rPr>
                <w:rFonts w:ascii="Times New Roman" w:hAnsi="Times New Roman" w:cs="Times New Roman"/>
                <w:color w:val="0D0D0D" w:themeColor="text1" w:themeTint="F2"/>
              </w:rPr>
              <w:t xml:space="preserve"> - </w:t>
            </w:r>
            <w:hyperlink w:anchor="P327">
              <w:r w:rsidRPr="00D63A91">
                <w:rPr>
                  <w:rFonts w:ascii="Times New Roman" w:hAnsi="Times New Roman" w:cs="Times New Roman"/>
                  <w:color w:val="0D0D0D" w:themeColor="text1" w:themeTint="F2"/>
                </w:rPr>
                <w:t>4.8.2</w:t>
              </w:r>
            </w:hyperlink>
            <w:r w:rsidRPr="00D63A91">
              <w:rPr>
                <w:rFonts w:ascii="Times New Roman" w:hAnsi="Times New Roman" w:cs="Times New Roman"/>
                <w:color w:val="0D0D0D" w:themeColor="text1" w:themeTint="F2"/>
              </w:rPr>
              <w:t>; размещение гаражей и (или) стоянок для автомобилей сотрудников и посетителей торгового центра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4.2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Рынки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гаражей и (или) стоянок для автомобилей сотрудников и посетителей рынка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0" w:name="P305"/>
            <w:bookmarkEnd w:id="50"/>
            <w:r w:rsidRPr="00D63A91">
              <w:rPr>
                <w:rFonts w:ascii="Times New Roman" w:hAnsi="Times New Roman" w:cs="Times New Roman"/>
                <w:color w:val="0D0D0D" w:themeColor="text1" w:themeTint="F2"/>
              </w:rPr>
              <w:t>4.3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Магазины</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1" w:name="P308"/>
            <w:bookmarkEnd w:id="51"/>
            <w:r w:rsidRPr="00D63A91">
              <w:rPr>
                <w:rFonts w:ascii="Times New Roman" w:hAnsi="Times New Roman" w:cs="Times New Roman"/>
                <w:color w:val="0D0D0D" w:themeColor="text1" w:themeTint="F2"/>
              </w:rPr>
              <w:t>4.4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Банковская и страховая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2" w:name="P311"/>
            <w:bookmarkEnd w:id="52"/>
            <w:r w:rsidRPr="00D63A91">
              <w:rPr>
                <w:rFonts w:ascii="Times New Roman" w:hAnsi="Times New Roman" w:cs="Times New Roman"/>
                <w:color w:val="0D0D0D" w:themeColor="text1" w:themeTint="F2"/>
              </w:rPr>
              <w:t>4.5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Общественное питание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3" w:name="P314"/>
            <w:bookmarkEnd w:id="53"/>
            <w:r w:rsidRPr="00D63A91">
              <w:rPr>
                <w:rFonts w:ascii="Times New Roman" w:hAnsi="Times New Roman" w:cs="Times New Roman"/>
                <w:color w:val="0D0D0D" w:themeColor="text1" w:themeTint="F2"/>
              </w:rPr>
              <w:t>4.6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Гостиничное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гостиниц</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4" w:name="P317"/>
            <w:bookmarkEnd w:id="54"/>
            <w:r w:rsidRPr="00D63A91">
              <w:rPr>
                <w:rFonts w:ascii="Times New Roman" w:hAnsi="Times New Roman" w:cs="Times New Roman"/>
                <w:color w:val="0D0D0D" w:themeColor="text1" w:themeTint="F2"/>
              </w:rPr>
              <w:t>4.7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Развлечение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w:t>
            </w:r>
            <w:r w:rsidRPr="00D63A91">
              <w:rPr>
                <w:rFonts w:ascii="Times New Roman" w:hAnsi="Times New Roman" w:cs="Times New Roman"/>
                <w:color w:val="0D0D0D" w:themeColor="text1" w:themeTint="F2"/>
              </w:rPr>
              <w:lastRenderedPageBreak/>
              <w:t xml:space="preserve">использования с </w:t>
            </w:r>
            <w:hyperlink w:anchor="P324">
              <w:r w:rsidRPr="00D63A91">
                <w:rPr>
                  <w:rFonts w:ascii="Times New Roman" w:hAnsi="Times New Roman" w:cs="Times New Roman"/>
                  <w:color w:val="0D0D0D" w:themeColor="text1" w:themeTint="F2"/>
                </w:rPr>
                <w:t>кодами 4.8.1</w:t>
              </w:r>
            </w:hyperlink>
            <w:r w:rsidRPr="00D63A91">
              <w:rPr>
                <w:rFonts w:ascii="Times New Roman" w:hAnsi="Times New Roman" w:cs="Times New Roman"/>
                <w:color w:val="0D0D0D" w:themeColor="text1" w:themeTint="F2"/>
              </w:rPr>
              <w:t xml:space="preserve"> - </w:t>
            </w:r>
            <w:hyperlink w:anchor="P330">
              <w:r w:rsidRPr="00D63A91">
                <w:rPr>
                  <w:rFonts w:ascii="Times New Roman" w:hAnsi="Times New Roman" w:cs="Times New Roman"/>
                  <w:color w:val="0D0D0D" w:themeColor="text1" w:themeTint="F2"/>
                </w:rPr>
                <w:t>4.8.3</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5" w:name="P321"/>
            <w:bookmarkEnd w:id="55"/>
            <w:r w:rsidRPr="00D63A91">
              <w:rPr>
                <w:rFonts w:ascii="Times New Roman" w:hAnsi="Times New Roman" w:cs="Times New Roman"/>
                <w:color w:val="0D0D0D" w:themeColor="text1" w:themeTint="F2"/>
              </w:rPr>
              <w:lastRenderedPageBreak/>
              <w:t>4.8</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Развлекательные мероприятия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6" w:name="P324"/>
            <w:bookmarkEnd w:id="56"/>
            <w:r w:rsidRPr="00D63A91">
              <w:rPr>
                <w:rFonts w:ascii="Times New Roman" w:hAnsi="Times New Roman" w:cs="Times New Roman"/>
                <w:color w:val="0D0D0D" w:themeColor="text1" w:themeTint="F2"/>
              </w:rPr>
              <w:t>4.8.1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Проведение азартных игр</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предназначенных для размещения букмекерских контор, тотализаторов, их пунктов приема ставок вне игорных зон</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7" w:name="P327"/>
            <w:bookmarkEnd w:id="57"/>
            <w:r w:rsidRPr="00D63A91">
              <w:rPr>
                <w:rFonts w:ascii="Times New Roman" w:hAnsi="Times New Roman" w:cs="Times New Roman"/>
                <w:color w:val="0D0D0D" w:themeColor="text1" w:themeTint="F2"/>
              </w:rPr>
              <w:t>4.8.2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Проведение азартных игр в игорных зонах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в игорных зонах, где допускается размещение игорных заведений, залов игровых автоматов, используемых для проведения азартных игр и игровых столов, а также размещение гостиниц и заведений общественного питания для посетителей игорных зон</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8" w:name="P330"/>
            <w:bookmarkEnd w:id="58"/>
            <w:r w:rsidRPr="00D63A91">
              <w:rPr>
                <w:rFonts w:ascii="Times New Roman" w:hAnsi="Times New Roman" w:cs="Times New Roman"/>
                <w:color w:val="0D0D0D" w:themeColor="text1" w:themeTint="F2"/>
              </w:rPr>
              <w:t>4.8.3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Служебные гаражи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w:anchor="P186">
              <w:r w:rsidRPr="00D63A91">
                <w:rPr>
                  <w:rFonts w:ascii="Times New Roman" w:hAnsi="Times New Roman" w:cs="Times New Roman"/>
                  <w:color w:val="0D0D0D" w:themeColor="text1" w:themeTint="F2"/>
                </w:rPr>
                <w:t>кодами 3.0</w:t>
              </w:r>
            </w:hyperlink>
            <w:r w:rsidRPr="00D63A91">
              <w:rPr>
                <w:rFonts w:ascii="Times New Roman" w:hAnsi="Times New Roman" w:cs="Times New Roman"/>
                <w:color w:val="0D0D0D" w:themeColor="text1" w:themeTint="F2"/>
              </w:rPr>
              <w:t xml:space="preserve">, </w:t>
            </w:r>
            <w:hyperlink w:anchor="P294">
              <w:r w:rsidRPr="00D63A91">
                <w:rPr>
                  <w:rFonts w:ascii="Times New Roman" w:hAnsi="Times New Roman" w:cs="Times New Roman"/>
                  <w:color w:val="0D0D0D" w:themeColor="text1" w:themeTint="F2"/>
                </w:rPr>
                <w:t>4.0</w:t>
              </w:r>
            </w:hyperlink>
            <w:r w:rsidRPr="00D63A91">
              <w:rPr>
                <w:rFonts w:ascii="Times New Roman" w:hAnsi="Times New Roman" w:cs="Times New Roman"/>
                <w:color w:val="0D0D0D" w:themeColor="text1" w:themeTint="F2"/>
              </w:rPr>
              <w:t>, а также для стоянки и хранения транспортных средств общего пользования, в том числе в депо</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59" w:name="P333"/>
            <w:bookmarkEnd w:id="59"/>
            <w:r w:rsidRPr="00D63A91">
              <w:rPr>
                <w:rFonts w:ascii="Times New Roman" w:hAnsi="Times New Roman" w:cs="Times New Roman"/>
                <w:color w:val="0D0D0D" w:themeColor="text1" w:themeTint="F2"/>
              </w:rPr>
              <w:t>4.9</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Объекты дорожного сервиса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339">
              <w:r w:rsidRPr="00D63A91">
                <w:rPr>
                  <w:rFonts w:ascii="Times New Roman" w:hAnsi="Times New Roman" w:cs="Times New Roman"/>
                  <w:color w:val="0D0D0D" w:themeColor="text1" w:themeTint="F2"/>
                </w:rPr>
                <w:t>кодами 4.9.1.1</w:t>
              </w:r>
            </w:hyperlink>
            <w:r w:rsidRPr="00D63A91">
              <w:rPr>
                <w:rFonts w:ascii="Times New Roman" w:hAnsi="Times New Roman" w:cs="Times New Roman"/>
                <w:color w:val="0D0D0D" w:themeColor="text1" w:themeTint="F2"/>
              </w:rPr>
              <w:t xml:space="preserve"> - </w:t>
            </w:r>
            <w:hyperlink w:anchor="P348">
              <w:r w:rsidRPr="00D63A91">
                <w:rPr>
                  <w:rFonts w:ascii="Times New Roman" w:hAnsi="Times New Roman" w:cs="Times New Roman"/>
                  <w:color w:val="0D0D0D" w:themeColor="text1" w:themeTint="F2"/>
                </w:rPr>
                <w:t>4.9.1.4</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4.9.1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Заправка транспортных средств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0" w:name="P339"/>
            <w:bookmarkEnd w:id="60"/>
            <w:r w:rsidRPr="00D63A91">
              <w:rPr>
                <w:rFonts w:ascii="Times New Roman" w:hAnsi="Times New Roman" w:cs="Times New Roman"/>
                <w:color w:val="0D0D0D" w:themeColor="text1" w:themeTint="F2"/>
              </w:rPr>
              <w:t>4.9.1.1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дорожного отдыха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4.9.1.2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Автомобильные мойки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автомобильных моек, а также </w:t>
            </w:r>
            <w:r w:rsidRPr="00D63A91">
              <w:rPr>
                <w:rFonts w:ascii="Times New Roman" w:hAnsi="Times New Roman" w:cs="Times New Roman"/>
                <w:color w:val="0D0D0D" w:themeColor="text1" w:themeTint="F2"/>
              </w:rPr>
              <w:lastRenderedPageBreak/>
              <w:t>размещение магазинов сопутствующей торговли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4.9.1.3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Ремонт автомобилей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1" w:name="P348"/>
            <w:bookmarkEnd w:id="61"/>
            <w:r w:rsidRPr="00D63A91">
              <w:rPr>
                <w:rFonts w:ascii="Times New Roman" w:hAnsi="Times New Roman" w:cs="Times New Roman"/>
                <w:color w:val="0D0D0D" w:themeColor="text1" w:themeTint="F2"/>
              </w:rPr>
              <w:t>4.9.1.4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Стоянка транспортных средств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стоянок (парковок) легковых автомобилей и других </w:t>
            </w:r>
            <w:proofErr w:type="spellStart"/>
            <w:r w:rsidRPr="00D63A91">
              <w:rPr>
                <w:rFonts w:ascii="Times New Roman" w:hAnsi="Times New Roman" w:cs="Times New Roman"/>
                <w:color w:val="0D0D0D" w:themeColor="text1" w:themeTint="F2"/>
              </w:rPr>
              <w:t>мототранспортных</w:t>
            </w:r>
            <w:proofErr w:type="spellEnd"/>
            <w:r w:rsidRPr="00D63A91">
              <w:rPr>
                <w:rFonts w:ascii="Times New Roman" w:hAnsi="Times New Roman" w:cs="Times New Roman"/>
                <w:color w:val="0D0D0D" w:themeColor="text1" w:themeTint="F2"/>
              </w:rPr>
              <w:t xml:space="preserve">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4.9.2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spellStart"/>
            <w:r w:rsidRPr="00D63A91">
              <w:rPr>
                <w:rFonts w:ascii="Times New Roman" w:hAnsi="Times New Roman" w:cs="Times New Roman"/>
                <w:color w:val="0D0D0D" w:themeColor="text1" w:themeTint="F2"/>
              </w:rPr>
              <w:t>Выставочно</w:t>
            </w:r>
            <w:proofErr w:type="spellEnd"/>
            <w:r w:rsidRPr="00D63A91">
              <w:rPr>
                <w:rFonts w:ascii="Times New Roman" w:hAnsi="Times New Roman" w:cs="Times New Roman"/>
                <w:color w:val="0D0D0D" w:themeColor="text1" w:themeTint="F2"/>
              </w:rPr>
              <w:t>-ярмарочная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сооружений, предназначенных для осуществления </w:t>
            </w:r>
            <w:proofErr w:type="spellStart"/>
            <w:r w:rsidRPr="00D63A91">
              <w:rPr>
                <w:rFonts w:ascii="Times New Roman" w:hAnsi="Times New Roman" w:cs="Times New Roman"/>
                <w:color w:val="0D0D0D" w:themeColor="text1" w:themeTint="F2"/>
              </w:rPr>
              <w:t>выставочно</w:t>
            </w:r>
            <w:proofErr w:type="spellEnd"/>
            <w:r w:rsidRPr="00D63A91">
              <w:rPr>
                <w:rFonts w:ascii="Times New Roman" w:hAnsi="Times New Roman" w:cs="Times New Roman"/>
                <w:color w:val="0D0D0D" w:themeColor="text1" w:themeTint="F2"/>
              </w:rPr>
              <w:t xml:space="preserve">-ярмарочной и </w:t>
            </w:r>
            <w:proofErr w:type="spellStart"/>
            <w:r w:rsidRPr="00D63A91">
              <w:rPr>
                <w:rFonts w:ascii="Times New Roman" w:hAnsi="Times New Roman" w:cs="Times New Roman"/>
                <w:color w:val="0D0D0D" w:themeColor="text1" w:themeTint="F2"/>
              </w:rPr>
              <w:t>конгрессной</w:t>
            </w:r>
            <w:proofErr w:type="spellEnd"/>
            <w:r w:rsidRPr="00D63A91">
              <w:rPr>
                <w:rFonts w:ascii="Times New Roman" w:hAnsi="Times New Roman" w:cs="Times New Roman"/>
                <w:color w:val="0D0D0D" w:themeColor="text1" w:themeTint="F2"/>
              </w:rPr>
              <w:t xml:space="preserve">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2" w:name="P355"/>
            <w:bookmarkEnd w:id="62"/>
            <w:r w:rsidRPr="00D63A91">
              <w:rPr>
                <w:rFonts w:ascii="Times New Roman" w:hAnsi="Times New Roman" w:cs="Times New Roman"/>
                <w:color w:val="0D0D0D" w:themeColor="text1" w:themeTint="F2"/>
              </w:rPr>
              <w:t>4.10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Отдых (рекреация)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Обустройство мест для занятия спортом, физической культурой, пешими или верховыми прогулками, отдыха и туризма, наблюдения за природой, пикников, охоты, рыбалки и иной деятельности; создание и уход за городскими лесами, скверами, прудами, озерами, водохранилищами, пляжами, а также обустройство мест отдыха в них.</w:t>
            </w:r>
            <w:proofErr w:type="gramEnd"/>
            <w:r w:rsidRPr="00D63A91">
              <w:rPr>
                <w:rFonts w:ascii="Times New Roman" w:hAnsi="Times New Roman" w:cs="Times New Roman"/>
                <w:color w:val="0D0D0D" w:themeColor="text1" w:themeTint="F2"/>
              </w:rPr>
              <w:t xml:space="preserve"> Содержание данного вида разрешенного использования включает в себя содержание видов разрешенного использования с </w:t>
            </w:r>
            <w:hyperlink w:anchor="P361">
              <w:r w:rsidRPr="00D63A91">
                <w:rPr>
                  <w:rFonts w:ascii="Times New Roman" w:hAnsi="Times New Roman" w:cs="Times New Roman"/>
                  <w:color w:val="0D0D0D" w:themeColor="text1" w:themeTint="F2"/>
                </w:rPr>
                <w:t>кодами 5.1</w:t>
              </w:r>
            </w:hyperlink>
            <w:r w:rsidRPr="00D63A91">
              <w:rPr>
                <w:rFonts w:ascii="Times New Roman" w:hAnsi="Times New Roman" w:cs="Times New Roman"/>
                <w:color w:val="0D0D0D" w:themeColor="text1" w:themeTint="F2"/>
              </w:rPr>
              <w:t xml:space="preserve"> - </w:t>
            </w:r>
            <w:hyperlink w:anchor="P400">
              <w:r w:rsidRPr="00D63A91">
                <w:rPr>
                  <w:rFonts w:ascii="Times New Roman" w:hAnsi="Times New Roman" w:cs="Times New Roman"/>
                  <w:color w:val="0D0D0D" w:themeColor="text1" w:themeTint="F2"/>
                </w:rPr>
                <w:t>5.5</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w:anchor="P364">
              <w:r w:rsidRPr="00D63A91">
                <w:rPr>
                  <w:rFonts w:ascii="Times New Roman" w:hAnsi="Times New Roman" w:cs="Times New Roman"/>
                  <w:color w:val="0D0D0D" w:themeColor="text1" w:themeTint="F2"/>
                </w:rPr>
                <w:t>кодами 5.1.1</w:t>
              </w:r>
            </w:hyperlink>
            <w:r w:rsidRPr="00D63A91">
              <w:rPr>
                <w:rFonts w:ascii="Times New Roman" w:hAnsi="Times New Roman" w:cs="Times New Roman"/>
                <w:color w:val="0D0D0D" w:themeColor="text1" w:themeTint="F2"/>
              </w:rPr>
              <w:t xml:space="preserve"> - </w:t>
            </w:r>
            <w:hyperlink w:anchor="P382">
              <w:r w:rsidRPr="00D63A91">
                <w:rPr>
                  <w:rFonts w:ascii="Times New Roman" w:hAnsi="Times New Roman" w:cs="Times New Roman"/>
                  <w:color w:val="0D0D0D" w:themeColor="text1" w:themeTint="F2"/>
                </w:rPr>
                <w:t>5.1.7</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3" w:name="P361"/>
            <w:bookmarkEnd w:id="63"/>
            <w:r w:rsidRPr="00D63A91">
              <w:rPr>
                <w:rFonts w:ascii="Times New Roman" w:hAnsi="Times New Roman" w:cs="Times New Roman"/>
                <w:color w:val="0D0D0D" w:themeColor="text1" w:themeTint="F2"/>
              </w:rPr>
              <w:t>5.1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спортивно-зрелищных мероприятий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4" w:name="P364"/>
            <w:bookmarkEnd w:id="64"/>
            <w:r w:rsidRPr="00D63A91">
              <w:rPr>
                <w:rFonts w:ascii="Times New Roman" w:hAnsi="Times New Roman" w:cs="Times New Roman"/>
                <w:color w:val="0D0D0D" w:themeColor="text1" w:themeTint="F2"/>
              </w:rPr>
              <w:t>5.1.1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занятий спортом в помещениях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спортивных клубов, спортивных залов, бассейнов, физкультурно-оздоровительных комплексов в зданиях и сооружениях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5" w:name="P367"/>
            <w:bookmarkEnd w:id="65"/>
            <w:r w:rsidRPr="00D63A91">
              <w:rPr>
                <w:rFonts w:ascii="Times New Roman" w:hAnsi="Times New Roman" w:cs="Times New Roman"/>
                <w:color w:val="0D0D0D" w:themeColor="text1" w:themeTint="F2"/>
              </w:rPr>
              <w:t>5.1.2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Площадки для занятий спортом</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площадок для занятия спортом и физкультурой на открытом воздухе </w:t>
            </w:r>
            <w:r w:rsidRPr="00D63A91">
              <w:rPr>
                <w:rFonts w:ascii="Times New Roman" w:hAnsi="Times New Roman" w:cs="Times New Roman"/>
                <w:color w:val="0D0D0D" w:themeColor="text1" w:themeTint="F2"/>
              </w:rPr>
              <w:lastRenderedPageBreak/>
              <w:t>(физкультурные площадки, беговые дорожки, поля для спортивной игры)</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6" w:name="P370"/>
            <w:bookmarkEnd w:id="66"/>
            <w:r w:rsidRPr="00D63A91">
              <w:rPr>
                <w:rFonts w:ascii="Times New Roman" w:hAnsi="Times New Roman" w:cs="Times New Roman"/>
                <w:color w:val="0D0D0D" w:themeColor="text1" w:themeTint="F2"/>
              </w:rPr>
              <w:lastRenderedPageBreak/>
              <w:t>5.1.3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Оборудованные площадки для занятий спортом</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5.1.4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Водный 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5.1.5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Авиационный 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спортивных сооружений для занятия авиационными видами спорта (ангары, взлетно-посадочные площадки и иные сооружения, необходимые для организации авиационных видов спорта и хранения соответствующего инвентаря)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5.1.6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Спортивные базы</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спортивных баз и лагерей, в которых осуществляется спортивная подготовка длительно проживающих в них лиц</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7" w:name="P382"/>
            <w:bookmarkEnd w:id="67"/>
            <w:r w:rsidRPr="00D63A91">
              <w:rPr>
                <w:rFonts w:ascii="Times New Roman" w:hAnsi="Times New Roman" w:cs="Times New Roman"/>
                <w:color w:val="0D0D0D" w:themeColor="text1" w:themeTint="F2"/>
              </w:rPr>
              <w:t>5.1.7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Природно-познавательный туризм</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w:t>
            </w:r>
            <w:proofErr w:type="spellStart"/>
            <w:r w:rsidRPr="00D63A91">
              <w:rPr>
                <w:rFonts w:ascii="Times New Roman" w:hAnsi="Times New Roman" w:cs="Times New Roman"/>
                <w:color w:val="0D0D0D" w:themeColor="text1" w:themeTint="F2"/>
              </w:rPr>
              <w:t>природовосстановительных</w:t>
            </w:r>
            <w:proofErr w:type="spellEnd"/>
            <w:r w:rsidRPr="00D63A91">
              <w:rPr>
                <w:rFonts w:ascii="Times New Roman" w:hAnsi="Times New Roman" w:cs="Times New Roman"/>
                <w:color w:val="0D0D0D" w:themeColor="text1" w:themeTint="F2"/>
              </w:rPr>
              <w:t xml:space="preserve"> мероприятий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Туристическое обслуживание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пансионатов, гостиниц, кемпингов, домов отдыха, не оказывающих услуги по лечению;</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детских лагерей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Охота и рыбалка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Причалы для маломерных судов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сооружений, предназначенных для причаливания, хранения и обслуживания яхт, катеров, лодок и других маломерных судов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5.4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Поля для гольфа или конных прогулок</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мест для игры в гольф или осуществления конных прогулок, в том числе осуществление необходимых земляных работ и размещения вспомогательных сооружений;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размещение конноспортивных манежей, не предусматривающих устройство трибун</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8" w:name="P400"/>
            <w:bookmarkEnd w:id="68"/>
            <w:r w:rsidRPr="00D63A91">
              <w:rPr>
                <w:rFonts w:ascii="Times New Roman" w:hAnsi="Times New Roman" w:cs="Times New Roman"/>
                <w:color w:val="0D0D0D" w:themeColor="text1" w:themeTint="F2"/>
              </w:rPr>
              <w:lastRenderedPageBreak/>
              <w:t>5.5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Производственная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в целях добычи полезных ископаемых, их переработки, изготовления вещей промышленным способом.</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Недропользование</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строительства, в том числе подземных, в целях добычи полезных ископаемых;</w:t>
            </w:r>
            <w:proofErr w:type="gramEnd"/>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необходимых для подготовки сырья к транспортировке и (или) промышленной переработке;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Тяжелая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Автомобилестроительная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производства транспортных средств и оборудования, производства автомобилей, производства автомобильных кузовов, производства прицепов, полуприцепов и контейнеров, предназначенных для перевозки одним или несколькими видами транспорта, производства частей и принадлежностей автомобилей и их двигателей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Легкая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w:t>
            </w:r>
            <w:r w:rsidRPr="00D63A91">
              <w:rPr>
                <w:rFonts w:ascii="Times New Roman" w:hAnsi="Times New Roman" w:cs="Times New Roman"/>
                <w:color w:val="0D0D0D" w:themeColor="text1" w:themeTint="F2"/>
              </w:rPr>
              <w:lastRenderedPageBreak/>
              <w:t>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6.3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Фармацевтическая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6.3.1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spellStart"/>
            <w:proofErr w:type="gramStart"/>
            <w:r w:rsidRPr="00D63A91">
              <w:rPr>
                <w:rFonts w:ascii="Times New Roman" w:hAnsi="Times New Roman" w:cs="Times New Roman"/>
                <w:color w:val="0D0D0D" w:themeColor="text1" w:themeTint="F2"/>
              </w:rPr>
              <w:t>Фарфоро</w:t>
            </w:r>
            <w:proofErr w:type="spellEnd"/>
            <w:r w:rsidRPr="00D63A91">
              <w:rPr>
                <w:rFonts w:ascii="Times New Roman" w:hAnsi="Times New Roman" w:cs="Times New Roman"/>
                <w:color w:val="0D0D0D" w:themeColor="text1" w:themeTint="F2"/>
              </w:rPr>
              <w:t>-фаянсовая</w:t>
            </w:r>
            <w:proofErr w:type="gramEnd"/>
            <w:r w:rsidRPr="00D63A91">
              <w:rPr>
                <w:rFonts w:ascii="Times New Roman" w:hAnsi="Times New Roman" w:cs="Times New Roman"/>
                <w:color w:val="0D0D0D" w:themeColor="text1" w:themeTint="F2"/>
              </w:rPr>
              <w:t xml:space="preserve">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предназначенных для производства продукции </w:t>
            </w:r>
            <w:proofErr w:type="spellStart"/>
            <w:proofErr w:type="gramStart"/>
            <w:r w:rsidRPr="00D63A91">
              <w:rPr>
                <w:rFonts w:ascii="Times New Roman" w:hAnsi="Times New Roman" w:cs="Times New Roman"/>
                <w:color w:val="0D0D0D" w:themeColor="text1" w:themeTint="F2"/>
              </w:rPr>
              <w:t>фарфоро</w:t>
            </w:r>
            <w:proofErr w:type="spellEnd"/>
            <w:r w:rsidRPr="00D63A91">
              <w:rPr>
                <w:rFonts w:ascii="Times New Roman" w:hAnsi="Times New Roman" w:cs="Times New Roman"/>
                <w:color w:val="0D0D0D" w:themeColor="text1" w:themeTint="F2"/>
              </w:rPr>
              <w:t>-фаянсовой</w:t>
            </w:r>
            <w:proofErr w:type="gramEnd"/>
            <w:r w:rsidRPr="00D63A91">
              <w:rPr>
                <w:rFonts w:ascii="Times New Roman" w:hAnsi="Times New Roman" w:cs="Times New Roman"/>
                <w:color w:val="0D0D0D" w:themeColor="text1" w:themeTint="F2"/>
              </w:rPr>
              <w:t xml:space="preserve"> промышленности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6.3.2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Электронная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производства продукции электронной промышленности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6.3.3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Ювелирная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производства продукции ювелирной промышленности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6.3.4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Пищевая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Нефтехимическая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Строительная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Энергетика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w:t>
            </w:r>
            <w:proofErr w:type="spellStart"/>
            <w:r w:rsidRPr="00D63A91">
              <w:rPr>
                <w:rFonts w:ascii="Times New Roman" w:hAnsi="Times New Roman" w:cs="Times New Roman"/>
                <w:color w:val="0D0D0D" w:themeColor="text1" w:themeTint="F2"/>
              </w:rPr>
              <w:t>золоотвалов</w:t>
            </w:r>
            <w:proofErr w:type="spellEnd"/>
            <w:r w:rsidRPr="00D63A91">
              <w:rPr>
                <w:rFonts w:ascii="Times New Roman" w:hAnsi="Times New Roman" w:cs="Times New Roman"/>
                <w:color w:val="0D0D0D" w:themeColor="text1" w:themeTint="F2"/>
              </w:rPr>
              <w:t>, гидротехнических сооружений);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w:t>
            </w:r>
            <w:hyperlink w:anchor="P189">
              <w:r w:rsidRPr="00D63A91">
                <w:rPr>
                  <w:rFonts w:ascii="Times New Roman" w:hAnsi="Times New Roman" w:cs="Times New Roman"/>
                  <w:color w:val="0D0D0D" w:themeColor="text1" w:themeTint="F2"/>
                </w:rPr>
                <w:t>кодом 3.1</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6.7</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Атомная энергетика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использования атомной энергии, в том числе атомных станций, ядерных установок (за </w:t>
            </w:r>
            <w:proofErr w:type="gramStart"/>
            <w:r w:rsidRPr="00D63A91">
              <w:rPr>
                <w:rFonts w:ascii="Times New Roman" w:hAnsi="Times New Roman" w:cs="Times New Roman"/>
                <w:color w:val="0D0D0D" w:themeColor="text1" w:themeTint="F2"/>
              </w:rPr>
              <w:t>исключением</w:t>
            </w:r>
            <w:proofErr w:type="gramEnd"/>
            <w:r w:rsidRPr="00D63A91">
              <w:rPr>
                <w:rFonts w:ascii="Times New Roman" w:hAnsi="Times New Roman" w:cs="Times New Roman"/>
                <w:color w:val="0D0D0D" w:themeColor="text1" w:themeTint="F2"/>
              </w:rPr>
              <w:t xml:space="preserve"> создаваемых в научных целях), пунктов хранения ядерных материалов и радиоактивных веществ размещение обслуживающих и вспомогательных для электростанций сооружений; размещение объектов электросетевого хозяйства, обслуживающих атомные электростанции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6.7.1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Связь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2">
              <w:r w:rsidRPr="00D63A91">
                <w:rPr>
                  <w:rFonts w:ascii="Times New Roman" w:hAnsi="Times New Roman" w:cs="Times New Roman"/>
                  <w:color w:val="0D0D0D" w:themeColor="text1" w:themeTint="F2"/>
                </w:rPr>
                <w:t>кодами 3.1.1</w:t>
              </w:r>
            </w:hyperlink>
            <w:r w:rsidRPr="00D63A91">
              <w:rPr>
                <w:rFonts w:ascii="Times New Roman" w:hAnsi="Times New Roman" w:cs="Times New Roman"/>
                <w:color w:val="0D0D0D" w:themeColor="text1" w:themeTint="F2"/>
              </w:rPr>
              <w:t xml:space="preserve">, </w:t>
            </w:r>
            <w:hyperlink w:anchor="P209">
              <w:r w:rsidRPr="00D63A91">
                <w:rPr>
                  <w:rFonts w:ascii="Times New Roman" w:hAnsi="Times New Roman" w:cs="Times New Roman"/>
                  <w:color w:val="0D0D0D" w:themeColor="text1" w:themeTint="F2"/>
                </w:rPr>
                <w:t>3.2.3</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6.8</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Склад</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6.9</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Складские площадки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Временное хранение, распределение и перевалка грузов (за исключением хранения стратегических запасов) на открытом воздухе</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6.9.1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космической деятельности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космодромов, стартовых комплексов и пусковых установок, командно-измерительных комплексов, центров и пунктов управления </w:t>
            </w:r>
            <w:r w:rsidRPr="00D63A91">
              <w:rPr>
                <w:rFonts w:ascii="Times New Roman" w:hAnsi="Times New Roman" w:cs="Times New Roman"/>
                <w:color w:val="0D0D0D" w:themeColor="text1" w:themeTint="F2"/>
              </w:rPr>
              <w:lastRenderedPageBreak/>
              <w:t>полетами космических объектов, пунктов приема, хранения и переработки информации, баз хранения космической техники, полигонов приземления космических объектов, объектов экспериментальной базы для отработки космической техники, центров и оборудования для подготовки космонавтов, других сооружений, используемых при осуществлении космической деятельности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6.10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Целлюлозно-бумажная промышленность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Научно-производственная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технологических, промышленных, агропромышленных парков, </w:t>
            </w:r>
            <w:proofErr w:type="gramStart"/>
            <w:r w:rsidRPr="00D63A91">
              <w:rPr>
                <w:rFonts w:ascii="Times New Roman" w:hAnsi="Times New Roman" w:cs="Times New Roman"/>
                <w:color w:val="0D0D0D" w:themeColor="text1" w:themeTint="F2"/>
              </w:rPr>
              <w:t>бизнес-инкубаторов</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6.12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различного рода путей сообщения и сооружений, используемых для перевозки людей или грузов либо передачи веществ. Содержание данного вида разрешенного использования включает в себя содержание видов разрешенного использования с </w:t>
            </w:r>
            <w:hyperlink w:anchor="P473">
              <w:r w:rsidRPr="00D63A91">
                <w:rPr>
                  <w:rFonts w:ascii="Times New Roman" w:hAnsi="Times New Roman" w:cs="Times New Roman"/>
                  <w:color w:val="0D0D0D" w:themeColor="text1" w:themeTint="F2"/>
                </w:rPr>
                <w:t>кодами 7.1</w:t>
              </w:r>
            </w:hyperlink>
            <w:r w:rsidRPr="00D63A91">
              <w:rPr>
                <w:rFonts w:ascii="Times New Roman" w:hAnsi="Times New Roman" w:cs="Times New Roman"/>
                <w:color w:val="0D0D0D" w:themeColor="text1" w:themeTint="F2"/>
              </w:rPr>
              <w:t xml:space="preserve"> - </w:t>
            </w:r>
            <w:hyperlink w:anchor="P501">
              <w:r w:rsidRPr="00D63A91">
                <w:rPr>
                  <w:rFonts w:ascii="Times New Roman" w:hAnsi="Times New Roman" w:cs="Times New Roman"/>
                  <w:color w:val="0D0D0D" w:themeColor="text1" w:themeTint="F2"/>
                </w:rPr>
                <w:t>7.5</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7.0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Железнодорожный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железнодорожного транспорта. Содержание данного вида разрешенного использования включает в себя содержание видов разрешенного использования с </w:t>
            </w:r>
            <w:hyperlink w:anchor="P476">
              <w:r w:rsidRPr="00D63A91">
                <w:rPr>
                  <w:rFonts w:ascii="Times New Roman" w:hAnsi="Times New Roman" w:cs="Times New Roman"/>
                  <w:color w:val="0D0D0D" w:themeColor="text1" w:themeTint="F2"/>
                </w:rPr>
                <w:t>кодами 7.1.1</w:t>
              </w:r>
            </w:hyperlink>
            <w:r w:rsidRPr="00D63A91">
              <w:rPr>
                <w:rFonts w:ascii="Times New Roman" w:hAnsi="Times New Roman" w:cs="Times New Roman"/>
                <w:color w:val="0D0D0D" w:themeColor="text1" w:themeTint="F2"/>
              </w:rPr>
              <w:t xml:space="preserve"> - </w:t>
            </w:r>
            <w:hyperlink w:anchor="P480">
              <w:r w:rsidRPr="00D63A91">
                <w:rPr>
                  <w:rFonts w:ascii="Times New Roman" w:hAnsi="Times New Roman" w:cs="Times New Roman"/>
                  <w:color w:val="0D0D0D" w:themeColor="text1" w:themeTint="F2"/>
                </w:rPr>
                <w:t>7.1.2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69" w:name="P473"/>
            <w:bookmarkEnd w:id="69"/>
            <w:r w:rsidRPr="00D63A91">
              <w:rPr>
                <w:rFonts w:ascii="Times New Roman" w:hAnsi="Times New Roman" w:cs="Times New Roman"/>
                <w:color w:val="0D0D0D" w:themeColor="text1" w:themeTint="F2"/>
              </w:rPr>
              <w:t>7.1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Железнодорожные пути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железнодорожных путей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0" w:name="P476"/>
            <w:bookmarkEnd w:id="70"/>
            <w:r w:rsidRPr="00D63A91">
              <w:rPr>
                <w:rFonts w:ascii="Times New Roman" w:hAnsi="Times New Roman" w:cs="Times New Roman"/>
                <w:color w:val="0D0D0D" w:themeColor="text1" w:themeTint="F2"/>
              </w:rPr>
              <w:t>7.1.1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Обслуживание железнодорожных перевозок</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и сооружений, в том числе железнодорожных вокзалов и станций, а также устройств и объектов, необходимых для эксплуатации, содержания, строительства, реконструкции, ремонта наземных и подземных зданий, сооружений, устройств и других объектов железнодорожного транспорта;</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погрузочно-разгрузочных площадок, прирельсовых складов (за исключением складов горюче-смазочных материалов и автозаправочных станций любых типов, а также складов, предназначенных для хранения опасных веществ и материалов, не предназначенных непосредственно для обеспечения железнодорожных перевозок) и иных объектов </w:t>
            </w:r>
            <w:r w:rsidRPr="00D63A91">
              <w:rPr>
                <w:rFonts w:ascii="Times New Roman" w:hAnsi="Times New Roman" w:cs="Times New Roman"/>
                <w:color w:val="0D0D0D" w:themeColor="text1" w:themeTint="F2"/>
              </w:rPr>
              <w:lastRenderedPageBreak/>
              <w:t>при условии соблюдения требований безопасности движения, установленных федеральными законами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1" w:name="P480"/>
            <w:bookmarkEnd w:id="71"/>
            <w:r w:rsidRPr="00D63A91">
              <w:rPr>
                <w:rFonts w:ascii="Times New Roman" w:hAnsi="Times New Roman" w:cs="Times New Roman"/>
                <w:color w:val="0D0D0D" w:themeColor="text1" w:themeTint="F2"/>
              </w:rPr>
              <w:lastRenderedPageBreak/>
              <w:t>7.1.2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Автомобильный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w:anchor="P486">
              <w:r w:rsidRPr="00D63A91">
                <w:rPr>
                  <w:rFonts w:ascii="Times New Roman" w:hAnsi="Times New Roman" w:cs="Times New Roman"/>
                  <w:color w:val="0D0D0D" w:themeColor="text1" w:themeTint="F2"/>
                </w:rPr>
                <w:t>кодами 7.2.1</w:t>
              </w:r>
            </w:hyperlink>
            <w:r w:rsidRPr="00D63A91">
              <w:rPr>
                <w:rFonts w:ascii="Times New Roman" w:hAnsi="Times New Roman" w:cs="Times New Roman"/>
                <w:color w:val="0D0D0D" w:themeColor="text1" w:themeTint="F2"/>
              </w:rPr>
              <w:t xml:space="preserve"> - </w:t>
            </w:r>
            <w:hyperlink w:anchor="P492">
              <w:r w:rsidRPr="00D63A91">
                <w:rPr>
                  <w:rFonts w:ascii="Times New Roman" w:hAnsi="Times New Roman" w:cs="Times New Roman"/>
                  <w:color w:val="0D0D0D" w:themeColor="text1" w:themeTint="F2"/>
                </w:rPr>
                <w:t>7.2.3</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7.2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автомобильных дорог</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77">
              <w:r w:rsidRPr="00D63A91">
                <w:rPr>
                  <w:rFonts w:ascii="Times New Roman" w:hAnsi="Times New Roman" w:cs="Times New Roman"/>
                  <w:color w:val="0D0D0D" w:themeColor="text1" w:themeTint="F2"/>
                </w:rPr>
                <w:t>кодами 2.7.1</w:t>
              </w:r>
            </w:hyperlink>
            <w:r w:rsidRPr="00D63A91">
              <w:rPr>
                <w:rFonts w:ascii="Times New Roman" w:hAnsi="Times New Roman" w:cs="Times New Roman"/>
                <w:color w:val="0D0D0D" w:themeColor="text1" w:themeTint="F2"/>
              </w:rPr>
              <w:t xml:space="preserve">, </w:t>
            </w:r>
            <w:hyperlink w:anchor="P333">
              <w:r w:rsidRPr="00D63A91">
                <w:rPr>
                  <w:rFonts w:ascii="Times New Roman" w:hAnsi="Times New Roman" w:cs="Times New Roman"/>
                  <w:color w:val="0D0D0D" w:themeColor="text1" w:themeTint="F2"/>
                </w:rPr>
                <w:t>4.9</w:t>
              </w:r>
            </w:hyperlink>
            <w:r w:rsidRPr="00D63A91">
              <w:rPr>
                <w:rFonts w:ascii="Times New Roman" w:hAnsi="Times New Roman" w:cs="Times New Roman"/>
                <w:color w:val="0D0D0D" w:themeColor="text1" w:themeTint="F2"/>
              </w:rPr>
              <w:t xml:space="preserve">, </w:t>
            </w:r>
            <w:hyperlink w:anchor="P492">
              <w:r w:rsidRPr="00D63A91">
                <w:rPr>
                  <w:rFonts w:ascii="Times New Roman" w:hAnsi="Times New Roman" w:cs="Times New Roman"/>
                  <w:color w:val="0D0D0D" w:themeColor="text1" w:themeTint="F2"/>
                </w:rPr>
                <w:t>7.2.3</w:t>
              </w:r>
            </w:hyperlink>
            <w:r w:rsidRPr="00D63A91">
              <w:rPr>
                <w:rFonts w:ascii="Times New Roman" w:hAnsi="Times New Roman" w:cs="Times New Roman"/>
                <w:color w:val="0D0D0D" w:themeColor="text1" w:themeTint="F2"/>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2" w:name="P486"/>
            <w:bookmarkEnd w:id="72"/>
            <w:r w:rsidRPr="00D63A91">
              <w:rPr>
                <w:rFonts w:ascii="Times New Roman" w:hAnsi="Times New Roman" w:cs="Times New Roman"/>
                <w:color w:val="0D0D0D" w:themeColor="text1" w:themeTint="F2"/>
              </w:rPr>
              <w:t>7.2.1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Обслуживание перевозок пассажиров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04">
              <w:r w:rsidRPr="00D63A91">
                <w:rPr>
                  <w:rFonts w:ascii="Times New Roman" w:hAnsi="Times New Roman" w:cs="Times New Roman"/>
                  <w:color w:val="0D0D0D" w:themeColor="text1" w:themeTint="F2"/>
                </w:rPr>
                <w:t>кодом 7.6</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7.2.2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Стоянки транспорта общего пользования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стоянок транспортных средств, осуществляющих перевозки людей по установленному маршруту</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3" w:name="P492"/>
            <w:bookmarkEnd w:id="73"/>
            <w:r w:rsidRPr="00D63A91">
              <w:rPr>
                <w:rFonts w:ascii="Times New Roman" w:hAnsi="Times New Roman" w:cs="Times New Roman"/>
                <w:color w:val="0D0D0D" w:themeColor="text1" w:themeTint="F2"/>
              </w:rPr>
              <w:t>7.2.3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Водный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7.3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Воздушный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w:t>
            </w:r>
            <w:r w:rsidRPr="00D63A91">
              <w:rPr>
                <w:rFonts w:ascii="Times New Roman" w:hAnsi="Times New Roman" w:cs="Times New Roman"/>
                <w:color w:val="0D0D0D" w:themeColor="text1" w:themeTint="F2"/>
              </w:rPr>
              <w:lastRenderedPageBreak/>
              <w:t>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w:t>
            </w:r>
            <w:proofErr w:type="gramEnd"/>
            <w:r w:rsidRPr="00D63A91">
              <w:rPr>
                <w:rFonts w:ascii="Times New Roman" w:hAnsi="Times New Roman" w:cs="Times New Roman"/>
                <w:color w:val="0D0D0D" w:themeColor="text1" w:themeTint="F2"/>
              </w:rPr>
              <w:t xml:space="preserve"> путем; размещение объектов, предназначенных для технического обслуживания и ремонта воздушных судов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7.4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Трубопроводный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4" w:name="P501"/>
            <w:bookmarkEnd w:id="74"/>
            <w:r w:rsidRPr="00D63A91">
              <w:rPr>
                <w:rFonts w:ascii="Times New Roman" w:hAnsi="Times New Roman" w:cs="Times New Roman"/>
                <w:color w:val="0D0D0D" w:themeColor="text1" w:themeTint="F2"/>
              </w:rPr>
              <w:t>7.5</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Внеуличный транспорт</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сооружений, необходимых для эксплуатации метрополитена, в том числе наземных путей метрополитена, посадочных станций, межстанционных переходов для пассажиров, </w:t>
            </w:r>
            <w:proofErr w:type="spellStart"/>
            <w:r w:rsidRPr="00D63A91">
              <w:rPr>
                <w:rFonts w:ascii="Times New Roman" w:hAnsi="Times New Roman" w:cs="Times New Roman"/>
                <w:color w:val="0D0D0D" w:themeColor="text1" w:themeTint="F2"/>
              </w:rPr>
              <w:t>электродепо</w:t>
            </w:r>
            <w:proofErr w:type="spellEnd"/>
            <w:r w:rsidRPr="00D63A91">
              <w:rPr>
                <w:rFonts w:ascii="Times New Roman" w:hAnsi="Times New Roman" w:cs="Times New Roman"/>
                <w:color w:val="0D0D0D" w:themeColor="text1" w:themeTint="F2"/>
              </w:rPr>
              <w:t>, вентиляционных шахт; размещение наземных сооружений иных видов внеуличного транспорта (монорельсового транспорта, подвесных канатных дорог, фуникулеров)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5" w:name="P504"/>
            <w:bookmarkEnd w:id="75"/>
            <w:r w:rsidRPr="00D63A91">
              <w:rPr>
                <w:rFonts w:ascii="Times New Roman" w:hAnsi="Times New Roman" w:cs="Times New Roman"/>
                <w:color w:val="0D0D0D" w:themeColor="text1" w:themeTint="F2"/>
              </w:rPr>
              <w:t>7.6</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обороны и безопасности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w:t>
            </w:r>
            <w:proofErr w:type="gramEnd"/>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зданий военных училищ, военных институтов, военных университетов, военных академий;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обеспечивающих осуществление таможенной деятельности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8.0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вооруженных сил</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w:t>
            </w:r>
          </w:p>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w:t>
            </w:r>
            <w:r w:rsidRPr="00D63A91">
              <w:rPr>
                <w:rFonts w:ascii="Times New Roman" w:hAnsi="Times New Roman" w:cs="Times New Roman"/>
                <w:color w:val="0D0D0D" w:themeColor="text1" w:themeTint="F2"/>
              </w:rPr>
              <w:lastRenderedPageBreak/>
              <w:t>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резервах (хранилища, склады и другие объекты);</w:t>
            </w:r>
            <w:proofErr w:type="gramEnd"/>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для </w:t>
            </w:r>
            <w:proofErr w:type="gramStart"/>
            <w:r w:rsidRPr="00D63A91">
              <w:rPr>
                <w:rFonts w:ascii="Times New Roman" w:hAnsi="Times New Roman" w:cs="Times New Roman"/>
                <w:color w:val="0D0D0D" w:themeColor="text1" w:themeTint="F2"/>
              </w:rPr>
              <w:t>обеспечения</w:t>
            </w:r>
            <w:proofErr w:type="gramEnd"/>
            <w:r w:rsidRPr="00D63A91">
              <w:rPr>
                <w:rFonts w:ascii="Times New Roman" w:hAnsi="Times New Roman" w:cs="Times New Roman"/>
                <w:color w:val="0D0D0D" w:themeColor="text1" w:themeTint="F2"/>
              </w:rPr>
              <w:t xml:space="preserve"> безопасности которых были созданы закрытые административно-территориальные образования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8.1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Охрана Государственной границы Российской Федерации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инженерных сооружений и заграждений, пограничных знаков, коммуникаций и других объектов, необходимых для обеспечения защиты и охраны Государственной границы Российской Федерации, устройство пограничных просек и контрольных полос, размещение зданий для размещения пограничных воинских частей и органов управления ими, а также для размещения пунктов пропуска через Государственную границу Российской Федерации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8.2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внутреннего правопорядка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капитального строительства, необходимых для подготовки и поддержания в готовности органов внутренних дел, </w:t>
            </w:r>
            <w:proofErr w:type="spellStart"/>
            <w:r w:rsidRPr="00D63A91">
              <w:rPr>
                <w:rFonts w:ascii="Times New Roman" w:hAnsi="Times New Roman" w:cs="Times New Roman"/>
                <w:color w:val="0D0D0D" w:themeColor="text1" w:themeTint="F2"/>
              </w:rPr>
              <w:t>Росгвардии</w:t>
            </w:r>
            <w:proofErr w:type="spellEnd"/>
            <w:r w:rsidRPr="00D63A91">
              <w:rPr>
                <w:rFonts w:ascii="Times New Roman" w:hAnsi="Times New Roman" w:cs="Times New Roman"/>
                <w:color w:val="0D0D0D" w:themeColor="text1" w:themeTint="F2"/>
              </w:rPr>
              <w:t xml:space="preserve">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8.3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Обеспечение деятельности по исполнению наказаний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объектов капитального строительства для создания мест лишения свободы (следственные изоляторы, тюрьмы, поселения)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8.4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Деятельность по особой охране и изучению природы</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9.0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Охрана природных территорий</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Сохранение отдельных естественных качеств окружающей природной среды путем ограничения хозяйственной деятельности в данной зоне, в частности: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9.1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Сохранение и репродукция редких и (или) находящихся под угрозой исчезновения видов животных</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хозяйственной деятельности, связанной с сохранением и репродукцией редких и (или) находящихся под угрозой исчезновения видов животных; размещение зданий, сооружений, используемых для содержания и (или) репродукции редких и (или) находящихся под угрозой исчезновения видов животных</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9.1.1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Курортная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Использование, в том числе с их извлечением, для лечения и оздоровления человека природных лечебных ресурсов (месторождения минеральных вод, лечебные грязи, рапой лиманов и озер, особый климат и иные природные факторы и условия, которые используются или могут использоваться для профилактики и лечения заболеваний человека), а также охрана лечебных ресурсов от истощения и уничтожения в границах первой зоны округа горно-санитарной или санитарной</w:t>
            </w:r>
            <w:proofErr w:type="gramEnd"/>
            <w:r w:rsidRPr="00D63A91">
              <w:rPr>
                <w:rFonts w:ascii="Times New Roman" w:hAnsi="Times New Roman" w:cs="Times New Roman"/>
                <w:color w:val="0D0D0D" w:themeColor="text1" w:themeTint="F2"/>
              </w:rPr>
              <w:t xml:space="preserve"> охраны лечебно-оздоровительных местностей и курорта</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9.2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Санаторная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санаториев, профилакториев, бальнеологических лечебниц, грязелечебниц, обеспечивающих оказание услуги по лечению и оздоровлению населения;</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обустройство лечебно-оздоровительных местностей (пляжи, бюветы, места добычи целебной грязи);</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лечебно-оздоровительных лагерей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9.2.1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Историко-культурная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Сохранение и изучение объектов культурного наследия народов Российской Федерации (памятников истории и культуры), в том числе:</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9.3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Использование лесов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Деятельность по заготовке, первичной обработке и вывозу древесины и </w:t>
            </w:r>
            <w:proofErr w:type="spellStart"/>
            <w:r w:rsidRPr="00D63A91">
              <w:rPr>
                <w:rFonts w:ascii="Times New Roman" w:hAnsi="Times New Roman" w:cs="Times New Roman"/>
                <w:color w:val="0D0D0D" w:themeColor="text1" w:themeTint="F2"/>
              </w:rPr>
              <w:t>недревесных</w:t>
            </w:r>
            <w:proofErr w:type="spellEnd"/>
            <w:r w:rsidRPr="00D63A91">
              <w:rPr>
                <w:rFonts w:ascii="Times New Roman" w:hAnsi="Times New Roman" w:cs="Times New Roman"/>
                <w:color w:val="0D0D0D" w:themeColor="text1" w:themeTint="F2"/>
              </w:rPr>
              <w:t xml:space="preserve"> лесных ресурсов, охрана и восстановление </w:t>
            </w:r>
            <w:proofErr w:type="gramStart"/>
            <w:r w:rsidRPr="00D63A91">
              <w:rPr>
                <w:rFonts w:ascii="Times New Roman" w:hAnsi="Times New Roman" w:cs="Times New Roman"/>
                <w:color w:val="0D0D0D" w:themeColor="text1" w:themeTint="F2"/>
              </w:rPr>
              <w:t>лесов</w:t>
            </w:r>
            <w:proofErr w:type="gramEnd"/>
            <w:r w:rsidRPr="00D63A91">
              <w:rPr>
                <w:rFonts w:ascii="Times New Roman" w:hAnsi="Times New Roman" w:cs="Times New Roman"/>
                <w:color w:val="0D0D0D" w:themeColor="text1" w:themeTint="F2"/>
              </w:rPr>
              <w:t xml:space="preserve"> и иные цели. Содержание данного вида разрешенного использования включает в себя содержание видов разрешенного использования с </w:t>
            </w:r>
            <w:hyperlink w:anchor="P552">
              <w:r w:rsidRPr="00D63A91">
                <w:rPr>
                  <w:rFonts w:ascii="Times New Roman" w:hAnsi="Times New Roman" w:cs="Times New Roman"/>
                  <w:color w:val="0D0D0D" w:themeColor="text1" w:themeTint="F2"/>
                </w:rPr>
                <w:t>кодами 10.1</w:t>
              </w:r>
            </w:hyperlink>
            <w:r w:rsidRPr="00D63A91">
              <w:rPr>
                <w:rFonts w:ascii="Times New Roman" w:hAnsi="Times New Roman" w:cs="Times New Roman"/>
                <w:color w:val="0D0D0D" w:themeColor="text1" w:themeTint="F2"/>
              </w:rPr>
              <w:t xml:space="preserve"> - </w:t>
            </w:r>
            <w:hyperlink w:anchor="P561">
              <w:r w:rsidRPr="00D63A91">
                <w:rPr>
                  <w:rFonts w:ascii="Times New Roman" w:hAnsi="Times New Roman" w:cs="Times New Roman"/>
                  <w:color w:val="0D0D0D" w:themeColor="text1" w:themeTint="F2"/>
                </w:rPr>
                <w:t>10.4</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10.0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Заготовка древесины</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Рубка лесных насаждений, выросших в природных условиях, в том числе гражданами для собственных нужд, частичная переработка, хранение и вывоз древесины, создание лесных дорог, размещение сооружений, необходимых для обработки и хранения древесины (лесных складов, лесопилен), охрана и восстановление лесов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6" w:name="P552"/>
            <w:bookmarkEnd w:id="76"/>
            <w:r w:rsidRPr="00D63A91">
              <w:rPr>
                <w:rFonts w:ascii="Times New Roman" w:hAnsi="Times New Roman" w:cs="Times New Roman"/>
                <w:color w:val="0D0D0D" w:themeColor="text1" w:themeTint="F2"/>
              </w:rPr>
              <w:t>10.1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Лесные плантации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Выращивание и рубка лесных насаждений, выращенных трудом человека, частичная переработка, хранение и вывоз древесины, создание дорог, размещение сооружений, необходимых для обработки и хранения древесины (лесных складов, лесопилен), охрана лесов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10.2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Заготовка лесных ресурсов</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Заготовка живицы, сбор </w:t>
            </w:r>
            <w:proofErr w:type="spellStart"/>
            <w:r w:rsidRPr="00D63A91">
              <w:rPr>
                <w:rFonts w:ascii="Times New Roman" w:hAnsi="Times New Roman" w:cs="Times New Roman"/>
                <w:color w:val="0D0D0D" w:themeColor="text1" w:themeTint="F2"/>
              </w:rPr>
              <w:t>недревесных</w:t>
            </w:r>
            <w:proofErr w:type="spellEnd"/>
            <w:r w:rsidRPr="00D63A91">
              <w:rPr>
                <w:rFonts w:ascii="Times New Roman" w:hAnsi="Times New Roman" w:cs="Times New Roman"/>
                <w:color w:val="0D0D0D" w:themeColor="text1" w:themeTint="F2"/>
              </w:rPr>
              <w:t xml:space="preserve"> лесных ресурсов, в том числе гражданами для собственных нужд, заготовка пищевых лесных ресурсов и дикорастущих растений, хранение, неглубокая переработка и вывоз добытых лесных ресурсов, размещение временных сооружений, необходимых для хранения и неглубокой переработки лесных ресурсов (сушилки, грибоварни, склады), охрана лесов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10.3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Резервные леса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Деятельность, связанная с охраной лесов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7" w:name="P561"/>
            <w:bookmarkEnd w:id="77"/>
            <w:r w:rsidRPr="00D63A91">
              <w:rPr>
                <w:rFonts w:ascii="Times New Roman" w:hAnsi="Times New Roman" w:cs="Times New Roman"/>
                <w:color w:val="0D0D0D" w:themeColor="text1" w:themeTint="F2"/>
              </w:rPr>
              <w:t>10.4</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Водные объекты</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Ледники, снежники, ручьи, реки, озера, болота, территориальные моря и другие поверхностные водные объекты</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Общее пользование водными объектами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w:t>
            </w:r>
            <w:r w:rsidRPr="00D63A91">
              <w:rPr>
                <w:rFonts w:ascii="Times New Roman" w:hAnsi="Times New Roman" w:cs="Times New Roman"/>
                <w:color w:val="0D0D0D" w:themeColor="text1" w:themeTint="F2"/>
              </w:rPr>
              <w:lastRenderedPageBreak/>
              <w:t>законодательством)</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11.1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Специальное пользование водными объектами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Гидротехнические сооружения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w:t>
            </w:r>
            <w:proofErr w:type="spellStart"/>
            <w:r w:rsidRPr="00D63A91">
              <w:rPr>
                <w:rFonts w:ascii="Times New Roman" w:hAnsi="Times New Roman" w:cs="Times New Roman"/>
                <w:color w:val="0D0D0D" w:themeColor="text1" w:themeTint="F2"/>
              </w:rPr>
              <w:t>рыбозащитных</w:t>
            </w:r>
            <w:proofErr w:type="spellEnd"/>
            <w:r w:rsidRPr="00D63A91">
              <w:rPr>
                <w:rFonts w:ascii="Times New Roman" w:hAnsi="Times New Roman" w:cs="Times New Roman"/>
                <w:color w:val="0D0D0D" w:themeColor="text1" w:themeTint="F2"/>
              </w:rPr>
              <w:t xml:space="preserve"> и рыбопропускных сооружений, берегозащитных сооружений)</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11.3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Земельные участки (территории) общего пользования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w:t>
            </w:r>
            <w:hyperlink w:anchor="P580">
              <w:r w:rsidRPr="00D63A91">
                <w:rPr>
                  <w:rFonts w:ascii="Times New Roman" w:hAnsi="Times New Roman" w:cs="Times New Roman"/>
                  <w:color w:val="0D0D0D" w:themeColor="text1" w:themeTint="F2"/>
                </w:rPr>
                <w:t>кодами 12.0.1</w:t>
              </w:r>
            </w:hyperlink>
            <w:r w:rsidRPr="00D63A91">
              <w:rPr>
                <w:rFonts w:ascii="Times New Roman" w:hAnsi="Times New Roman" w:cs="Times New Roman"/>
                <w:color w:val="0D0D0D" w:themeColor="text1" w:themeTint="F2"/>
              </w:rPr>
              <w:t xml:space="preserve"> - </w:t>
            </w:r>
            <w:hyperlink w:anchor="P583">
              <w:r w:rsidRPr="00D63A91">
                <w:rPr>
                  <w:rFonts w:ascii="Times New Roman" w:hAnsi="Times New Roman" w:cs="Times New Roman"/>
                  <w:color w:val="0D0D0D" w:themeColor="text1" w:themeTint="F2"/>
                </w:rPr>
                <w:t>12.0.2</w:t>
              </w:r>
            </w:hyperlink>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12.0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Улично-дорожная сеть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proofErr w:type="spellStart"/>
            <w:r w:rsidRPr="00D63A91">
              <w:rPr>
                <w:rFonts w:ascii="Times New Roman" w:hAnsi="Times New Roman" w:cs="Times New Roman"/>
                <w:color w:val="0D0D0D" w:themeColor="text1" w:themeTint="F2"/>
              </w:rPr>
              <w:t>велотранспортной</w:t>
            </w:r>
            <w:proofErr w:type="spellEnd"/>
            <w:r w:rsidRPr="00D63A91">
              <w:rPr>
                <w:rFonts w:ascii="Times New Roman" w:hAnsi="Times New Roman" w:cs="Times New Roman"/>
                <w:color w:val="0D0D0D" w:themeColor="text1" w:themeTint="F2"/>
              </w:rPr>
              <w:t xml:space="preserve"> и инженерной инфраструктуры;</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придорожных стоянок (парковок) транспортных сре</w:t>
            </w:r>
            <w:proofErr w:type="gramStart"/>
            <w:r w:rsidRPr="00D63A91">
              <w:rPr>
                <w:rFonts w:ascii="Times New Roman" w:hAnsi="Times New Roman" w:cs="Times New Roman"/>
                <w:color w:val="0D0D0D" w:themeColor="text1" w:themeTint="F2"/>
              </w:rPr>
              <w:t>дств в гр</w:t>
            </w:r>
            <w:proofErr w:type="gramEnd"/>
            <w:r w:rsidRPr="00D63A91">
              <w:rPr>
                <w:rFonts w:ascii="Times New Roman" w:hAnsi="Times New Roman" w:cs="Times New Roman"/>
                <w:color w:val="0D0D0D" w:themeColor="text1" w:themeTint="F2"/>
              </w:rPr>
              <w:t xml:space="preserve">аницах городских улиц и дорог, за исключением предусмотренных видами разрешенного использования с </w:t>
            </w:r>
            <w:hyperlink w:anchor="P177">
              <w:r w:rsidRPr="00D63A91">
                <w:rPr>
                  <w:rFonts w:ascii="Times New Roman" w:hAnsi="Times New Roman" w:cs="Times New Roman"/>
                  <w:color w:val="0D0D0D" w:themeColor="text1" w:themeTint="F2"/>
                </w:rPr>
                <w:t>кодами 2.7.1</w:t>
              </w:r>
            </w:hyperlink>
            <w:r w:rsidRPr="00D63A91">
              <w:rPr>
                <w:rFonts w:ascii="Times New Roman" w:hAnsi="Times New Roman" w:cs="Times New Roman"/>
                <w:color w:val="0D0D0D" w:themeColor="text1" w:themeTint="F2"/>
              </w:rPr>
              <w:t xml:space="preserve">, </w:t>
            </w:r>
            <w:hyperlink w:anchor="P333">
              <w:r w:rsidRPr="00D63A91">
                <w:rPr>
                  <w:rFonts w:ascii="Times New Roman" w:hAnsi="Times New Roman" w:cs="Times New Roman"/>
                  <w:color w:val="0D0D0D" w:themeColor="text1" w:themeTint="F2"/>
                </w:rPr>
                <w:t>4.9</w:t>
              </w:r>
            </w:hyperlink>
            <w:r w:rsidRPr="00D63A91">
              <w:rPr>
                <w:rFonts w:ascii="Times New Roman" w:hAnsi="Times New Roman" w:cs="Times New Roman"/>
                <w:color w:val="0D0D0D" w:themeColor="text1" w:themeTint="F2"/>
              </w:rPr>
              <w:t xml:space="preserve">, </w:t>
            </w:r>
            <w:hyperlink w:anchor="P492">
              <w:r w:rsidRPr="00D63A91">
                <w:rPr>
                  <w:rFonts w:ascii="Times New Roman" w:hAnsi="Times New Roman" w:cs="Times New Roman"/>
                  <w:color w:val="0D0D0D" w:themeColor="text1" w:themeTint="F2"/>
                </w:rPr>
                <w:t>7.2.3</w:t>
              </w:r>
            </w:hyperlink>
            <w:r w:rsidRPr="00D63A91">
              <w:rPr>
                <w:rFonts w:ascii="Times New Roman" w:hAnsi="Times New Roman" w:cs="Times New Roman"/>
                <w:color w:val="0D0D0D" w:themeColor="text1" w:themeTint="F2"/>
              </w:rPr>
              <w:t>, а также некапитальных сооружений, предназначенных для охраны транспортных средств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8" w:name="P580"/>
            <w:bookmarkEnd w:id="78"/>
            <w:r w:rsidRPr="00D63A91">
              <w:rPr>
                <w:rFonts w:ascii="Times New Roman" w:hAnsi="Times New Roman" w:cs="Times New Roman"/>
                <w:color w:val="0D0D0D" w:themeColor="text1" w:themeTint="F2"/>
              </w:rPr>
              <w:t>12.0.1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Благоустройство территории</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bookmarkStart w:id="79" w:name="P583"/>
            <w:bookmarkEnd w:id="79"/>
            <w:r w:rsidRPr="00D63A91">
              <w:rPr>
                <w:rFonts w:ascii="Times New Roman" w:hAnsi="Times New Roman" w:cs="Times New Roman"/>
                <w:color w:val="0D0D0D" w:themeColor="text1" w:themeTint="F2"/>
              </w:rPr>
              <w:t>12.0.2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Ритуальная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кладбищ, крематориев и мест захоронения;</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соответствующих культовых сооружений;</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деятельности по производству продукции ритуально-обрядового назначения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12.1</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Специальная деятельность</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proofErr w:type="gramStart"/>
            <w:r w:rsidRPr="00D63A91">
              <w:rPr>
                <w:rFonts w:ascii="Times New Roman" w:hAnsi="Times New Roman" w:cs="Times New Roman"/>
                <w:color w:val="0D0D0D" w:themeColor="text1" w:themeTint="F2"/>
              </w:rPr>
              <w:t>Размещение, хранение, захоронение, утилизация, накопление, обработка, обезвреживание отходов 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roofErr w:type="gramEnd"/>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12.2</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Запас</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Отсутствие хозяйственной деятельности</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12.3</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Земельные участки общего назначения</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13.0</w:t>
            </w:r>
          </w:p>
        </w:tc>
      </w:tr>
      <w:tr w:rsidR="00D465FA" w:rsidRPr="00D63A91" w:rsidTr="0014294A">
        <w:trPr>
          <w:jc w:val="center"/>
        </w:trPr>
        <w:tc>
          <w:tcPr>
            <w:tcW w:w="2552"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Ведение огородничества</w:t>
            </w:r>
          </w:p>
        </w:tc>
        <w:tc>
          <w:tcPr>
            <w:tcW w:w="4820"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отдыха и (или) выращивания гражданами для собственных нужд сельскохозяйственных культур;</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551" w:type="dxa"/>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13.1</w:t>
            </w:r>
          </w:p>
        </w:tc>
      </w:tr>
      <w:tr w:rsidR="00D465FA" w:rsidRPr="00D63A91" w:rsidTr="002D74F2">
        <w:trPr>
          <w:jc w:val="center"/>
        </w:trPr>
        <w:tc>
          <w:tcPr>
            <w:tcW w:w="2552"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Ведение садоводства</w:t>
            </w:r>
          </w:p>
        </w:tc>
        <w:tc>
          <w:tcPr>
            <w:tcW w:w="4820"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Осуществление отдыха и (или) выращивания гражданами для собственных нужд сельскохозяйственных культур;</w:t>
            </w:r>
          </w:p>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размещение для собственных нужд садового дома, жилого дома, указанного в описании вида разрешенного использования с </w:t>
            </w:r>
            <w:hyperlink w:anchor="P136">
              <w:r w:rsidRPr="00D63A91">
                <w:rPr>
                  <w:rFonts w:ascii="Times New Roman" w:hAnsi="Times New Roman" w:cs="Times New Roman"/>
                  <w:color w:val="0D0D0D" w:themeColor="text1" w:themeTint="F2"/>
                </w:rPr>
                <w:t>кодом 2.1</w:t>
              </w:r>
            </w:hyperlink>
            <w:r w:rsidRPr="00D63A91">
              <w:rPr>
                <w:rFonts w:ascii="Times New Roman" w:hAnsi="Times New Roman" w:cs="Times New Roman"/>
                <w:color w:val="0D0D0D" w:themeColor="text1" w:themeTint="F2"/>
              </w:rPr>
              <w:t>, хозяйственных построек и гаражей для собственных нужд</w:t>
            </w:r>
          </w:p>
        </w:tc>
        <w:tc>
          <w:tcPr>
            <w:tcW w:w="2551"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13.2</w:t>
            </w:r>
          </w:p>
        </w:tc>
      </w:tr>
      <w:tr w:rsidR="00D465FA" w:rsidRPr="00D63A91" w:rsidTr="002D74F2">
        <w:trPr>
          <w:jc w:val="center"/>
        </w:trPr>
        <w:tc>
          <w:tcPr>
            <w:tcW w:w="2552"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t xml:space="preserve">Земельные участки, входящие в состав </w:t>
            </w:r>
            <w:r w:rsidRPr="00D63A91">
              <w:rPr>
                <w:rFonts w:ascii="Times New Roman" w:hAnsi="Times New Roman" w:cs="Times New Roman"/>
                <w:color w:val="0D0D0D" w:themeColor="text1" w:themeTint="F2"/>
              </w:rPr>
              <w:lastRenderedPageBreak/>
              <w:t>общего имущества собственников индивидуальных жилых домов в малоэтажном жилом комплексе</w:t>
            </w:r>
          </w:p>
        </w:tc>
        <w:tc>
          <w:tcPr>
            <w:tcW w:w="4820"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 xml:space="preserve">Земельные участки, относящиеся к общему имуществу собственников индивидуальных </w:t>
            </w:r>
            <w:r w:rsidRPr="00D63A91">
              <w:rPr>
                <w:rFonts w:ascii="Times New Roman" w:hAnsi="Times New Roman" w:cs="Times New Roman"/>
                <w:color w:val="0D0D0D" w:themeColor="text1" w:themeTint="F2"/>
              </w:rPr>
              <w:lastRenderedPageBreak/>
              <w:t>жилых домов в малоэтажном жилом комплексе и предназначенные для удовлетворения потребностей собственников индивидуальных жилых домов в малоэтажном жилом комплексе и (или) для размещения объектов капитального строительства, иного имущества, относящегося к общему имуществу собственников индивидуальных жилых домов в малоэтажном жилом комплексе</w:t>
            </w:r>
          </w:p>
        </w:tc>
        <w:tc>
          <w:tcPr>
            <w:tcW w:w="2551" w:type="dxa"/>
            <w:tcBorders>
              <w:bottom w:val="single" w:sz="4" w:space="0" w:color="auto"/>
            </w:tcBorders>
          </w:tcPr>
          <w:p w:rsidR="00D465FA" w:rsidRPr="00D63A91" w:rsidRDefault="00D465FA" w:rsidP="00D63A91">
            <w:pPr>
              <w:pStyle w:val="ConsPlusNormal"/>
              <w:jc w:val="center"/>
              <w:rPr>
                <w:rFonts w:ascii="Times New Roman" w:hAnsi="Times New Roman" w:cs="Times New Roman"/>
                <w:color w:val="0D0D0D" w:themeColor="text1" w:themeTint="F2"/>
              </w:rPr>
            </w:pPr>
            <w:r w:rsidRPr="00D63A91">
              <w:rPr>
                <w:rFonts w:ascii="Times New Roman" w:hAnsi="Times New Roman" w:cs="Times New Roman"/>
                <w:color w:val="0D0D0D" w:themeColor="text1" w:themeTint="F2"/>
              </w:rPr>
              <w:lastRenderedPageBreak/>
              <w:t>14.0</w:t>
            </w:r>
          </w:p>
        </w:tc>
      </w:tr>
    </w:tbl>
    <w:p w:rsidR="0014294A" w:rsidRPr="00D63A91" w:rsidRDefault="0014294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lastRenderedPageBreak/>
        <w:t>&lt;1</w:t>
      </w:r>
      <w:proofErr w:type="gramStart"/>
      <w:r w:rsidRPr="00D63A91">
        <w:rPr>
          <w:rFonts w:ascii="Times New Roman" w:eastAsia="Times New Roman" w:hAnsi="Times New Roman" w:cs="Times New Roman"/>
          <w:color w:val="0D0D0D" w:themeColor="text1" w:themeTint="F2"/>
          <w:lang w:bidi="ar-SA"/>
        </w:rPr>
        <w:t>&gt; В</w:t>
      </w:r>
      <w:proofErr w:type="gramEnd"/>
      <w:r w:rsidRPr="00D63A91">
        <w:rPr>
          <w:rFonts w:ascii="Times New Roman" w:eastAsia="Times New Roman" w:hAnsi="Times New Roman" w:cs="Times New Roman"/>
          <w:color w:val="0D0D0D" w:themeColor="text1" w:themeTint="F2"/>
          <w:lang w:bidi="ar-SA"/>
        </w:rPr>
        <w:t xml:space="preserve"> скобках указаны иные равнозначные наименования.</w:t>
      </w:r>
    </w:p>
    <w:p w:rsidR="0014294A" w:rsidRPr="00D63A91" w:rsidRDefault="0014294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bookmarkStart w:id="80" w:name="P614"/>
      <w:bookmarkEnd w:id="80"/>
      <w:proofErr w:type="gramStart"/>
      <w:r w:rsidRPr="00D63A91">
        <w:rPr>
          <w:rFonts w:ascii="Times New Roman" w:eastAsia="Times New Roman" w:hAnsi="Times New Roman" w:cs="Times New Roman"/>
          <w:color w:val="0D0D0D" w:themeColor="text1" w:themeTint="F2"/>
          <w:lang w:bidi="ar-SA"/>
        </w:rPr>
        <w:t>&lt;2&gt; Содержание видов разрешенного использования, перечисленных в настоящем классификаторе, допускает без отдельного указания в классификаторе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объектов мелиорации, антенно-мачтовых сооружений, информационных и геодезических знаков, элементов благоустройства, если федеральным законом не установлено иное.</w:t>
      </w:r>
      <w:proofErr w:type="gramEnd"/>
    </w:p>
    <w:p w:rsidR="0014294A" w:rsidRPr="00D63A91" w:rsidRDefault="0014294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bookmarkStart w:id="81" w:name="P616"/>
      <w:bookmarkEnd w:id="81"/>
      <w:r w:rsidRPr="00D63A91">
        <w:rPr>
          <w:rFonts w:ascii="Times New Roman" w:eastAsia="Times New Roman" w:hAnsi="Times New Roman" w:cs="Times New Roman"/>
          <w:color w:val="0D0D0D" w:themeColor="text1" w:themeTint="F2"/>
          <w:lang w:bidi="ar-SA"/>
        </w:rPr>
        <w:t>&lt;3&gt; Текстовое наименование вида разрешенного использования земельного участка и его код (числовое обозначение) являются равнозначными.</w:t>
      </w:r>
    </w:p>
    <w:p w:rsidR="0014294A" w:rsidRPr="00D63A91" w:rsidRDefault="0014294A" w:rsidP="00D63A91">
      <w:pPr>
        <w:pStyle w:val="1"/>
        <w:tabs>
          <w:tab w:val="left" w:pos="9639"/>
          <w:tab w:val="left" w:pos="9781"/>
        </w:tabs>
        <w:ind w:right="17" w:firstLine="0"/>
        <w:jc w:val="both"/>
        <w:rPr>
          <w:color w:val="0D0D0D" w:themeColor="text1" w:themeTint="F2"/>
        </w:rPr>
      </w:pPr>
    </w:p>
    <w:p w:rsidR="00435EBC" w:rsidRPr="00D63A91" w:rsidRDefault="00435EBC" w:rsidP="00D63A91">
      <w:pPr>
        <w:pStyle w:val="1"/>
        <w:tabs>
          <w:tab w:val="left" w:pos="9639"/>
          <w:tab w:val="left" w:pos="9781"/>
        </w:tabs>
        <w:ind w:right="17" w:firstLine="0"/>
        <w:jc w:val="both"/>
        <w:rPr>
          <w:color w:val="0D0D0D" w:themeColor="text1" w:themeTint="F2"/>
        </w:rPr>
        <w:sectPr w:rsidR="00435EBC" w:rsidRPr="00D63A91" w:rsidSect="001A79CC">
          <w:pgSz w:w="11900" w:h="16840"/>
          <w:pgMar w:top="984" w:right="985" w:bottom="383" w:left="1701" w:header="0" w:footer="3" w:gutter="0"/>
          <w:cols w:space="720"/>
          <w:noEndnote/>
          <w:docGrid w:linePitch="360"/>
        </w:sect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E05ED5" w:rsidP="00D63A91">
      <w:pPr>
        <w:pStyle w:val="3"/>
        <w:spacing w:before="80" w:after="80"/>
        <w:ind w:left="0" w:firstLine="567"/>
        <w:jc w:val="both"/>
        <w:rPr>
          <w:color w:val="0D0D0D" w:themeColor="text1" w:themeTint="F2"/>
          <w:szCs w:val="24"/>
        </w:rPr>
      </w:pPr>
      <w:bookmarkStart w:id="82" w:name="_Toc169081784"/>
      <w:r w:rsidRPr="00D63A91">
        <w:rPr>
          <w:color w:val="0D0D0D" w:themeColor="text1" w:themeTint="F2"/>
          <w:szCs w:val="24"/>
        </w:rPr>
        <w:t>Статья 28. </w:t>
      </w:r>
      <w:r w:rsidR="008C5AEA" w:rsidRPr="00D63A91">
        <w:rPr>
          <w:color w:val="0D0D0D" w:themeColor="text1" w:themeTint="F2"/>
          <w:szCs w:val="24"/>
        </w:rPr>
        <w:t xml:space="preserve">Предельные (минимальные и (или) </w:t>
      </w:r>
      <w:r w:rsidR="006A5B2B" w:rsidRPr="00D63A91">
        <w:rPr>
          <w:color w:val="0D0D0D" w:themeColor="text1" w:themeTint="F2"/>
          <w:szCs w:val="24"/>
        </w:rPr>
        <w:t xml:space="preserve">максимальные) размеры земельных </w:t>
      </w:r>
      <w:r w:rsidR="008C5AEA" w:rsidRPr="00D63A91">
        <w:rPr>
          <w:color w:val="0D0D0D" w:themeColor="text1" w:themeTint="F2"/>
          <w:szCs w:val="24"/>
        </w:rPr>
        <w:t>участков и предельные параметры разрешенно</w:t>
      </w:r>
      <w:r w:rsidR="006A5B2B" w:rsidRPr="00D63A91">
        <w:rPr>
          <w:color w:val="0D0D0D" w:themeColor="text1" w:themeTint="F2"/>
          <w:szCs w:val="24"/>
        </w:rPr>
        <w:t xml:space="preserve">го строительства, реконструкции </w:t>
      </w:r>
      <w:r w:rsidR="008C5AEA" w:rsidRPr="00D63A91">
        <w:rPr>
          <w:color w:val="0D0D0D" w:themeColor="text1" w:themeTint="F2"/>
          <w:szCs w:val="24"/>
        </w:rPr>
        <w:t>объектов капитального строительства</w:t>
      </w:r>
      <w:bookmarkEnd w:id="82"/>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предельные (минимальные и (или) максимальные) размеры земельных участков, в том числе их площадь;</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предельное количество этажей или предельную высоту зданий, строений, сооружений;</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1.1. </w:t>
      </w:r>
      <w:r w:rsidR="008C5AEA" w:rsidRPr="00D63A91">
        <w:rPr>
          <w:rFonts w:ascii="Times New Roman" w:eastAsia="Times New Roman" w:hAnsi="Times New Roman" w:cs="Times New Roman"/>
          <w:color w:val="0D0D0D" w:themeColor="text1" w:themeTint="F2"/>
          <w:lang w:bidi="ar-SA"/>
        </w:rPr>
        <w:t>В случае</w:t>
      </w:r>
      <w:proofErr w:type="gramStart"/>
      <w:r w:rsidR="008C5AEA" w:rsidRPr="00D63A91">
        <w:rPr>
          <w:rFonts w:ascii="Times New Roman" w:eastAsia="Times New Roman" w:hAnsi="Times New Roman" w:cs="Times New Roman"/>
          <w:color w:val="0D0D0D" w:themeColor="text1" w:themeTint="F2"/>
          <w:lang w:bidi="ar-SA"/>
        </w:rPr>
        <w:t>,</w:t>
      </w:r>
      <w:proofErr w:type="gramEnd"/>
      <w:r w:rsidR="008C5AEA" w:rsidRPr="00D63A91">
        <w:rPr>
          <w:rFonts w:ascii="Times New Roman" w:eastAsia="Times New Roman" w:hAnsi="Times New Roman" w:cs="Times New Roman"/>
          <w:color w:val="0D0D0D" w:themeColor="text1" w:themeTint="F2"/>
          <w:lang w:bidi="ar-SA"/>
        </w:rPr>
        <w:t xml:space="preserve">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w:t>
      </w:r>
      <w:r w:rsidRPr="00D63A91">
        <w:rPr>
          <w:rFonts w:ascii="Times New Roman" w:eastAsia="Times New Roman" w:hAnsi="Times New Roman" w:cs="Times New Roman"/>
          <w:color w:val="0D0D0D" w:themeColor="text1" w:themeTint="F2"/>
          <w:lang w:bidi="ar-SA"/>
        </w:rPr>
        <w:t xml:space="preserve">и) предусмотренные пунктами 2 - </w:t>
      </w:r>
      <w:r w:rsidR="008C5AEA" w:rsidRPr="00D63A91">
        <w:rPr>
          <w:rFonts w:ascii="Times New Roman" w:eastAsia="Times New Roman" w:hAnsi="Times New Roman" w:cs="Times New Roman"/>
          <w:color w:val="0D0D0D" w:themeColor="text1" w:themeTint="F2"/>
          <w:lang w:bidi="ar-SA"/>
        </w:rPr>
        <w:t>4 части 1 настоящей статьи предельные параметры разрешенного строительства,</w:t>
      </w:r>
      <w:r w:rsidRPr="00D63A91">
        <w:rPr>
          <w:rFonts w:ascii="Times New Roman" w:eastAsia="Times New Roman" w:hAnsi="Times New Roman" w:cs="Times New Roman"/>
          <w:color w:val="0D0D0D" w:themeColor="text1" w:themeTint="F2"/>
          <w:lang w:bidi="ar-SA"/>
        </w:rPr>
        <w:t xml:space="preserve"> </w:t>
      </w:r>
      <w:r w:rsidR="008C5AEA" w:rsidRPr="00D63A91">
        <w:rPr>
          <w:rFonts w:ascii="Times New Roman" w:eastAsia="Times New Roman" w:hAnsi="Times New Roman" w:cs="Times New Roman"/>
          <w:color w:val="0D0D0D" w:themeColor="text1" w:themeTint="F2"/>
          <w:lang w:bidi="ar-SA"/>
        </w:rPr>
        <w:t>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1.2. </w:t>
      </w:r>
      <w:proofErr w:type="gramStart"/>
      <w:r w:rsidR="008C5AEA" w:rsidRPr="00D63A91">
        <w:rPr>
          <w:rFonts w:ascii="Times New Roman" w:eastAsia="Times New Roman" w:hAnsi="Times New Roman" w:cs="Times New Roman"/>
          <w:color w:val="0D0D0D" w:themeColor="text1" w:themeTint="F2"/>
          <w:lang w:bidi="ar-SA"/>
        </w:rPr>
        <w:t>Наряду с указанными в пунктах 2 - 4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roofErr w:type="gramEnd"/>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Применительно к каждой территориальной зоне устанавливаются указанные в части 1 настоящей статьи размеры и параметры, их сочетания.</w:t>
      </w:r>
    </w:p>
    <w:p w:rsidR="002E0798" w:rsidRPr="00D63A91" w:rsidRDefault="00551CD8"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2.1. </w:t>
      </w:r>
      <w:r w:rsidR="002E0798" w:rsidRPr="00D63A91">
        <w:rPr>
          <w:rFonts w:ascii="Times New Roman" w:eastAsia="Times New Roman" w:hAnsi="Times New Roman" w:cs="Times New Roman"/>
          <w:color w:val="0D0D0D" w:themeColor="text1" w:themeTint="F2"/>
          <w:lang w:bidi="ar-SA"/>
        </w:rPr>
        <w:t xml:space="preserve">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w:t>
      </w:r>
      <w:proofErr w:type="gramStart"/>
      <w:r w:rsidR="002E0798" w:rsidRPr="00D63A91">
        <w:rPr>
          <w:rFonts w:ascii="Times New Roman" w:eastAsia="Times New Roman" w:hAnsi="Times New Roman" w:cs="Times New Roman"/>
          <w:color w:val="0D0D0D" w:themeColor="text1" w:themeTint="F2"/>
          <w:lang w:bidi="ar-SA"/>
        </w:rPr>
        <w:t>архитектурным решениям</w:t>
      </w:r>
      <w:proofErr w:type="gramEnd"/>
      <w:r w:rsidR="002E0798" w:rsidRPr="00D63A91">
        <w:rPr>
          <w:rFonts w:ascii="Times New Roman" w:eastAsia="Times New Roman" w:hAnsi="Times New Roman" w:cs="Times New Roman"/>
          <w:color w:val="0D0D0D" w:themeColor="text1" w:themeTint="F2"/>
          <w:lang w:bidi="ar-SA"/>
        </w:rPr>
        <w:t xml:space="preserve"> объектов капитального строительства. </w:t>
      </w:r>
      <w:proofErr w:type="gramStart"/>
      <w:r w:rsidR="002E0798" w:rsidRPr="00D63A91">
        <w:rPr>
          <w:rFonts w:ascii="Times New Roman" w:eastAsia="Times New Roman" w:hAnsi="Times New Roman" w:cs="Times New Roman"/>
          <w:color w:val="0D0D0D" w:themeColor="text1" w:themeTint="F2"/>
          <w:lang w:bidi="ar-SA"/>
        </w:rPr>
        <w:t>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roofErr w:type="gramEnd"/>
    </w:p>
    <w:p w:rsidR="00A23C88" w:rsidRPr="00D63A91" w:rsidRDefault="00586F12"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 xml:space="preserve">В пределах территориальных зон могут устанавливаться </w:t>
      </w:r>
      <w:proofErr w:type="spellStart"/>
      <w:r w:rsidR="008C5AEA" w:rsidRPr="00D63A91">
        <w:rPr>
          <w:rFonts w:ascii="Times New Roman" w:eastAsia="Times New Roman" w:hAnsi="Times New Roman" w:cs="Times New Roman"/>
          <w:color w:val="0D0D0D" w:themeColor="text1" w:themeTint="F2"/>
          <w:lang w:bidi="ar-SA"/>
        </w:rPr>
        <w:t>подзоны</w:t>
      </w:r>
      <w:proofErr w:type="spellEnd"/>
      <w:r w:rsidR="008C5AEA" w:rsidRPr="00D63A91">
        <w:rPr>
          <w:rFonts w:ascii="Times New Roman" w:eastAsia="Times New Roman" w:hAnsi="Times New Roman" w:cs="Times New Roman"/>
          <w:color w:val="0D0D0D" w:themeColor="text1" w:themeTint="F2"/>
          <w:lang w:bidi="ar-SA"/>
        </w:rPr>
        <w:t xml:space="preserve">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Место допустимого размещения зданий, строений, сооружений определяется линией отступа от красной линии и минимальными отступами от границ земельного участка.</w:t>
      </w:r>
    </w:p>
    <w:p w:rsidR="00A23C88" w:rsidRPr="00D63A91" w:rsidRDefault="00E05ED5" w:rsidP="00D63A91">
      <w:pPr>
        <w:pStyle w:val="3"/>
        <w:spacing w:before="80" w:after="80"/>
        <w:ind w:left="0" w:firstLine="567"/>
        <w:jc w:val="both"/>
        <w:rPr>
          <w:color w:val="0D0D0D" w:themeColor="text1" w:themeTint="F2"/>
          <w:szCs w:val="24"/>
        </w:rPr>
      </w:pPr>
      <w:bookmarkStart w:id="83" w:name="_Toc169081785"/>
      <w:r w:rsidRPr="00D63A91">
        <w:rPr>
          <w:color w:val="0D0D0D" w:themeColor="text1" w:themeTint="F2"/>
          <w:szCs w:val="24"/>
        </w:rPr>
        <w:lastRenderedPageBreak/>
        <w:t>Статья 29. </w:t>
      </w:r>
      <w:r w:rsidR="008C5AEA" w:rsidRPr="00D63A91">
        <w:rPr>
          <w:color w:val="0D0D0D" w:themeColor="text1" w:themeTint="F2"/>
          <w:szCs w:val="24"/>
        </w:rPr>
        <w:t>Нормы расчета стоянок</w:t>
      </w:r>
      <w:bookmarkEnd w:id="83"/>
    </w:p>
    <w:p w:rsidR="00016CD5" w:rsidRPr="002D5FEB" w:rsidRDefault="002D5FEB" w:rsidP="002D5FEB">
      <w:pPr>
        <w:ind w:firstLine="426"/>
        <w:jc w:val="both"/>
        <w:rPr>
          <w:rFonts w:ascii="Times New Roman" w:hAnsi="Times New Roman"/>
        </w:rPr>
      </w:pPr>
      <w:bookmarkStart w:id="84" w:name="_Toc169081786"/>
      <w:r w:rsidRPr="002D5FEB">
        <w:rPr>
          <w:rFonts w:ascii="Times New Roman" w:hAnsi="Times New Roman"/>
        </w:rPr>
        <w:t>1. </w:t>
      </w:r>
      <w:r w:rsidR="00016CD5" w:rsidRPr="002D5FEB">
        <w:rPr>
          <w:rFonts w:ascii="Times New Roman" w:hAnsi="Times New Roman"/>
        </w:rPr>
        <w:t xml:space="preserve">Требуемое расчетное количество </w:t>
      </w:r>
      <w:proofErr w:type="spellStart"/>
      <w:r w:rsidR="00016CD5" w:rsidRPr="002D5FEB">
        <w:rPr>
          <w:rFonts w:ascii="Times New Roman" w:hAnsi="Times New Roman"/>
        </w:rPr>
        <w:t>машино</w:t>
      </w:r>
      <w:proofErr w:type="spellEnd"/>
      <w:r w:rsidR="00016CD5" w:rsidRPr="002D5FEB">
        <w:rPr>
          <w:rFonts w:ascii="Times New Roman" w:hAnsi="Times New Roman"/>
        </w:rPr>
        <w:t xml:space="preserve">-мест для парковки легковых автомобилей на </w:t>
      </w:r>
      <w:proofErr w:type="spellStart"/>
      <w:r w:rsidR="00016CD5" w:rsidRPr="002D5FEB">
        <w:rPr>
          <w:rFonts w:ascii="Times New Roman" w:hAnsi="Times New Roman"/>
        </w:rPr>
        <w:t>приобъектных</w:t>
      </w:r>
      <w:proofErr w:type="spellEnd"/>
      <w:r w:rsidR="00016CD5" w:rsidRPr="002D5FEB">
        <w:rPr>
          <w:rFonts w:ascii="Times New Roman" w:hAnsi="Times New Roman"/>
        </w:rPr>
        <w:t xml:space="preserve"> стоянках у общественных зданий, учреждений, предприятий, у вокзалов, на рекреационных территориях необходимо определять в соответствии с местными нормативами градостроительного проектирования муниципального района «Дзержинский район» Калужской области, утвержденных решением Дзержинского ра</w:t>
      </w:r>
      <w:r w:rsidRPr="002D5FEB">
        <w:rPr>
          <w:rFonts w:ascii="Times New Roman" w:hAnsi="Times New Roman"/>
        </w:rPr>
        <w:t xml:space="preserve">йонного собрания от 19 декабря </w:t>
      </w:r>
      <w:r w:rsidR="00016CD5" w:rsidRPr="002D5FEB">
        <w:rPr>
          <w:rFonts w:ascii="Times New Roman" w:hAnsi="Times New Roman"/>
        </w:rPr>
        <w:t xml:space="preserve">2023г. № 433 </w:t>
      </w:r>
    </w:p>
    <w:p w:rsidR="003230FD" w:rsidRPr="00D63A91" w:rsidRDefault="003230FD" w:rsidP="00D63A91">
      <w:pPr>
        <w:ind w:firstLine="426"/>
        <w:jc w:val="both"/>
        <w:rPr>
          <w:rFonts w:ascii="Times New Roman" w:hAnsi="Times New Roman"/>
        </w:rPr>
      </w:pPr>
      <w:r w:rsidRPr="00D63A91">
        <w:rPr>
          <w:rFonts w:ascii="Times New Roman" w:hAnsi="Times New Roman"/>
        </w:rPr>
        <w:t xml:space="preserve">2. На земельных участках многоквартирных домов из общего количества стояночных мест не менее 0,7% должно отводиться для стоянок автотранспортных средств, принадлежащих инвалидам. </w:t>
      </w:r>
    </w:p>
    <w:p w:rsidR="003230FD" w:rsidRPr="00D63A91" w:rsidRDefault="003230FD" w:rsidP="00D63A91">
      <w:pPr>
        <w:ind w:firstLine="426"/>
        <w:jc w:val="both"/>
        <w:rPr>
          <w:rFonts w:ascii="Times New Roman" w:hAnsi="Times New Roman"/>
        </w:rPr>
      </w:pPr>
      <w:r w:rsidRPr="00D63A91">
        <w:rPr>
          <w:rFonts w:ascii="Times New Roman" w:hAnsi="Times New Roman"/>
        </w:rPr>
        <w:t xml:space="preserve">3. Требуемое количество </w:t>
      </w:r>
      <w:proofErr w:type="spellStart"/>
      <w:r w:rsidRPr="00D63A91">
        <w:rPr>
          <w:rFonts w:ascii="Times New Roman" w:hAnsi="Times New Roman"/>
        </w:rPr>
        <w:t>машино</w:t>
      </w:r>
      <w:proofErr w:type="spellEnd"/>
      <w:r w:rsidRPr="00D63A91">
        <w:rPr>
          <w:rFonts w:ascii="Times New Roman" w:hAnsi="Times New Roman"/>
        </w:rPr>
        <w:t>-мест в местах организованного хранения автотранспортных сре</w:t>
      </w:r>
      <w:proofErr w:type="gramStart"/>
      <w:r w:rsidRPr="00D63A91">
        <w:rPr>
          <w:rFonts w:ascii="Times New Roman" w:hAnsi="Times New Roman"/>
        </w:rPr>
        <w:t>дств сл</w:t>
      </w:r>
      <w:proofErr w:type="gramEnd"/>
      <w:r w:rsidRPr="00D63A91">
        <w:rPr>
          <w:rFonts w:ascii="Times New Roman" w:hAnsi="Times New Roman"/>
        </w:rPr>
        <w:t>едует определять из расчета на 1000 жителей:</w:t>
      </w:r>
    </w:p>
    <w:p w:rsidR="003230FD" w:rsidRPr="00D63A91" w:rsidRDefault="003230FD" w:rsidP="00D63A91">
      <w:pPr>
        <w:ind w:firstLine="426"/>
        <w:jc w:val="both"/>
        <w:rPr>
          <w:rFonts w:ascii="Times New Roman" w:hAnsi="Times New Roman"/>
        </w:rPr>
      </w:pPr>
      <w:r w:rsidRPr="00D63A91">
        <w:rPr>
          <w:rFonts w:ascii="Times New Roman" w:hAnsi="Times New Roman"/>
        </w:rPr>
        <w:t>- для хранения легковых автомобилей в частной собственности – 195-243.</w:t>
      </w:r>
    </w:p>
    <w:p w:rsidR="003230FD" w:rsidRPr="00D63A91" w:rsidRDefault="003230FD" w:rsidP="00D63A91">
      <w:pPr>
        <w:ind w:firstLine="426"/>
        <w:jc w:val="both"/>
        <w:rPr>
          <w:rFonts w:ascii="Times New Roman" w:hAnsi="Times New Roman"/>
        </w:rPr>
      </w:pPr>
      <w:r w:rsidRPr="00D63A91">
        <w:rPr>
          <w:rFonts w:ascii="Times New Roman" w:hAnsi="Times New Roman"/>
        </w:rPr>
        <w:t xml:space="preserve">На земельных участках общественных зданий и сооружений, учреждений и предприятий обслуживания необходимо предусматривать места для личных машин инвалидов и площадки для специализированного автотранспорта. Места для стоянки личных автотранспортных средств инвалидов должны быть выделены разметкой и обозначены специальными символами. </w:t>
      </w:r>
    </w:p>
    <w:p w:rsidR="003230FD" w:rsidRPr="00D63A91" w:rsidRDefault="003230FD" w:rsidP="00D63A91">
      <w:pPr>
        <w:ind w:firstLine="426"/>
        <w:jc w:val="both"/>
        <w:rPr>
          <w:rFonts w:ascii="Times New Roman" w:hAnsi="Times New Roman"/>
        </w:rPr>
      </w:pPr>
      <w:r w:rsidRPr="00D63A91">
        <w:rPr>
          <w:rFonts w:ascii="Times New Roman" w:hAnsi="Times New Roman"/>
        </w:rPr>
        <w:t>4. К погрузочно-разгрузочным площадкам относятся части территории земельных участков, предназначенные для проведения работ по погрузке и выгрузке грузов, доставляемых для объектов, расположенных на территории земельных участков.</w:t>
      </w:r>
    </w:p>
    <w:p w:rsidR="003230FD" w:rsidRPr="00D63A91" w:rsidRDefault="003230FD" w:rsidP="00D63A91">
      <w:pPr>
        <w:ind w:firstLine="426"/>
        <w:jc w:val="both"/>
        <w:rPr>
          <w:rFonts w:ascii="Times New Roman" w:hAnsi="Times New Roman"/>
        </w:rPr>
      </w:pPr>
      <w:r w:rsidRPr="00D63A91">
        <w:rPr>
          <w:rFonts w:ascii="Times New Roman" w:hAnsi="Times New Roman"/>
        </w:rPr>
        <w:t>5. Площадь мест на погрузочно-разгрузочных площадках определяется из расчета 90 квадратных метров на одно место.</w:t>
      </w:r>
    </w:p>
    <w:p w:rsidR="003230FD" w:rsidRPr="00D63A91" w:rsidRDefault="003230FD" w:rsidP="00D63A91">
      <w:pPr>
        <w:ind w:firstLine="426"/>
        <w:jc w:val="both"/>
        <w:rPr>
          <w:rFonts w:ascii="Times New Roman" w:hAnsi="Times New Roman"/>
        </w:rPr>
      </w:pPr>
      <w:r w:rsidRPr="00D63A91">
        <w:rPr>
          <w:rFonts w:ascii="Times New Roman" w:hAnsi="Times New Roman"/>
        </w:rPr>
        <w:t>6. Минимальное количество мест на погрузочно-разгрузочных площадках на территории земельных участков определяется из расчет</w:t>
      </w:r>
      <w:proofErr w:type="gramStart"/>
      <w:r w:rsidRPr="00D63A91">
        <w:rPr>
          <w:rFonts w:ascii="Times New Roman" w:hAnsi="Times New Roman"/>
        </w:rPr>
        <w:t>а-</w:t>
      </w:r>
      <w:proofErr w:type="gramEnd"/>
      <w:r w:rsidRPr="00D63A91">
        <w:rPr>
          <w:rFonts w:ascii="Times New Roman" w:hAnsi="Times New Roman"/>
        </w:rPr>
        <w:t xml:space="preserve"> одно место для объектов общей площадью от 100 квадратных метров до 2000 квадратных метров и плюс одно место на каждые дополнительные 2000 квадратных метров общей площади объектов – для объектов торговли, объектов общественного питания, промышленных объектов, для предприятий по первичной переработке, расфасовке  сельскохозяйственной продукции и техническому обслуживанию сельхозпроизводства (ремонт, складирование).</w:t>
      </w:r>
    </w:p>
    <w:p w:rsidR="00A23C88" w:rsidRPr="00D63A91" w:rsidRDefault="007C7A6B" w:rsidP="00D63A91">
      <w:pPr>
        <w:pStyle w:val="3"/>
        <w:spacing w:before="80" w:after="80"/>
        <w:ind w:left="0" w:firstLine="567"/>
        <w:jc w:val="both"/>
        <w:rPr>
          <w:color w:val="0D0D0D" w:themeColor="text1" w:themeTint="F2"/>
          <w:szCs w:val="24"/>
        </w:rPr>
      </w:pPr>
      <w:r w:rsidRPr="00D63A91">
        <w:rPr>
          <w:color w:val="0D0D0D" w:themeColor="text1" w:themeTint="F2"/>
          <w:szCs w:val="24"/>
        </w:rPr>
        <w:t>Статья 30. </w:t>
      </w:r>
      <w:r w:rsidR="008C5AEA" w:rsidRPr="00D63A91">
        <w:rPr>
          <w:color w:val="0D0D0D" w:themeColor="text1" w:themeTint="F2"/>
          <w:szCs w:val="24"/>
        </w:rPr>
        <w:t>Строительство и размещение строений и сооружений для животноводства</w:t>
      </w:r>
      <w:r w:rsidR="00E05ED5" w:rsidRPr="00D63A91">
        <w:rPr>
          <w:color w:val="0D0D0D" w:themeColor="text1" w:themeTint="F2"/>
          <w:szCs w:val="24"/>
        </w:rPr>
        <w:t xml:space="preserve"> </w:t>
      </w:r>
      <w:r w:rsidR="008C5AEA" w:rsidRPr="00D63A91">
        <w:rPr>
          <w:color w:val="0D0D0D" w:themeColor="text1" w:themeTint="F2"/>
          <w:szCs w:val="24"/>
        </w:rPr>
        <w:t>на территории населенных пунктов в жилой зоне Ж1</w:t>
      </w:r>
      <w:bookmarkEnd w:id="84"/>
    </w:p>
    <w:p w:rsidR="00A23C88" w:rsidRPr="00D63A91" w:rsidRDefault="00B1500D"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proofErr w:type="gramStart"/>
      <w:r w:rsidR="008C5AEA" w:rsidRPr="00D63A91">
        <w:rPr>
          <w:rFonts w:ascii="Times New Roman" w:eastAsia="Times New Roman" w:hAnsi="Times New Roman" w:cs="Times New Roman"/>
          <w:color w:val="0D0D0D" w:themeColor="text1" w:themeTint="F2"/>
          <w:lang w:bidi="ar-SA"/>
        </w:rPr>
        <w:t xml:space="preserve">На территории </w:t>
      </w:r>
      <w:r w:rsidR="00CA226B" w:rsidRPr="00D63A91">
        <w:rPr>
          <w:rFonts w:ascii="Times New Roman" w:eastAsia="Times New Roman" w:hAnsi="Times New Roman" w:cs="Times New Roman"/>
          <w:color w:val="0D0D0D" w:themeColor="text1" w:themeTint="F2"/>
          <w:lang w:bidi="ar-SA"/>
        </w:rPr>
        <w:t>населенных пунктов</w:t>
      </w:r>
      <w:r w:rsidR="008C5AEA" w:rsidRPr="00D63A91">
        <w:rPr>
          <w:rFonts w:ascii="Times New Roman" w:eastAsia="Times New Roman" w:hAnsi="Times New Roman" w:cs="Times New Roman"/>
          <w:color w:val="0D0D0D" w:themeColor="text1" w:themeTint="F2"/>
          <w:lang w:bidi="ar-SA"/>
        </w:rPr>
        <w:t xml:space="preserve"> на приусадебных земельных участках на землях, предоставленных для индивидуального жилищного строительства, для ведения личного подсобного хозяйства, крестьянского или фермерского хозяйства разрешается строительство вспомогательных строений и сооружений для содержания домашних животных и птиц в количестве не превышающим установленным настоящей статьей.</w:t>
      </w:r>
      <w:proofErr w:type="gramEnd"/>
    </w:p>
    <w:p w:rsidR="00A23C88" w:rsidRPr="00D63A91" w:rsidRDefault="00B1500D"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Размещение пасек и отдельных ульев в жилых зонах запрещается. Разрешается устройство пасек и ульев на территории населенных пунктов на расстоянии не менее 100 метров от ближайшего расположенного жилого дома, медицинских и образовательных организаций, детских учреждений, учреждений культуры, границ полосы отвода автомобильных дорог федерального значения, железных дорог, а также не менее 500 метров от предприятий кондитерской и химической промышленности.</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Ульи с пчелами подлежат размещению на расстоянии не менее 3 метров от границ соседних земельных участков с направлением летков к середине участка пчеловода, или без ограничений по расстояниям, при условии отделения их от соседнего земельного участка глухим забором (или густым кустарником, или строением) высотой не менее двух метров.</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При содержании пчел в населенных пунктах их количество не должно превышать двух пчелосемей на 100 квадратных метров участка.</w:t>
      </w:r>
    </w:p>
    <w:p w:rsidR="00A23C88" w:rsidRPr="00D63A91" w:rsidRDefault="00B1500D"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 xml:space="preserve">Сараи для скота и птицы следует предусматривать на расстоянии от окон жилых помещений дома - не менее 15 м. Разрешается пристройка хозяйственного сарая (в том числе для скота и птицы) к усадебному или сблокированному дому при изоляции их от жилых комнат не менее чем тремя подсобными помещениями. При этом помещения для мелкого скота и птицы должны иметь изолированный наружный вход, расположенный не </w:t>
      </w:r>
      <w:r w:rsidR="008C5AEA" w:rsidRPr="00D63A91">
        <w:rPr>
          <w:rFonts w:ascii="Times New Roman" w:eastAsia="Times New Roman" w:hAnsi="Times New Roman" w:cs="Times New Roman"/>
          <w:color w:val="0D0D0D" w:themeColor="text1" w:themeTint="F2"/>
          <w:lang w:bidi="ar-SA"/>
        </w:rPr>
        <w:lastRenderedPageBreak/>
        <w:t>ближе 7 м от входа в жилой дом. Возможна организация внутренней связи хозяйственной постройки и жилого дома при соблюдении санитарно-гигиенических требований.</w:t>
      </w:r>
    </w:p>
    <w:p w:rsidR="00A23C88" w:rsidRPr="00D63A91" w:rsidRDefault="00B1500D"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Максимальное предельное количество голов домашних животных, разрешаемых содержать на территории одного домовладения площадью менее 1</w:t>
      </w:r>
      <w:r w:rsidRPr="00D63A91">
        <w:rPr>
          <w:rFonts w:ascii="Times New Roman" w:eastAsia="Times New Roman" w:hAnsi="Times New Roman" w:cs="Times New Roman"/>
          <w:color w:val="0D0D0D" w:themeColor="text1" w:themeTint="F2"/>
          <w:lang w:bidi="ar-SA"/>
        </w:rPr>
        <w:t xml:space="preserve">500 м. кв. указано </w:t>
      </w:r>
      <w:r w:rsidR="0072581F" w:rsidRPr="00D63A91">
        <w:rPr>
          <w:rFonts w:ascii="Times New Roman" w:eastAsia="Times New Roman" w:hAnsi="Times New Roman" w:cs="Times New Roman"/>
          <w:color w:val="0D0D0D" w:themeColor="text1" w:themeTint="F2"/>
          <w:lang w:bidi="ar-SA"/>
        </w:rPr>
        <w:t>в нижеследующей таблице:</w:t>
      </w:r>
    </w:p>
    <w:tbl>
      <w:tblPr>
        <w:tblStyle w:val="ac"/>
        <w:tblW w:w="9351" w:type="dxa"/>
        <w:tblLook w:val="04A0" w:firstRow="1" w:lastRow="0" w:firstColumn="1" w:lastColumn="0" w:noHBand="0" w:noVBand="1"/>
      </w:tblPr>
      <w:tblGrid>
        <w:gridCol w:w="4602"/>
        <w:gridCol w:w="4749"/>
      </w:tblGrid>
      <w:tr w:rsidR="00B1500D" w:rsidRPr="00D63A91" w:rsidTr="00771E27">
        <w:trPr>
          <w:trHeight w:val="472"/>
          <w:tblHeader/>
        </w:trPr>
        <w:tc>
          <w:tcPr>
            <w:tcW w:w="4602" w:type="dxa"/>
            <w:shd w:val="clear" w:color="auto" w:fill="EDEDED" w:themeFill="accent3" w:themeFillTint="33"/>
            <w:vAlign w:val="center"/>
          </w:tcPr>
          <w:p w:rsidR="00B1500D" w:rsidRPr="00D63A91" w:rsidRDefault="00B1500D"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Наименование</w:t>
            </w:r>
          </w:p>
        </w:tc>
        <w:tc>
          <w:tcPr>
            <w:tcW w:w="4749" w:type="dxa"/>
            <w:shd w:val="clear" w:color="auto" w:fill="EDEDED" w:themeFill="accent3" w:themeFillTint="33"/>
            <w:vAlign w:val="center"/>
          </w:tcPr>
          <w:p w:rsidR="002E466E" w:rsidRPr="00D63A91" w:rsidRDefault="00B1500D"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Предельное количество</w:t>
            </w:r>
          </w:p>
          <w:p w:rsidR="00B1500D" w:rsidRPr="00D63A91" w:rsidRDefault="00B1500D"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взрослых особей (ед.)</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Коровы</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3</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Лошади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3</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Свиньи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3</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Кролики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50</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Козы, овцы</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10</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Куры</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50</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Гуси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20</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Утки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25</w:t>
            </w:r>
          </w:p>
        </w:tc>
      </w:tr>
      <w:tr w:rsidR="00B1500D" w:rsidRPr="00D63A91" w:rsidTr="00771E27">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Индюки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15</w:t>
            </w:r>
          </w:p>
        </w:tc>
      </w:tr>
      <w:tr w:rsidR="00B1500D" w:rsidRPr="00D63A91" w:rsidTr="00771E27">
        <w:trPr>
          <w:trHeight w:val="91"/>
        </w:trPr>
        <w:tc>
          <w:tcPr>
            <w:tcW w:w="4602" w:type="dxa"/>
            <w:vAlign w:val="center"/>
          </w:tcPr>
          <w:p w:rsidR="00B1500D" w:rsidRPr="00D63A91" w:rsidRDefault="00B1500D" w:rsidP="00D63A91">
            <w:pP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Собаки</w:t>
            </w:r>
          </w:p>
        </w:tc>
        <w:tc>
          <w:tcPr>
            <w:tcW w:w="4749" w:type="dxa"/>
            <w:vAlign w:val="center"/>
          </w:tcPr>
          <w:p w:rsidR="00B1500D" w:rsidRPr="00D63A91" w:rsidRDefault="00B1500D" w:rsidP="00D63A91">
            <w:pPr>
              <w:jc w:val="center"/>
              <w:rPr>
                <w:rFonts w:ascii="Times New Roman" w:hAnsi="Times New Roman" w:cs="Times New Roman"/>
                <w:color w:val="0D0D0D" w:themeColor="text1" w:themeTint="F2"/>
                <w:sz w:val="22"/>
                <w:szCs w:val="22"/>
              </w:rPr>
            </w:pPr>
            <w:r w:rsidRPr="00D63A91">
              <w:rPr>
                <w:rFonts w:ascii="Times New Roman" w:hAnsi="Times New Roman" w:cs="Times New Roman"/>
                <w:color w:val="0D0D0D" w:themeColor="text1" w:themeTint="F2"/>
                <w:sz w:val="22"/>
                <w:szCs w:val="22"/>
              </w:rPr>
              <w:t>5</w:t>
            </w:r>
          </w:p>
        </w:tc>
      </w:tr>
    </w:tbl>
    <w:p w:rsidR="00771E27" w:rsidRPr="00D63A91" w:rsidRDefault="007C7A6B" w:rsidP="00D63A91">
      <w:pPr>
        <w:widowControl/>
        <w:autoSpaceDE w:val="0"/>
        <w:autoSpaceDN w:val="0"/>
        <w:adjustRightInd w:val="0"/>
        <w:spacing w:before="8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5. </w:t>
      </w:r>
      <w:r w:rsidR="00771E27" w:rsidRPr="00D63A91">
        <w:rPr>
          <w:rFonts w:ascii="Times New Roman" w:eastAsia="Times New Roman" w:hAnsi="Times New Roman" w:cs="Times New Roman"/>
          <w:color w:val="0D0D0D" w:themeColor="text1" w:themeTint="F2"/>
          <w:lang w:bidi="ar-SA"/>
        </w:rPr>
        <w:t xml:space="preserve">Минимальное расстояние от конструкции стены или угла строения, в котором размещаются свиньи, до жилого дома, расположенного на соседнем земельном участке должно быть не менее величины, </w:t>
      </w:r>
      <w:r w:rsidR="00330E96" w:rsidRPr="00D63A91">
        <w:rPr>
          <w:rFonts w:ascii="Times New Roman" w:eastAsia="Times New Roman" w:hAnsi="Times New Roman" w:cs="Times New Roman"/>
          <w:color w:val="0D0D0D" w:themeColor="text1" w:themeTint="F2"/>
          <w:lang w:bidi="ar-SA"/>
        </w:rPr>
        <w:t>указанной</w:t>
      </w:r>
      <w:r w:rsidR="0072581F" w:rsidRPr="00D63A91">
        <w:rPr>
          <w:rFonts w:ascii="Times New Roman" w:eastAsia="Times New Roman" w:hAnsi="Times New Roman" w:cs="Times New Roman"/>
          <w:color w:val="0D0D0D" w:themeColor="text1" w:themeTint="F2"/>
          <w:lang w:bidi="ar-SA"/>
        </w:rPr>
        <w:t xml:space="preserve"> в нижеследующей таблице:</w:t>
      </w:r>
    </w:p>
    <w:tbl>
      <w:tblPr>
        <w:tblStyle w:val="ac"/>
        <w:tblW w:w="9351" w:type="dxa"/>
        <w:tblLook w:val="04A0" w:firstRow="1" w:lastRow="0" w:firstColumn="1" w:lastColumn="0" w:noHBand="0" w:noVBand="1"/>
      </w:tblPr>
      <w:tblGrid>
        <w:gridCol w:w="4602"/>
        <w:gridCol w:w="4749"/>
      </w:tblGrid>
      <w:tr w:rsidR="00771E27" w:rsidRPr="00D63A91" w:rsidTr="00771E27">
        <w:tc>
          <w:tcPr>
            <w:tcW w:w="4602" w:type="dxa"/>
            <w:shd w:val="clear" w:color="auto" w:fill="EDEDED" w:themeFill="accent3" w:themeFillTint="33"/>
            <w:vAlign w:val="center"/>
          </w:tcPr>
          <w:p w:rsidR="00771E27" w:rsidRPr="00D63A91" w:rsidRDefault="00771E27"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 xml:space="preserve">Минимальное расстояние, </w:t>
            </w:r>
          </w:p>
          <w:p w:rsidR="00771E27" w:rsidRPr="00D63A91" w:rsidRDefault="00771E27"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не менее, метров</w:t>
            </w:r>
          </w:p>
        </w:tc>
        <w:tc>
          <w:tcPr>
            <w:tcW w:w="4749" w:type="dxa"/>
            <w:shd w:val="clear" w:color="auto" w:fill="EDEDED" w:themeFill="accent3" w:themeFillTint="33"/>
            <w:vAlign w:val="center"/>
          </w:tcPr>
          <w:p w:rsidR="00771E27" w:rsidRPr="00D63A91" w:rsidRDefault="00771E27" w:rsidP="00D63A91">
            <w:pPr>
              <w:jc w:val="center"/>
              <w:rPr>
                <w:rFonts w:ascii="Times New Roman" w:hAnsi="Times New Roman" w:cs="Times New Roman"/>
                <w:b/>
                <w:color w:val="0D0D0D" w:themeColor="text1" w:themeTint="F2"/>
                <w:sz w:val="22"/>
                <w:szCs w:val="22"/>
              </w:rPr>
            </w:pPr>
            <w:r w:rsidRPr="00D63A91">
              <w:rPr>
                <w:rFonts w:ascii="Times New Roman" w:hAnsi="Times New Roman" w:cs="Times New Roman"/>
                <w:b/>
                <w:color w:val="0D0D0D" w:themeColor="text1" w:themeTint="F2"/>
                <w:sz w:val="22"/>
                <w:szCs w:val="22"/>
              </w:rPr>
              <w:t>Поголовье взрослых (половозрелых) свиней, содержащихся в свиноводческом помещении, не более, голов</w:t>
            </w:r>
          </w:p>
        </w:tc>
      </w:tr>
      <w:tr w:rsidR="00771E27" w:rsidRPr="00D63A91" w:rsidTr="00771E27">
        <w:tc>
          <w:tcPr>
            <w:tcW w:w="4602"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10</w:t>
            </w:r>
          </w:p>
        </w:tc>
        <w:tc>
          <w:tcPr>
            <w:tcW w:w="4749"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5</w:t>
            </w:r>
          </w:p>
        </w:tc>
      </w:tr>
      <w:tr w:rsidR="00771E27" w:rsidRPr="00D63A91" w:rsidTr="00771E27">
        <w:trPr>
          <w:trHeight w:val="91"/>
        </w:trPr>
        <w:tc>
          <w:tcPr>
            <w:tcW w:w="4602"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20</w:t>
            </w:r>
          </w:p>
        </w:tc>
        <w:tc>
          <w:tcPr>
            <w:tcW w:w="4749"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8</w:t>
            </w:r>
          </w:p>
        </w:tc>
      </w:tr>
      <w:tr w:rsidR="00771E27" w:rsidRPr="00D63A91" w:rsidTr="00771E27">
        <w:tc>
          <w:tcPr>
            <w:tcW w:w="4602"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30</w:t>
            </w:r>
          </w:p>
        </w:tc>
        <w:tc>
          <w:tcPr>
            <w:tcW w:w="4749" w:type="dxa"/>
            <w:vAlign w:val="center"/>
          </w:tcPr>
          <w:p w:rsidR="00771E27" w:rsidRPr="00D63A91" w:rsidRDefault="00771E27" w:rsidP="00D63A91">
            <w:pPr>
              <w:widowControl/>
              <w:autoSpaceDE w:val="0"/>
              <w:autoSpaceDN w:val="0"/>
              <w:adjustRightInd w:val="0"/>
              <w:ind w:right="-142"/>
              <w:jc w:val="center"/>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10</w:t>
            </w:r>
          </w:p>
        </w:tc>
      </w:tr>
    </w:tbl>
    <w:p w:rsidR="00771E27" w:rsidRPr="00D63A91" w:rsidRDefault="007C7A6B" w:rsidP="00D63A91">
      <w:pPr>
        <w:widowControl/>
        <w:autoSpaceDE w:val="0"/>
        <w:autoSpaceDN w:val="0"/>
        <w:adjustRightInd w:val="0"/>
        <w:spacing w:before="8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6. </w:t>
      </w:r>
      <w:r w:rsidR="00771E27" w:rsidRPr="00D63A91">
        <w:rPr>
          <w:rFonts w:ascii="Times New Roman" w:eastAsia="Times New Roman" w:hAnsi="Times New Roman" w:cs="Times New Roman"/>
          <w:color w:val="0D0D0D" w:themeColor="text1" w:themeTint="F2"/>
          <w:lang w:bidi="ar-SA"/>
        </w:rPr>
        <w:t xml:space="preserve">Содержание диких животных (волков, лосей, лисиц и др.) на территории приусадебных участков </w:t>
      </w:r>
      <w:proofErr w:type="gramStart"/>
      <w:r w:rsidR="00771E27" w:rsidRPr="00D63A91">
        <w:rPr>
          <w:rFonts w:ascii="Times New Roman" w:eastAsia="Times New Roman" w:hAnsi="Times New Roman" w:cs="Times New Roman"/>
          <w:color w:val="0D0D0D" w:themeColor="text1" w:themeTint="F2"/>
          <w:lang w:bidi="ar-SA"/>
        </w:rPr>
        <w:t>домовладений</w:t>
      </w:r>
      <w:proofErr w:type="gramEnd"/>
      <w:r w:rsidR="00771E27" w:rsidRPr="00D63A91">
        <w:rPr>
          <w:rFonts w:ascii="Times New Roman" w:eastAsia="Times New Roman" w:hAnsi="Times New Roman" w:cs="Times New Roman"/>
          <w:color w:val="0D0D0D" w:themeColor="text1" w:themeTint="F2"/>
          <w:lang w:bidi="ar-SA"/>
        </w:rPr>
        <w:t xml:space="preserve"> на территории населенных пунктов разрешено при разрешении ветеринарных служб.</w:t>
      </w:r>
    </w:p>
    <w:p w:rsidR="00771E27" w:rsidRPr="00D63A91" w:rsidRDefault="00771E27"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7. Разведение и содержание домашних животных и птиц в количестве большем, чем указанных в пункте 4 настоящей статьи, разрешается на территории зон сельскохозяйственного назначения для сельскохозяйственного производства с установлением санитарно-защитных зон от территории жилых зон в зависимости от количества животных и птиц.</w:t>
      </w:r>
    </w:p>
    <w:p w:rsidR="00771E27" w:rsidRPr="00D63A91" w:rsidRDefault="00771E27" w:rsidP="00D63A91">
      <w:pPr>
        <w:pStyle w:val="1"/>
        <w:tabs>
          <w:tab w:val="left" w:pos="9639"/>
          <w:tab w:val="left" w:pos="9781"/>
        </w:tabs>
        <w:ind w:right="17" w:firstLine="0"/>
        <w:jc w:val="both"/>
        <w:rPr>
          <w:color w:val="0D0D0D" w:themeColor="text1" w:themeTint="F2"/>
        </w:rPr>
      </w:pPr>
    </w:p>
    <w:p w:rsidR="00771E27" w:rsidRPr="00D63A91" w:rsidRDefault="00771E27" w:rsidP="00D63A91">
      <w:pPr>
        <w:pStyle w:val="1"/>
        <w:tabs>
          <w:tab w:val="left" w:pos="9639"/>
          <w:tab w:val="left" w:pos="9781"/>
        </w:tabs>
        <w:ind w:right="17" w:firstLine="0"/>
        <w:jc w:val="both"/>
        <w:rPr>
          <w:color w:val="0D0D0D" w:themeColor="text1" w:themeTint="F2"/>
        </w:rPr>
        <w:sectPr w:rsidR="00771E27" w:rsidRPr="00D63A91" w:rsidSect="006A5B2B">
          <w:pgSz w:w="11900" w:h="16840"/>
          <w:pgMar w:top="975" w:right="985" w:bottom="444" w:left="1701" w:header="0" w:footer="3" w:gutter="0"/>
          <w:cols w:space="720"/>
          <w:noEndnote/>
          <w:docGrid w:linePitch="360"/>
        </w:sectPr>
      </w:pPr>
    </w:p>
    <w:p w:rsidR="00A23C88" w:rsidRPr="00D63A91" w:rsidRDefault="003359A9" w:rsidP="00D63A91">
      <w:pPr>
        <w:pStyle w:val="3"/>
        <w:spacing w:before="80" w:after="80"/>
        <w:ind w:left="0" w:firstLine="567"/>
        <w:jc w:val="both"/>
        <w:rPr>
          <w:color w:val="0D0D0D" w:themeColor="text1" w:themeTint="F2"/>
          <w:szCs w:val="24"/>
        </w:rPr>
      </w:pPr>
      <w:bookmarkStart w:id="85" w:name="_Toc169081787"/>
      <w:r w:rsidRPr="00D63A91">
        <w:rPr>
          <w:color w:val="0D0D0D" w:themeColor="text1" w:themeTint="F2"/>
          <w:szCs w:val="24"/>
        </w:rPr>
        <w:lastRenderedPageBreak/>
        <w:t>Статья 31. Предельные</w:t>
      </w:r>
      <w:r w:rsidR="008C5AEA" w:rsidRPr="00D63A91">
        <w:rPr>
          <w:color w:val="0D0D0D" w:themeColor="text1" w:themeTint="F2"/>
          <w:szCs w:val="24"/>
        </w:rPr>
        <w:t xml:space="preserve"> (максимальны</w:t>
      </w:r>
      <w:r w:rsidRPr="00D63A91">
        <w:rPr>
          <w:color w:val="0D0D0D" w:themeColor="text1" w:themeTint="F2"/>
          <w:szCs w:val="24"/>
        </w:rPr>
        <w:t>е</w:t>
      </w:r>
      <w:r w:rsidR="008C5AEA" w:rsidRPr="00D63A91">
        <w:rPr>
          <w:color w:val="0D0D0D" w:themeColor="text1" w:themeTint="F2"/>
          <w:szCs w:val="24"/>
        </w:rPr>
        <w:t xml:space="preserve"> и</w:t>
      </w:r>
      <w:r w:rsidRPr="00D63A91">
        <w:rPr>
          <w:color w:val="0D0D0D" w:themeColor="text1" w:themeTint="F2"/>
          <w:szCs w:val="24"/>
        </w:rPr>
        <w:t xml:space="preserve"> (или) минимальные)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85"/>
    </w:p>
    <w:p w:rsidR="00A23C88" w:rsidRPr="00D63A91" w:rsidRDefault="008C5AEA" w:rsidP="00D63A91">
      <w:pPr>
        <w:pStyle w:val="1"/>
        <w:tabs>
          <w:tab w:val="left" w:pos="9639"/>
          <w:tab w:val="left" w:pos="9781"/>
        </w:tabs>
        <w:ind w:right="17" w:firstLine="0"/>
        <w:rPr>
          <w:color w:val="0D0D0D" w:themeColor="text1" w:themeTint="F2"/>
        </w:rPr>
      </w:pPr>
      <w:r w:rsidRPr="00D63A91">
        <w:rPr>
          <w:b/>
          <w:bCs/>
          <w:color w:val="0D0D0D" w:themeColor="text1" w:themeTint="F2"/>
        </w:rPr>
        <w:t>Жилые зоны:</w:t>
      </w:r>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Ж-1</w:t>
      </w:r>
      <w:r w:rsidR="00D37BD1" w:rsidRPr="00D63A91">
        <w:rPr>
          <w:color w:val="0D0D0D" w:themeColor="text1" w:themeTint="F2"/>
        </w:rPr>
        <w:t> - </w:t>
      </w:r>
      <w:r w:rsidRPr="00D63A91">
        <w:rPr>
          <w:color w:val="0D0D0D" w:themeColor="text1" w:themeTint="F2"/>
        </w:rPr>
        <w:t>Зона застройки малоэтажными жилыми домами.</w:t>
      </w:r>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 xml:space="preserve">Предоставление земельных участков гражданам для ведения личного подсобного хозяйства в соответствии с Земельным кодексом </w:t>
      </w:r>
      <w:proofErr w:type="gramStart"/>
      <w:r w:rsidRPr="00D63A91">
        <w:rPr>
          <w:color w:val="0D0D0D" w:themeColor="text1" w:themeTint="F2"/>
        </w:rPr>
        <w:t>Российской</w:t>
      </w:r>
      <w:proofErr w:type="gramEnd"/>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Федерации, Федеральным законом от 07.07.2003 № 112-ФЗ "О личном подсобном хозяйстве".</w:t>
      </w:r>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Ж-2</w:t>
      </w:r>
      <w:r w:rsidR="00D37BD1" w:rsidRPr="00D63A91">
        <w:rPr>
          <w:color w:val="0D0D0D" w:themeColor="text1" w:themeTint="F2"/>
        </w:rPr>
        <w:t> - </w:t>
      </w:r>
      <w:r w:rsidRPr="00D63A91">
        <w:rPr>
          <w:color w:val="0D0D0D" w:themeColor="text1" w:themeTint="F2"/>
        </w:rPr>
        <w:t xml:space="preserve">Зона застройки </w:t>
      </w:r>
      <w:proofErr w:type="spellStart"/>
      <w:r w:rsidRPr="00D63A91">
        <w:rPr>
          <w:color w:val="0D0D0D" w:themeColor="text1" w:themeTint="F2"/>
        </w:rPr>
        <w:t>среднеэтажными</w:t>
      </w:r>
      <w:proofErr w:type="spellEnd"/>
      <w:r w:rsidRPr="00D63A91">
        <w:rPr>
          <w:color w:val="0D0D0D" w:themeColor="text1" w:themeTint="F2"/>
        </w:rPr>
        <w:t xml:space="preserve"> жилыми домами.</w:t>
      </w:r>
    </w:p>
    <w:p w:rsidR="00A23C88" w:rsidRPr="00D63A91" w:rsidRDefault="008C5AEA" w:rsidP="00D63A91">
      <w:pPr>
        <w:pStyle w:val="1"/>
        <w:tabs>
          <w:tab w:val="left" w:pos="9639"/>
          <w:tab w:val="left" w:pos="9781"/>
          <w:tab w:val="left" w:leader="underscore" w:pos="15322"/>
        </w:tabs>
        <w:ind w:right="17" w:firstLine="0"/>
        <w:rPr>
          <w:color w:val="0D0D0D" w:themeColor="text1" w:themeTint="F2"/>
        </w:rPr>
      </w:pPr>
      <w:r w:rsidRPr="00D63A91">
        <w:rPr>
          <w:color w:val="0D0D0D" w:themeColor="text1" w:themeTint="F2"/>
        </w:rPr>
        <w:t>Ж-3</w:t>
      </w:r>
      <w:r w:rsidR="00D37BD1" w:rsidRPr="00D63A91">
        <w:rPr>
          <w:color w:val="0D0D0D" w:themeColor="text1" w:themeTint="F2"/>
        </w:rPr>
        <w:t> - </w:t>
      </w:r>
      <w:r w:rsidRPr="00D63A91">
        <w:rPr>
          <w:color w:val="0D0D0D" w:themeColor="text1" w:themeTint="F2"/>
        </w:rPr>
        <w:t>Зона раз</w:t>
      </w:r>
      <w:r w:rsidR="00CB60F5" w:rsidRPr="00D63A91">
        <w:rPr>
          <w:color w:val="0D0D0D" w:themeColor="text1" w:themeTint="F2"/>
        </w:rPr>
        <w:t>мещения садово-дачных участков.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686"/>
        <w:gridCol w:w="1056"/>
        <w:gridCol w:w="1493"/>
        <w:gridCol w:w="2554"/>
        <w:gridCol w:w="2266"/>
        <w:gridCol w:w="1133"/>
        <w:gridCol w:w="1138"/>
        <w:gridCol w:w="2693"/>
        <w:gridCol w:w="1272"/>
        <w:gridCol w:w="1147"/>
      </w:tblGrid>
      <w:tr w:rsidR="00A23C88" w:rsidRPr="00D63A91" w:rsidTr="00003E6C">
        <w:trPr>
          <w:trHeight w:hRule="exact" w:val="629"/>
          <w:jc w:val="center"/>
        </w:trPr>
        <w:tc>
          <w:tcPr>
            <w:tcW w:w="686" w:type="dxa"/>
            <w:vMerge w:val="restart"/>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369" w:type="dxa"/>
            <w:gridSpan w:val="4"/>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1138" w:type="dxa"/>
            <w:vMerge w:val="restart"/>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2693" w:type="dxa"/>
            <w:vMerge w:val="restart"/>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ЗСС, (м)</w:t>
            </w:r>
          </w:p>
        </w:tc>
        <w:tc>
          <w:tcPr>
            <w:tcW w:w="1272"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Предельна</w:t>
            </w:r>
            <w:r w:rsidR="003B6398" w:rsidRPr="00D63A91">
              <w:rPr>
                <w:b/>
                <w:color w:val="0D0D0D" w:themeColor="text1" w:themeTint="F2"/>
                <w:sz w:val="20"/>
                <w:szCs w:val="20"/>
              </w:rPr>
              <w:t>я</w:t>
            </w:r>
            <w:r w:rsidRPr="00D63A91">
              <w:rPr>
                <w:b/>
                <w:color w:val="0D0D0D" w:themeColor="text1" w:themeTint="F2"/>
                <w:sz w:val="20"/>
                <w:szCs w:val="20"/>
              </w:rPr>
              <w:t xml:space="preserve"> высота </w:t>
            </w:r>
          </w:p>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147" w:type="dxa"/>
            <w:vMerge w:val="restart"/>
            <w:tcBorders>
              <w:top w:val="single" w:sz="4" w:space="0" w:color="auto"/>
              <w:left w:val="single" w:sz="4" w:space="0" w:color="auto"/>
              <w:right w:val="single" w:sz="4" w:space="0" w:color="auto"/>
            </w:tcBorders>
            <w:shd w:val="clear" w:color="auto" w:fill="EDEDED" w:themeFill="accent3" w:themeFillTint="33"/>
            <w:vAlign w:val="center"/>
          </w:tcPr>
          <w:p w:rsidR="003B639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r w:rsidR="003B6398" w:rsidRPr="00D63A91">
              <w:rPr>
                <w:b/>
                <w:color w:val="0D0D0D" w:themeColor="text1" w:themeTint="F2"/>
                <w:sz w:val="20"/>
                <w:szCs w:val="20"/>
              </w:rPr>
              <w:t>-</w:t>
            </w:r>
          </w:p>
          <w:p w:rsidR="00A23C88" w:rsidRPr="00D63A91" w:rsidRDefault="008C5AEA"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w:t>
            </w:r>
            <w:r w:rsidR="003B6398" w:rsidRPr="00D63A91">
              <w:rPr>
                <w:b/>
                <w:color w:val="0D0D0D" w:themeColor="text1" w:themeTint="F2"/>
                <w:sz w:val="20"/>
                <w:szCs w:val="20"/>
              </w:rPr>
              <w:t>л</w:t>
            </w:r>
            <w:r w:rsidRPr="00D63A91">
              <w:rPr>
                <w:b/>
                <w:color w:val="0D0D0D" w:themeColor="text1" w:themeTint="F2"/>
                <w:sz w:val="20"/>
                <w:szCs w:val="20"/>
              </w:rPr>
              <w:t>ьный</w:t>
            </w:r>
            <w:proofErr w:type="spellEnd"/>
            <w:r w:rsidRPr="00D63A91">
              <w:rPr>
                <w:b/>
                <w:color w:val="0D0D0D" w:themeColor="text1" w:themeTint="F2"/>
                <w:sz w:val="20"/>
                <w:szCs w:val="20"/>
              </w:rPr>
              <w:t xml:space="preserve"> процент застройки, ЗСС</w:t>
            </w:r>
            <w:proofErr w:type="gramStart"/>
            <w:r w:rsidR="003B6398" w:rsidRPr="00D63A91">
              <w:rPr>
                <w:b/>
                <w:color w:val="0D0D0D" w:themeColor="text1" w:themeTint="F2"/>
                <w:sz w:val="20"/>
                <w:szCs w:val="20"/>
              </w:rPr>
              <w:t xml:space="preserve">, </w:t>
            </w:r>
            <w:r w:rsidRPr="00D63A91">
              <w:rPr>
                <w:b/>
                <w:color w:val="0D0D0D" w:themeColor="text1" w:themeTint="F2"/>
                <w:sz w:val="20"/>
                <w:szCs w:val="20"/>
              </w:rPr>
              <w:t>(%)</w:t>
            </w:r>
            <w:proofErr w:type="gramEnd"/>
          </w:p>
        </w:tc>
      </w:tr>
      <w:tr w:rsidR="00A23C88" w:rsidRPr="00D63A91" w:rsidTr="00003E6C">
        <w:trPr>
          <w:trHeight w:hRule="exact" w:val="758"/>
          <w:jc w:val="center"/>
        </w:trPr>
        <w:tc>
          <w:tcPr>
            <w:tcW w:w="686"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2549" w:type="dxa"/>
            <w:gridSpan w:val="2"/>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54" w:type="dxa"/>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266" w:type="dxa"/>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1138"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2693"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1272"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1147" w:type="dxa"/>
            <w:vMerge/>
            <w:tcBorders>
              <w:left w:val="single" w:sz="4" w:space="0" w:color="auto"/>
              <w:righ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r>
      <w:tr w:rsidR="00CD1148" w:rsidRPr="00D63A91" w:rsidTr="00FF3DB4">
        <w:trPr>
          <w:trHeight w:hRule="exact" w:val="2913"/>
          <w:jc w:val="center"/>
        </w:trPr>
        <w:tc>
          <w:tcPr>
            <w:tcW w:w="686"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Ж-1</w:t>
            </w:r>
          </w:p>
        </w:tc>
        <w:tc>
          <w:tcPr>
            <w:tcW w:w="2549" w:type="dxa"/>
            <w:gridSpan w:val="2"/>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2.1, 2.1.1, 2.2, 2.3, 2.5, 2.7.1, 3.1, 3.1.1, 3.1.2, 3.2.1, 3.2.2, 3.2.3, 3.2.4, 3.3, 3.4.1, 3.4.2, 3.5.1, 3.6, 3.7, 3.8.1, 3.10, 4.1, 4.2, 4.3, 4.4, 4.5, 4.6, 4.7, 4.8, 4.8.1, 4.9, 4.10, 5.0, 5.1.2, 8.3, 9.3, 12.0</w:t>
            </w:r>
          </w:p>
        </w:tc>
        <w:tc>
          <w:tcPr>
            <w:tcW w:w="2554" w:type="dxa"/>
            <w:tcBorders>
              <w:top w:val="single" w:sz="4" w:space="0" w:color="auto"/>
              <w:left w:val="single" w:sz="4" w:space="0" w:color="auto"/>
            </w:tcBorders>
            <w:shd w:val="clear" w:color="auto" w:fill="auto"/>
          </w:tcPr>
          <w:p w:rsidR="00A23C88" w:rsidRPr="00D63A91" w:rsidRDefault="008064D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r w:rsidR="008C5AEA" w:rsidRPr="00D63A91">
              <w:rPr>
                <w:color w:val="0D0D0D" w:themeColor="text1" w:themeTint="F2"/>
                <w:sz w:val="20"/>
                <w:szCs w:val="20"/>
              </w:rPr>
              <w:t xml:space="preserve"> </w:t>
            </w:r>
          </w:p>
        </w:tc>
        <w:tc>
          <w:tcPr>
            <w:tcW w:w="2266"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5.1.3, 7.5</w:t>
            </w:r>
          </w:p>
        </w:tc>
        <w:tc>
          <w:tcPr>
            <w:tcW w:w="1133"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w:t>
            </w:r>
          </w:p>
        </w:tc>
        <w:tc>
          <w:tcPr>
            <w:tcW w:w="1138"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25000</w:t>
            </w:r>
          </w:p>
        </w:tc>
        <w:tc>
          <w:tcPr>
            <w:tcW w:w="2693"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spacing w:line="218" w:lineRule="auto"/>
              <w:ind w:left="147" w:right="17"/>
              <w:jc w:val="left"/>
              <w:rPr>
                <w:color w:val="0D0D0D" w:themeColor="text1" w:themeTint="F2"/>
                <w:sz w:val="20"/>
                <w:szCs w:val="20"/>
              </w:rPr>
            </w:pPr>
            <w:r w:rsidRPr="00D63A91">
              <w:rPr>
                <w:color w:val="0D0D0D" w:themeColor="text1" w:themeTint="F2"/>
                <w:sz w:val="20"/>
                <w:szCs w:val="20"/>
              </w:rPr>
              <w:t>50 - от лесных насаждений в лесничествах (лесопарках) до всех строений*;</w:t>
            </w:r>
          </w:p>
          <w:p w:rsidR="00A23C88" w:rsidRPr="00D63A91" w:rsidRDefault="008C5AEA" w:rsidP="00D63A91">
            <w:pPr>
              <w:pStyle w:val="a7"/>
              <w:tabs>
                <w:tab w:val="left" w:pos="9639"/>
                <w:tab w:val="left" w:pos="9781"/>
              </w:tabs>
              <w:spacing w:line="218" w:lineRule="auto"/>
              <w:ind w:left="147" w:right="17"/>
              <w:jc w:val="left"/>
              <w:rPr>
                <w:color w:val="0D0D0D" w:themeColor="text1" w:themeTint="F2"/>
                <w:sz w:val="20"/>
                <w:szCs w:val="20"/>
              </w:rPr>
            </w:pPr>
            <w:r w:rsidRPr="00D63A91">
              <w:rPr>
                <w:color w:val="0D0D0D" w:themeColor="text1" w:themeTint="F2"/>
                <w:sz w:val="20"/>
                <w:szCs w:val="20"/>
              </w:rPr>
              <w:t>5 - от границы ЗУ со стороны улицы до всех строений;</w:t>
            </w:r>
          </w:p>
          <w:p w:rsidR="00A23C88" w:rsidRPr="00D63A91" w:rsidRDefault="008C5AEA" w:rsidP="00D63A91">
            <w:pPr>
              <w:pStyle w:val="a7"/>
              <w:tabs>
                <w:tab w:val="left" w:pos="9639"/>
                <w:tab w:val="left" w:pos="9781"/>
              </w:tabs>
              <w:spacing w:line="218" w:lineRule="auto"/>
              <w:ind w:left="147" w:right="17"/>
              <w:jc w:val="left"/>
              <w:rPr>
                <w:color w:val="0D0D0D" w:themeColor="text1" w:themeTint="F2"/>
                <w:sz w:val="20"/>
                <w:szCs w:val="20"/>
              </w:rPr>
            </w:pPr>
            <w:r w:rsidRPr="00D63A91">
              <w:rPr>
                <w:color w:val="0D0D0D" w:themeColor="text1" w:themeTint="F2"/>
                <w:sz w:val="20"/>
                <w:szCs w:val="20"/>
              </w:rPr>
              <w:t>3 - со стороны проездов до всех строений;</w:t>
            </w:r>
          </w:p>
          <w:p w:rsidR="00A23C88" w:rsidRPr="00D63A91" w:rsidRDefault="008C5AEA" w:rsidP="00D63A91">
            <w:pPr>
              <w:pStyle w:val="a7"/>
              <w:tabs>
                <w:tab w:val="left" w:pos="9639"/>
                <w:tab w:val="left" w:pos="9781"/>
              </w:tabs>
              <w:spacing w:line="218" w:lineRule="auto"/>
              <w:ind w:left="147" w:right="17"/>
              <w:jc w:val="left"/>
              <w:rPr>
                <w:color w:val="0D0D0D" w:themeColor="text1" w:themeTint="F2"/>
                <w:sz w:val="20"/>
                <w:szCs w:val="20"/>
              </w:rPr>
            </w:pPr>
            <w:r w:rsidRPr="00D63A91">
              <w:rPr>
                <w:color w:val="0D0D0D" w:themeColor="text1" w:themeTint="F2"/>
                <w:sz w:val="20"/>
                <w:szCs w:val="20"/>
              </w:rPr>
              <w:t>3 - со стороны соседних участков до основного строения;</w:t>
            </w:r>
          </w:p>
          <w:p w:rsidR="00A23C88" w:rsidRPr="00D63A91" w:rsidRDefault="008C5AEA" w:rsidP="00D63A91">
            <w:pPr>
              <w:pStyle w:val="a7"/>
              <w:tabs>
                <w:tab w:val="left" w:pos="9639"/>
                <w:tab w:val="left" w:pos="9781"/>
              </w:tabs>
              <w:spacing w:line="218" w:lineRule="auto"/>
              <w:ind w:left="147" w:right="17"/>
              <w:jc w:val="left"/>
              <w:rPr>
                <w:color w:val="0D0D0D" w:themeColor="text1" w:themeTint="F2"/>
                <w:sz w:val="20"/>
                <w:szCs w:val="20"/>
              </w:rPr>
            </w:pPr>
            <w:r w:rsidRPr="00D63A91">
              <w:rPr>
                <w:color w:val="0D0D0D" w:themeColor="text1" w:themeTint="F2"/>
                <w:sz w:val="20"/>
                <w:szCs w:val="20"/>
              </w:rPr>
              <w:t>1 - со стороны соседних участков до вспомогательного строения</w:t>
            </w:r>
          </w:p>
        </w:tc>
        <w:tc>
          <w:tcPr>
            <w:tcW w:w="1272"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12</w:t>
            </w:r>
          </w:p>
        </w:tc>
        <w:tc>
          <w:tcPr>
            <w:tcW w:w="1147" w:type="dxa"/>
            <w:tcBorders>
              <w:top w:val="single" w:sz="4" w:space="0" w:color="auto"/>
              <w:left w:val="single" w:sz="4" w:space="0" w:color="auto"/>
              <w:righ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70</w:t>
            </w:r>
          </w:p>
        </w:tc>
      </w:tr>
      <w:tr w:rsidR="00A23C88" w:rsidRPr="00D63A91" w:rsidTr="00273A55">
        <w:trPr>
          <w:trHeight w:hRule="exact" w:val="3010"/>
          <w:jc w:val="center"/>
        </w:trPr>
        <w:tc>
          <w:tcPr>
            <w:tcW w:w="686"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Ж-2</w:t>
            </w:r>
          </w:p>
        </w:tc>
        <w:tc>
          <w:tcPr>
            <w:tcW w:w="2549" w:type="dxa"/>
            <w:gridSpan w:val="2"/>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2.1.1, 2.3, 2.5, 2.6, 2.7.1, 3.1, 3.1.1, 3.2, 3.3, 3.4, 3.5, 3.6, 3.8.1, 3.10.1, 4.1, 4.2, 4.3, 4.4, 4.5, 4.6, 4.7, 4.8, 4.8.1, 4.9, 4.10, 5.0, 5.1, 5.1.1, 5.1.2, 5.1.3, 5.1.4, 6.8, 7.2, 7.2.1, 7.2.2, 7.2.3, 7.5, 8.3, 12.0</w:t>
            </w:r>
          </w:p>
        </w:tc>
        <w:tc>
          <w:tcPr>
            <w:tcW w:w="2554"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266"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3.7, 3.7.1, 3.7.2, 3.8.2, 6.4</w:t>
            </w:r>
          </w:p>
        </w:tc>
        <w:tc>
          <w:tcPr>
            <w:tcW w:w="1133"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w:t>
            </w:r>
          </w:p>
        </w:tc>
        <w:tc>
          <w:tcPr>
            <w:tcW w:w="1138"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25000</w:t>
            </w:r>
          </w:p>
        </w:tc>
        <w:tc>
          <w:tcPr>
            <w:tcW w:w="2693" w:type="dxa"/>
            <w:tcBorders>
              <w:top w:val="single" w:sz="4" w:space="0" w:color="auto"/>
              <w:left w:val="single" w:sz="4" w:space="0" w:color="auto"/>
              <w:bottom w:val="single" w:sz="4" w:space="0" w:color="auto"/>
            </w:tcBorders>
            <w:shd w:val="clear" w:color="auto" w:fill="auto"/>
            <w:vAlign w:val="center"/>
          </w:tcPr>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50 - от лесных насаждений в лесничествах (лесопарках) до всех строений*;</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5 - от границы ЗУ со стороны улицы до всех строений;</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проездов до всех строений;</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соседних участков до основного строения;</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w:t>
            </w:r>
            <w:r w:rsidR="00003E6C" w:rsidRPr="00D63A91">
              <w:rPr>
                <w:color w:val="0D0D0D" w:themeColor="text1" w:themeTint="F2"/>
                <w:sz w:val="20"/>
                <w:szCs w:val="20"/>
              </w:rPr>
              <w:t xml:space="preserve"> вспомогательного строения</w:t>
            </w:r>
          </w:p>
        </w:tc>
        <w:tc>
          <w:tcPr>
            <w:tcW w:w="1272" w:type="dxa"/>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30</w:t>
            </w:r>
          </w:p>
        </w:tc>
        <w:tc>
          <w:tcPr>
            <w:tcW w:w="1147" w:type="dxa"/>
            <w:tcBorders>
              <w:top w:val="single" w:sz="4" w:space="0" w:color="auto"/>
              <w:left w:val="single" w:sz="4" w:space="0" w:color="auto"/>
              <w:bottom w:val="single" w:sz="4" w:space="0" w:color="auto"/>
              <w:righ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70</w:t>
            </w:r>
          </w:p>
        </w:tc>
      </w:tr>
      <w:tr w:rsidR="00003E6C" w:rsidRPr="00D63A91" w:rsidTr="00273A55">
        <w:trPr>
          <w:trHeight w:hRule="exact" w:val="3010"/>
          <w:jc w:val="center"/>
        </w:trPr>
        <w:tc>
          <w:tcPr>
            <w:tcW w:w="686"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lastRenderedPageBreak/>
              <w:t>Ж-3</w:t>
            </w:r>
          </w:p>
        </w:tc>
        <w:tc>
          <w:tcPr>
            <w:tcW w:w="2549" w:type="dxa"/>
            <w:gridSpan w:val="2"/>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2.2, 2.7.1, 3.1, 3.1.1, 3.1.2, 3.3, 4.4, 4.6, 4.9.1.4, 12.0, 13.1, 13.2</w:t>
            </w:r>
          </w:p>
        </w:tc>
        <w:tc>
          <w:tcPr>
            <w:tcW w:w="2554"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266"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1133"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w:t>
            </w:r>
          </w:p>
        </w:tc>
        <w:tc>
          <w:tcPr>
            <w:tcW w:w="1138"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5000</w:t>
            </w:r>
          </w:p>
        </w:tc>
        <w:tc>
          <w:tcPr>
            <w:tcW w:w="2693" w:type="dxa"/>
            <w:tcBorders>
              <w:top w:val="single" w:sz="4" w:space="0" w:color="auto"/>
              <w:left w:val="single" w:sz="4" w:space="0" w:color="auto"/>
              <w:bottom w:val="single" w:sz="4" w:space="0" w:color="auto"/>
            </w:tcBorders>
            <w:shd w:val="clear" w:color="auto" w:fill="auto"/>
            <w:vAlign w:val="center"/>
          </w:tcPr>
          <w:p w:rsidR="00003E6C" w:rsidRPr="00D63A91" w:rsidRDefault="00003E6C"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30 - от лесных насаждений в лесничествах (лесопарках) до всех строений*;</w:t>
            </w:r>
          </w:p>
          <w:p w:rsidR="00003E6C" w:rsidRPr="00D63A91" w:rsidRDefault="00003E6C"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от границы ЗУ со стороны улицы до всех строений;</w:t>
            </w:r>
          </w:p>
          <w:p w:rsidR="00003E6C" w:rsidRPr="00D63A91" w:rsidRDefault="00003E6C"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проездов до всех строений;</w:t>
            </w:r>
          </w:p>
          <w:p w:rsidR="00003E6C" w:rsidRPr="00D63A91" w:rsidRDefault="00003E6C"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 основного строения;</w:t>
            </w:r>
          </w:p>
          <w:p w:rsidR="00003E6C" w:rsidRPr="00D63A91" w:rsidRDefault="00003E6C"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 вспомогательного строения</w:t>
            </w:r>
          </w:p>
        </w:tc>
        <w:tc>
          <w:tcPr>
            <w:tcW w:w="1272" w:type="dxa"/>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10</w:t>
            </w:r>
          </w:p>
        </w:tc>
        <w:tc>
          <w:tcPr>
            <w:tcW w:w="1147" w:type="dxa"/>
            <w:tcBorders>
              <w:top w:val="single" w:sz="4" w:space="0" w:color="auto"/>
              <w:left w:val="single" w:sz="4" w:space="0" w:color="auto"/>
              <w:bottom w:val="single" w:sz="4" w:space="0" w:color="auto"/>
              <w:right w:val="single" w:sz="4" w:space="0" w:color="auto"/>
            </w:tcBorders>
            <w:shd w:val="clear" w:color="auto" w:fill="auto"/>
          </w:tcPr>
          <w:p w:rsidR="00003E6C" w:rsidRPr="00D63A91" w:rsidRDefault="00003E6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50</w:t>
            </w:r>
          </w:p>
        </w:tc>
      </w:tr>
      <w:tr w:rsidR="00CD1148" w:rsidRPr="00D63A91" w:rsidTr="0012428A">
        <w:trPr>
          <w:trHeight w:hRule="exact" w:val="6091"/>
          <w:jc w:val="center"/>
        </w:trPr>
        <w:tc>
          <w:tcPr>
            <w:tcW w:w="1742" w:type="dxa"/>
            <w:gridSpan w:val="2"/>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spacing w:before="460" w:line="276" w:lineRule="auto"/>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696"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Предельные размеры земельных участков для индивидуального жилищного строительства и для ведения личного подсобного хозяйства </w:t>
            </w:r>
            <w:r w:rsidR="003E77BD" w:rsidRPr="00D63A91">
              <w:rPr>
                <w:color w:val="0D0D0D" w:themeColor="text1" w:themeTint="F2"/>
                <w:sz w:val="20"/>
                <w:szCs w:val="20"/>
              </w:rPr>
              <w:t xml:space="preserve">принимаются </w:t>
            </w:r>
            <w:r w:rsidRPr="00D63A91">
              <w:rPr>
                <w:color w:val="0D0D0D" w:themeColor="text1" w:themeTint="F2"/>
                <w:sz w:val="20"/>
                <w:szCs w:val="20"/>
              </w:rPr>
              <w:t>в соответствии с Решением Дзержинского Районного</w:t>
            </w:r>
            <w:r w:rsidR="003E77BD" w:rsidRPr="00D63A91">
              <w:rPr>
                <w:color w:val="0D0D0D" w:themeColor="text1" w:themeTint="F2"/>
                <w:sz w:val="20"/>
                <w:szCs w:val="20"/>
              </w:rPr>
              <w:t xml:space="preserve"> Собрания №345 от 29.09.2009 г.</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1. </w:t>
            </w:r>
            <w:r w:rsidR="00003E6C" w:rsidRPr="00D63A91">
              <w:rPr>
                <w:color w:val="0D0D0D" w:themeColor="text1" w:themeTint="F2"/>
                <w:sz w:val="20"/>
                <w:szCs w:val="20"/>
              </w:rPr>
              <w:t>В районах малоэтажной застройки расстояние от окон жилых помещений (комнат, кухонь и веранд) до стен дома и хозяйственных построек (сарая, гаража, бани), расположенных на соседних земельных участках, по санитарным и бытовым условиям должно быть не менее</w:t>
            </w:r>
            <w:r w:rsidR="003E77BD" w:rsidRPr="00D63A91">
              <w:rPr>
                <w:color w:val="0D0D0D" w:themeColor="text1" w:themeTint="F2"/>
                <w:sz w:val="20"/>
                <w:szCs w:val="20"/>
              </w:rPr>
              <w:t xml:space="preserve"> </w:t>
            </w:r>
            <w:r w:rsidR="00003E6C" w:rsidRPr="00D63A91">
              <w:rPr>
                <w:color w:val="0D0D0D" w:themeColor="text1" w:themeTint="F2"/>
                <w:sz w:val="20"/>
                <w:szCs w:val="20"/>
              </w:rPr>
              <w:t>6 м.</w:t>
            </w:r>
          </w:p>
          <w:p w:rsidR="00003E6C" w:rsidRPr="00D63A91" w:rsidRDefault="003C1566" w:rsidP="00D63A91">
            <w:pPr>
              <w:pStyle w:val="a7"/>
              <w:tabs>
                <w:tab w:val="left" w:pos="54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2. </w:t>
            </w:r>
            <w:r w:rsidR="00003E6C" w:rsidRPr="00D63A91">
              <w:rPr>
                <w:color w:val="0D0D0D" w:themeColor="text1" w:themeTint="F2"/>
                <w:sz w:val="20"/>
                <w:szCs w:val="20"/>
              </w:rPr>
              <w:t>Ширина земельного участка для строительства индивидуального жилого дома - не менее 12 м.</w:t>
            </w:r>
          </w:p>
          <w:p w:rsidR="003C1566"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3.</w:t>
            </w:r>
            <w:r w:rsidRPr="00D63A91">
              <w:rPr>
                <w:color w:val="0D0D0D" w:themeColor="text1" w:themeTint="F2"/>
                <w:sz w:val="20"/>
                <w:szCs w:val="20"/>
                <w:lang w:val="en-US"/>
              </w:rPr>
              <w:t> </w:t>
            </w:r>
            <w:r w:rsidR="00003E6C" w:rsidRPr="00D63A91">
              <w:rPr>
                <w:color w:val="0D0D0D" w:themeColor="text1" w:themeTint="F2"/>
                <w:sz w:val="20"/>
                <w:szCs w:val="20"/>
              </w:rPr>
              <w:t xml:space="preserve">Минимальный отступ от границ землевладения до строений, а также между </w:t>
            </w:r>
            <w:r w:rsidRPr="00D63A91">
              <w:rPr>
                <w:color w:val="0D0D0D" w:themeColor="text1" w:themeTint="F2"/>
                <w:sz w:val="20"/>
                <w:szCs w:val="20"/>
              </w:rPr>
              <w:t xml:space="preserve">строениями: </w:t>
            </w:r>
          </w:p>
          <w:p w:rsidR="003C1566"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 xml:space="preserve">от границ соседнего участка до: основного строения - 3 м; </w:t>
            </w:r>
          </w:p>
          <w:p w:rsidR="003C1566"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 xml:space="preserve">хозяйственных и прочих строений без содержания животных - 1 м; </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отдельно стоящего гаража</w:t>
            </w:r>
            <w:r w:rsidR="003E77BD" w:rsidRPr="00D63A91">
              <w:rPr>
                <w:color w:val="0D0D0D" w:themeColor="text1" w:themeTint="F2"/>
                <w:sz w:val="20"/>
                <w:szCs w:val="20"/>
              </w:rPr>
              <w:t xml:space="preserve"> - </w:t>
            </w:r>
            <w:r w:rsidR="00003E6C" w:rsidRPr="00D63A91">
              <w:rPr>
                <w:color w:val="0D0D0D" w:themeColor="text1" w:themeTint="F2"/>
                <w:sz w:val="20"/>
                <w:szCs w:val="20"/>
              </w:rPr>
              <w:t>1</w:t>
            </w:r>
            <w:r w:rsidR="003E77BD" w:rsidRPr="00D63A91">
              <w:rPr>
                <w:color w:val="0D0D0D" w:themeColor="text1" w:themeTint="F2"/>
                <w:sz w:val="20"/>
                <w:szCs w:val="20"/>
              </w:rPr>
              <w:t xml:space="preserve"> </w:t>
            </w:r>
            <w:r w:rsidR="00003E6C" w:rsidRPr="00D63A91">
              <w:rPr>
                <w:color w:val="0D0D0D" w:themeColor="text1" w:themeTint="F2"/>
                <w:sz w:val="20"/>
                <w:szCs w:val="20"/>
              </w:rPr>
              <w:t>м.</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4.</w:t>
            </w:r>
            <w:r w:rsidRPr="00D63A91">
              <w:rPr>
                <w:color w:val="0D0D0D" w:themeColor="text1" w:themeTint="F2"/>
                <w:sz w:val="20"/>
                <w:szCs w:val="20"/>
                <w:lang w:val="en-US"/>
              </w:rPr>
              <w:t> </w:t>
            </w:r>
            <w:r w:rsidR="00003E6C" w:rsidRPr="00D63A91">
              <w:rPr>
                <w:color w:val="0D0D0D" w:themeColor="text1" w:themeTint="F2"/>
                <w:sz w:val="20"/>
                <w:szCs w:val="20"/>
              </w:rPr>
              <w:t>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5. </w:t>
            </w:r>
            <w:r w:rsidR="00003E6C" w:rsidRPr="00D63A91">
              <w:rPr>
                <w:color w:val="0D0D0D" w:themeColor="text1" w:themeTint="F2"/>
                <w:sz w:val="20"/>
                <w:szCs w:val="20"/>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6. </w:t>
            </w:r>
            <w:r w:rsidR="00003E6C" w:rsidRPr="00D63A91">
              <w:rPr>
                <w:color w:val="0D0D0D" w:themeColor="text1" w:themeTint="F2"/>
                <w:sz w:val="20"/>
                <w:szCs w:val="20"/>
              </w:rPr>
              <w:t>Допускается блокировка хозяйственных построек на смежных приусадебных участках по взаимному письменному согласию собственников земельных участков.</w:t>
            </w:r>
          </w:p>
          <w:p w:rsidR="00003E6C" w:rsidRPr="00D63A91" w:rsidRDefault="003C1566" w:rsidP="00D63A91">
            <w:pPr>
              <w:pStyle w:val="a7"/>
              <w:tabs>
                <w:tab w:val="left" w:pos="54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7. </w:t>
            </w:r>
            <w:r w:rsidR="00003E6C" w:rsidRPr="00D63A91">
              <w:rPr>
                <w:color w:val="0D0D0D" w:themeColor="text1" w:themeTint="F2"/>
                <w:sz w:val="20"/>
                <w:szCs w:val="20"/>
              </w:rPr>
              <w:t xml:space="preserve">Минимальное расстояние между длинными сторонами жилых зданий высотой 2-3 этажа </w:t>
            </w:r>
            <w:r w:rsidR="003E77BD" w:rsidRPr="00D63A91">
              <w:rPr>
                <w:color w:val="0D0D0D" w:themeColor="text1" w:themeTint="F2"/>
                <w:sz w:val="20"/>
                <w:szCs w:val="20"/>
              </w:rPr>
              <w:t xml:space="preserve">- </w:t>
            </w:r>
            <w:r w:rsidR="00003E6C" w:rsidRPr="00D63A91">
              <w:rPr>
                <w:color w:val="0D0D0D" w:themeColor="text1" w:themeTint="F2"/>
                <w:sz w:val="20"/>
                <w:szCs w:val="20"/>
              </w:rPr>
              <w:t>15</w:t>
            </w:r>
            <w:r w:rsidR="003E77BD" w:rsidRPr="00D63A91">
              <w:rPr>
                <w:color w:val="0D0D0D" w:themeColor="text1" w:themeTint="F2"/>
                <w:sz w:val="20"/>
                <w:szCs w:val="20"/>
              </w:rPr>
              <w:t xml:space="preserve"> </w:t>
            </w:r>
            <w:r w:rsidR="00003E6C" w:rsidRPr="00D63A91">
              <w:rPr>
                <w:color w:val="0D0D0D" w:themeColor="text1" w:themeTint="F2"/>
                <w:sz w:val="20"/>
                <w:szCs w:val="20"/>
              </w:rPr>
              <w:t>м.</w:t>
            </w:r>
          </w:p>
          <w:p w:rsidR="00003E6C" w:rsidRPr="00D63A91" w:rsidRDefault="003C1566" w:rsidP="00D63A91">
            <w:pPr>
              <w:pStyle w:val="a7"/>
              <w:tabs>
                <w:tab w:val="left" w:pos="54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8. </w:t>
            </w:r>
            <w:r w:rsidR="00003E6C" w:rsidRPr="00D63A91">
              <w:rPr>
                <w:color w:val="0D0D0D" w:themeColor="text1" w:themeTint="F2"/>
                <w:sz w:val="20"/>
                <w:szCs w:val="20"/>
              </w:rPr>
              <w:t xml:space="preserve">Минимальные разрывы между стенами зданий без окон из жилых комнат </w:t>
            </w:r>
            <w:r w:rsidR="003E77BD" w:rsidRPr="00D63A91">
              <w:rPr>
                <w:color w:val="0D0D0D" w:themeColor="text1" w:themeTint="F2"/>
                <w:sz w:val="20"/>
                <w:szCs w:val="20"/>
              </w:rPr>
              <w:t xml:space="preserve">- </w:t>
            </w:r>
            <w:r w:rsidR="00003E6C" w:rsidRPr="00D63A91">
              <w:rPr>
                <w:color w:val="0D0D0D" w:themeColor="text1" w:themeTint="F2"/>
                <w:sz w:val="20"/>
                <w:szCs w:val="20"/>
              </w:rPr>
              <w:t>6</w:t>
            </w:r>
            <w:r w:rsidR="003E77BD" w:rsidRPr="00D63A91">
              <w:rPr>
                <w:color w:val="0D0D0D" w:themeColor="text1" w:themeTint="F2"/>
                <w:sz w:val="20"/>
                <w:szCs w:val="20"/>
              </w:rPr>
              <w:t xml:space="preserve"> </w:t>
            </w:r>
            <w:r w:rsidR="00003E6C" w:rsidRPr="00D63A91">
              <w:rPr>
                <w:color w:val="0D0D0D" w:themeColor="text1" w:themeTint="F2"/>
                <w:sz w:val="20"/>
                <w:szCs w:val="20"/>
              </w:rPr>
              <w:t>м.</w:t>
            </w:r>
          </w:p>
          <w:p w:rsidR="00003E6C" w:rsidRPr="00D63A91" w:rsidRDefault="003C1566" w:rsidP="00D63A91">
            <w:pPr>
              <w:pStyle w:val="a7"/>
              <w:tabs>
                <w:tab w:val="left" w:pos="38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9. </w:t>
            </w:r>
            <w:r w:rsidR="00003E6C" w:rsidRPr="00D63A91">
              <w:rPr>
                <w:color w:val="0D0D0D" w:themeColor="text1" w:themeTint="F2"/>
                <w:sz w:val="20"/>
                <w:szCs w:val="20"/>
              </w:rPr>
              <w:t>Высота зданий для всех вспомогательных строений:</w:t>
            </w:r>
          </w:p>
          <w:p w:rsidR="00003E6C" w:rsidRPr="00D63A91" w:rsidRDefault="003C1566" w:rsidP="00D63A91">
            <w:pPr>
              <w:pStyle w:val="a7"/>
              <w:tabs>
                <w:tab w:val="left" w:pos="270"/>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высота от уровня земли до верха плоской кровли - не более 4 м;</w:t>
            </w:r>
          </w:p>
          <w:p w:rsidR="00003E6C" w:rsidRPr="00D63A91" w:rsidRDefault="003C1566" w:rsidP="00D63A91">
            <w:pPr>
              <w:pStyle w:val="a7"/>
              <w:tabs>
                <w:tab w:val="left" w:pos="270"/>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до конька скатной кровли - не более 7 м.</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как исключение: шпили, башни, флагштоки - без ограничения.</w:t>
            </w:r>
          </w:p>
          <w:p w:rsidR="00003E6C" w:rsidRPr="00D63A91" w:rsidRDefault="003C1566" w:rsidP="00D63A91">
            <w:pPr>
              <w:pStyle w:val="a7"/>
              <w:tabs>
                <w:tab w:val="left" w:pos="547"/>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10. </w:t>
            </w:r>
            <w:r w:rsidR="00003E6C" w:rsidRPr="00D63A91">
              <w:rPr>
                <w:color w:val="0D0D0D" w:themeColor="text1" w:themeTint="F2"/>
                <w:sz w:val="20"/>
                <w:szCs w:val="20"/>
              </w:rPr>
              <w:t>Вспомогательные строения и сооружения, за исключением гаражей, размещать со стороны улиц не допускается. Допускается блокировка хозяйственных построек к основному строению.</w:t>
            </w:r>
          </w:p>
          <w:p w:rsidR="00003E6C" w:rsidRPr="00D63A91" w:rsidRDefault="003C1566" w:rsidP="00D63A91">
            <w:pPr>
              <w:pStyle w:val="a7"/>
              <w:tabs>
                <w:tab w:val="left" w:pos="549"/>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11. </w:t>
            </w:r>
            <w:r w:rsidR="00003E6C" w:rsidRPr="00D63A91">
              <w:rPr>
                <w:color w:val="0D0D0D" w:themeColor="text1" w:themeTint="F2"/>
                <w:sz w:val="20"/>
                <w:szCs w:val="20"/>
              </w:rPr>
              <w:t>Требования к ограждениям земельных участков:</w:t>
            </w:r>
          </w:p>
        </w:tc>
      </w:tr>
      <w:tr w:rsidR="00003E6C" w:rsidRPr="00D63A91" w:rsidTr="003E77BD">
        <w:trPr>
          <w:trHeight w:hRule="exact" w:val="9934"/>
          <w:jc w:val="center"/>
        </w:trPr>
        <w:tc>
          <w:tcPr>
            <w:tcW w:w="1742" w:type="dxa"/>
            <w:gridSpan w:val="2"/>
            <w:tcBorders>
              <w:top w:val="single" w:sz="4" w:space="0" w:color="auto"/>
              <w:left w:val="single" w:sz="4" w:space="0" w:color="auto"/>
              <w:bottom w:val="single" w:sz="4" w:space="0" w:color="auto"/>
            </w:tcBorders>
            <w:shd w:val="clear" w:color="auto" w:fill="auto"/>
          </w:tcPr>
          <w:p w:rsidR="00003E6C" w:rsidRPr="00D63A91" w:rsidRDefault="00003E6C" w:rsidP="00D63A91">
            <w:pPr>
              <w:rPr>
                <w:color w:val="0D0D0D" w:themeColor="text1" w:themeTint="F2"/>
              </w:rPr>
            </w:pPr>
          </w:p>
        </w:tc>
        <w:tc>
          <w:tcPr>
            <w:tcW w:w="1369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а) </w:t>
            </w:r>
            <w:r w:rsidR="00003E6C" w:rsidRPr="00D63A91">
              <w:rPr>
                <w:color w:val="0D0D0D" w:themeColor="text1" w:themeTint="F2"/>
                <w:sz w:val="20"/>
                <w:szCs w:val="20"/>
              </w:rPr>
              <w:t>характер ограждения, его высота должны быть единообразными как минимум на протяжении одного квартала с обеих сторон;</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б) </w:t>
            </w:r>
            <w:r w:rsidR="00003E6C" w:rsidRPr="00D63A91">
              <w:rPr>
                <w:color w:val="0D0D0D" w:themeColor="text1" w:themeTint="F2"/>
                <w:sz w:val="20"/>
                <w:szCs w:val="20"/>
              </w:rPr>
              <w:t>ограждения с целью минимального затенения территории соседних земельных участков должны быть сетчатые или решетчатые высотой не более 1,8 м, а фронтальная часть не более 2</w:t>
            </w:r>
            <w:r w:rsidR="003E77BD" w:rsidRPr="00D63A91">
              <w:rPr>
                <w:color w:val="0D0D0D" w:themeColor="text1" w:themeTint="F2"/>
                <w:sz w:val="20"/>
                <w:szCs w:val="20"/>
              </w:rPr>
              <w:t xml:space="preserve"> </w:t>
            </w:r>
            <w:r w:rsidR="00003E6C" w:rsidRPr="00D63A91">
              <w:rPr>
                <w:color w:val="0D0D0D" w:themeColor="text1" w:themeTint="F2"/>
                <w:sz w:val="20"/>
                <w:szCs w:val="20"/>
              </w:rPr>
              <w:t>м.</w:t>
            </w:r>
          </w:p>
          <w:p w:rsidR="00BD090D" w:rsidRPr="00D63A91" w:rsidRDefault="00BD090D" w:rsidP="00D63A91">
            <w:pPr>
              <w:pStyle w:val="a7"/>
              <w:tabs>
                <w:tab w:val="left" w:pos="9639"/>
                <w:tab w:val="left" w:pos="9781"/>
              </w:tabs>
              <w:ind w:left="86" w:right="124"/>
              <w:jc w:val="both"/>
              <w:rPr>
                <w:color w:val="0D0D0D" w:themeColor="text1" w:themeTint="F2"/>
                <w:sz w:val="20"/>
                <w:szCs w:val="20"/>
              </w:rPr>
            </w:pP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При определении этажности здания в число надземных этажей включаются все надземные этажи, в том числе тех</w:t>
            </w:r>
            <w:r w:rsidR="00BD090D" w:rsidRPr="00D63A91">
              <w:rPr>
                <w:color w:val="0D0D0D" w:themeColor="text1" w:themeTint="F2"/>
                <w:sz w:val="20"/>
                <w:szCs w:val="20"/>
              </w:rPr>
              <w:t xml:space="preserve">нический этаж, мансардный этаж, </w:t>
            </w:r>
            <w:r w:rsidRPr="00D63A91">
              <w:rPr>
                <w:color w:val="0D0D0D" w:themeColor="text1" w:themeTint="F2"/>
                <w:sz w:val="20"/>
                <w:szCs w:val="20"/>
              </w:rPr>
              <w:t>цокольный этаж, если верх его перекрытия находится выше средней планировочной отметки земли не менее чем на 2 метра.</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Подполье под зданием независимо от его высоты, а также междуэтажное пространство с высотой менее 1,8 м в число надземных этажей не включается.</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При различном числе этажей в разных частях здания, а также при размещении здания на участке с уклоном, когда за счет уклона увеличивается число этажей, этажность определяется отдельно для каждой части здания.</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При формировании </w:t>
            </w:r>
            <w:r w:rsidR="003C1566" w:rsidRPr="00D63A91">
              <w:rPr>
                <w:color w:val="0D0D0D" w:themeColor="text1" w:themeTint="F2"/>
                <w:sz w:val="20"/>
                <w:szCs w:val="20"/>
              </w:rPr>
              <w:t>земельных участков многоквартирных домов части,</w:t>
            </w:r>
            <w:r w:rsidRPr="00D63A91">
              <w:rPr>
                <w:color w:val="0D0D0D" w:themeColor="text1" w:themeTint="F2"/>
                <w:sz w:val="20"/>
                <w:szCs w:val="20"/>
              </w:rPr>
              <w:t xml:space="preserve"> требуемых настоящими Правилами придомовых открытых озелененных пространств (до 30% их площади) этих участков могут быть выделены для объединения в самостоятельные земельные участки внутриквартальных скверов (садов).</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При застройке участков, примыкающих к городским лесам, лесопаркам и паркам, в пределах доступности не более 300 м площадь озеленения допускается уменьшать, но не более чем на 30%.</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Расстояние между границей территорией жилой застройки и ближним краем лесопаркового массива следует принимать не менее 30 м.</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Озелененная территория может быть оборудована:</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площадками для отдыха взрослых и детей, спортивными площадками, площадками для выгула собак, другими подобными объектами.</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Объекты, предназначенные для обеспечения функционирования и нормальной эксплуатации объектов недвижимости, - инженерно-технические объекты, сооружения и коммуникации (электр</w:t>
            </w:r>
            <w:proofErr w:type="gramStart"/>
            <w:r w:rsidRPr="00D63A91">
              <w:rPr>
                <w:color w:val="0D0D0D" w:themeColor="text1" w:themeTint="F2"/>
                <w:sz w:val="20"/>
                <w:szCs w:val="20"/>
              </w:rPr>
              <w:t>о-</w:t>
            </w:r>
            <w:proofErr w:type="gramEnd"/>
            <w:r w:rsidRPr="00D63A91">
              <w:rPr>
                <w:color w:val="0D0D0D" w:themeColor="text1" w:themeTint="F2"/>
                <w:sz w:val="20"/>
                <w:szCs w:val="20"/>
              </w:rPr>
              <w:t xml:space="preserve">, водо-, </w:t>
            </w:r>
            <w:proofErr w:type="spellStart"/>
            <w:r w:rsidRPr="00D63A91">
              <w:rPr>
                <w:color w:val="0D0D0D" w:themeColor="text1" w:themeTint="F2"/>
                <w:sz w:val="20"/>
                <w:szCs w:val="20"/>
              </w:rPr>
              <w:t>газообеспечение</w:t>
            </w:r>
            <w:proofErr w:type="spellEnd"/>
            <w:r w:rsidRPr="00D63A91">
              <w:rPr>
                <w:color w:val="0D0D0D" w:themeColor="text1" w:themeTint="F2"/>
                <w:sz w:val="20"/>
                <w:szCs w:val="20"/>
              </w:rPr>
              <w:t xml:space="preserve">, </w:t>
            </w:r>
            <w:proofErr w:type="spellStart"/>
            <w:r w:rsidRPr="00D63A91">
              <w:rPr>
                <w:color w:val="0D0D0D" w:themeColor="text1" w:themeTint="F2"/>
                <w:sz w:val="20"/>
                <w:szCs w:val="20"/>
              </w:rPr>
              <w:t>канализование</w:t>
            </w:r>
            <w:proofErr w:type="spellEnd"/>
            <w:r w:rsidRPr="00D63A91">
              <w:rPr>
                <w:color w:val="0D0D0D" w:themeColor="text1" w:themeTint="F2"/>
                <w:sz w:val="20"/>
                <w:szCs w:val="20"/>
              </w:rPr>
              <w:t>, телефонизация и т.д.), объекты и предприятия связи, общественные туалеты, объекты санитарной очистки территории, гаражи для граждан, являющихся инвалидами 1, 2, 3 групп, инвалидами детства, войны или труда, участниками войны, а также многодетных семей при наличии транспортного средства, зарегистрированного на имя гражданина, имеющего льготы, могут размещаться в составе всех территориальных зон при соблюдении нормативных разрывов с прочими объектами капитального строительства.</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На территории участка жилой застройки допускается размещение в нижних этажах жилого дома встроенно-пристроенных нежилых объектов при условии, если предусматриваются:</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обособленные от жилой территории входы для посетителей;</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обособленные подъезды и площадки для парковки автомобилей, обслуживающих встроенный объект;</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самостоятельные шахты для вентиляции;</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 xml:space="preserve">отделение нежилых помещений </w:t>
            </w:r>
            <w:proofErr w:type="gramStart"/>
            <w:r w:rsidR="00003E6C" w:rsidRPr="00D63A91">
              <w:rPr>
                <w:color w:val="0D0D0D" w:themeColor="text1" w:themeTint="F2"/>
                <w:sz w:val="20"/>
                <w:szCs w:val="20"/>
              </w:rPr>
              <w:t>от</w:t>
            </w:r>
            <w:proofErr w:type="gramEnd"/>
            <w:r w:rsidR="00003E6C" w:rsidRPr="00D63A91">
              <w:rPr>
                <w:color w:val="0D0D0D" w:themeColor="text1" w:themeTint="F2"/>
                <w:sz w:val="20"/>
                <w:szCs w:val="20"/>
              </w:rPr>
              <w:t xml:space="preserve"> жилых противопожарными, звукоизолирующими перекрытиями и перегородками;</w:t>
            </w:r>
          </w:p>
          <w:p w:rsidR="00003E6C" w:rsidRPr="00D63A91" w:rsidRDefault="003C1566"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индивидуальные системы инженерного обеспечения встроенных помещений (при технической необходимости).</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Жилые здания с квартирами в первых этажах следует располагать, как правило, с отступом от красных линий. По красной линии допускается размещать жилые здания со встроенными в первые этажи или пристроенными помещениями общественного назначения, а на жилых улицах в условиях реконструкции сложившейся застройки - и жилые здания с квартирами на первых этажах.</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Участок, отводимый для размещения жилых зданий, должен:</w:t>
            </w:r>
          </w:p>
          <w:p w:rsidR="00003E6C" w:rsidRPr="00D63A91" w:rsidRDefault="00BD090D"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находиться за пределами территории промышленно-коммунальных, санитарно-защитных зон предприятий, соор</w:t>
            </w:r>
            <w:r w:rsidRPr="00D63A91">
              <w:rPr>
                <w:color w:val="0D0D0D" w:themeColor="text1" w:themeTint="F2"/>
                <w:sz w:val="20"/>
                <w:szCs w:val="20"/>
              </w:rPr>
              <w:t xml:space="preserve">ужений и иных объектов, первого </w:t>
            </w:r>
            <w:r w:rsidR="00003E6C" w:rsidRPr="00D63A91">
              <w:rPr>
                <w:color w:val="0D0D0D" w:themeColor="text1" w:themeTint="F2"/>
                <w:sz w:val="20"/>
                <w:szCs w:val="20"/>
              </w:rPr>
              <w:t>пояса зоны санитарной охраны источников водоснабжения и водопроводов питьевого назначения;</w:t>
            </w:r>
          </w:p>
          <w:p w:rsidR="00003E6C" w:rsidRPr="00D63A91" w:rsidRDefault="00BD090D"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соответствовать требованиям, предъявляемым к содержанию потенциально опасных для человека хими</w:t>
            </w:r>
            <w:r w:rsidRPr="00D63A91">
              <w:rPr>
                <w:color w:val="0D0D0D" w:themeColor="text1" w:themeTint="F2"/>
                <w:sz w:val="20"/>
                <w:szCs w:val="20"/>
              </w:rPr>
              <w:t xml:space="preserve">ческих и биологических веществ, </w:t>
            </w:r>
            <w:r w:rsidR="00003E6C" w:rsidRPr="00D63A91">
              <w:rPr>
                <w:color w:val="0D0D0D" w:themeColor="text1" w:themeTint="F2"/>
                <w:sz w:val="20"/>
                <w:szCs w:val="20"/>
              </w:rPr>
              <w:t>биологических и микробиологических организмов в почве, качеству атмосферного воздуха, уровню ионизирующего излучения, физических факторов (шум, инфразвук, вибрация, электромагнитные поля) в соответствии с санитарным законодательством Российской Федерации;</w:t>
            </w:r>
          </w:p>
          <w:p w:rsidR="00003E6C" w:rsidRPr="00D63A91" w:rsidRDefault="00BD090D"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предусматривать возможность организации придомовой территории с четким функциональным зонированием</w:t>
            </w:r>
            <w:r w:rsidRPr="00D63A91">
              <w:rPr>
                <w:color w:val="0D0D0D" w:themeColor="text1" w:themeTint="F2"/>
                <w:sz w:val="20"/>
                <w:szCs w:val="20"/>
              </w:rPr>
              <w:t xml:space="preserve"> и размещением площадок отдыха, </w:t>
            </w:r>
            <w:r w:rsidR="00003E6C" w:rsidRPr="00D63A91">
              <w:rPr>
                <w:color w:val="0D0D0D" w:themeColor="text1" w:themeTint="F2"/>
                <w:sz w:val="20"/>
                <w:szCs w:val="20"/>
              </w:rPr>
              <w:t>игровых, спортивных, хозяйственных площадок, гостевых стоянок автотранспорта, зеленых насаждений.</w:t>
            </w:r>
          </w:p>
          <w:p w:rsidR="00003E6C" w:rsidRPr="00D63A91" w:rsidRDefault="00003E6C"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Расстояния между жилыми, жилыми и общественными, а также производственными зданиями следует принимать в соответствии с гигиеническими требованиями к инсоляции и солнцезащите помещений жилых и общественных зданий и территорий.</w:t>
            </w:r>
          </w:p>
        </w:tc>
      </w:tr>
      <w:tr w:rsidR="00003E6C" w:rsidRPr="00D63A91" w:rsidTr="0043146C">
        <w:trPr>
          <w:trHeight w:hRule="exact" w:val="8800"/>
          <w:jc w:val="center"/>
        </w:trPr>
        <w:tc>
          <w:tcPr>
            <w:tcW w:w="1742" w:type="dxa"/>
            <w:gridSpan w:val="2"/>
            <w:tcBorders>
              <w:top w:val="single" w:sz="4" w:space="0" w:color="auto"/>
              <w:left w:val="single" w:sz="4" w:space="0" w:color="auto"/>
              <w:bottom w:val="single" w:sz="4" w:space="0" w:color="auto"/>
            </w:tcBorders>
            <w:shd w:val="clear" w:color="auto" w:fill="auto"/>
          </w:tcPr>
          <w:p w:rsidR="00003E6C" w:rsidRPr="00D63A91" w:rsidRDefault="00003E6C" w:rsidP="00D63A91">
            <w:pPr>
              <w:pStyle w:val="a7"/>
              <w:tabs>
                <w:tab w:val="left" w:pos="9639"/>
                <w:tab w:val="left" w:pos="9781"/>
              </w:tabs>
              <w:spacing w:before="460" w:line="276" w:lineRule="auto"/>
              <w:ind w:right="17"/>
              <w:rPr>
                <w:color w:val="0D0D0D" w:themeColor="text1" w:themeTint="F2"/>
                <w:sz w:val="20"/>
                <w:szCs w:val="20"/>
              </w:rPr>
            </w:pPr>
          </w:p>
        </w:tc>
        <w:tc>
          <w:tcPr>
            <w:tcW w:w="13696" w:type="dxa"/>
            <w:gridSpan w:val="8"/>
            <w:tcBorders>
              <w:top w:val="single" w:sz="4" w:space="0" w:color="auto"/>
              <w:left w:val="single" w:sz="4" w:space="0" w:color="auto"/>
              <w:bottom w:val="single" w:sz="4" w:space="0" w:color="auto"/>
              <w:right w:val="single" w:sz="4" w:space="0" w:color="auto"/>
            </w:tcBorders>
            <w:shd w:val="clear" w:color="auto" w:fill="auto"/>
            <w:vAlign w:val="bottom"/>
          </w:tcPr>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Места для размещения стоянок или гаражей для автомобилей должны соответствовать гигиеническим требованиям к санитарно-защитным зонам и санитарной классификации предприятий, сооружений и иных объектов.</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Площадки перед подъездами домов, проездные и пешеходные дорожки должны иметь твердые покрытия. При устройстве твердых покрытий должна быть предусмотрена возможность свободного стока талых и ливневых вод.</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Встроенные, встроенно-пристроенные в нижние этажи жилых зданий, главными фасадами выходящих на улицы с интенсивным движением транспорта, помещения, размещенные в первом, втором и цокольном этажах жилых зданий помещения.</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Возможность установления ограждения многоквартирного жилого дома, внешний вид и высота ограждения определяются администрацией муниципального образования.</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Внутриквартальные земли районов многоквартирной застройки не могут быть использованы в интересах отдельных граждан за исключением объектов общественного обслуживания, ограждение которых предусматривается нормами (школы, детские сады, спортивные и детские площадки, хозяйственные дворы объектов торговли и обслуживания).</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Отдельно стоящие или встроенные в жилые дома гаражи, открытые стоянки:</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располагаются в пределах участка жилого дома.</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при устройстве гаражей (в том числе пристроенных) в цокольном, подвальном этажах и в первом этаже допускается их проектирование без соблюдения нормативов на проектирование предприятий по обслуживанию автомобилей.</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 xml:space="preserve">предельное количество этажей отдельно стоящего гаража </w:t>
            </w:r>
            <w:r w:rsidR="00BD090D" w:rsidRPr="00D63A91">
              <w:rPr>
                <w:color w:val="0D0D0D" w:themeColor="text1" w:themeTint="F2"/>
                <w:sz w:val="20"/>
                <w:szCs w:val="20"/>
              </w:rPr>
              <w:t>–</w:t>
            </w:r>
            <w:r w:rsidR="00003E6C" w:rsidRPr="00D63A91">
              <w:rPr>
                <w:color w:val="0D0D0D" w:themeColor="text1" w:themeTint="F2"/>
                <w:sz w:val="20"/>
                <w:szCs w:val="20"/>
              </w:rPr>
              <w:t xml:space="preserve"> 1</w:t>
            </w:r>
            <w:r w:rsidR="00BD090D" w:rsidRPr="00D63A91">
              <w:rPr>
                <w:color w:val="0D0D0D" w:themeColor="text1" w:themeTint="F2"/>
                <w:sz w:val="20"/>
                <w:szCs w:val="20"/>
              </w:rPr>
              <w:t xml:space="preserve"> этаж</w:t>
            </w:r>
            <w:r w:rsidR="00003E6C" w:rsidRPr="00D63A91">
              <w:rPr>
                <w:color w:val="0D0D0D" w:themeColor="text1" w:themeTint="F2"/>
                <w:sz w:val="20"/>
                <w:szCs w:val="20"/>
              </w:rPr>
              <w:t>.</w:t>
            </w:r>
          </w:p>
          <w:p w:rsidR="00003E6C" w:rsidRPr="00D63A91" w:rsidRDefault="00003E6C" w:rsidP="0043146C">
            <w:pPr>
              <w:pStyle w:val="a7"/>
              <w:tabs>
                <w:tab w:val="left" w:pos="9639"/>
                <w:tab w:val="left" w:pos="9781"/>
              </w:tabs>
              <w:spacing w:line="211" w:lineRule="auto"/>
              <w:ind w:left="86" w:right="124"/>
              <w:jc w:val="both"/>
              <w:rPr>
                <w:b/>
                <w:color w:val="0D0D0D" w:themeColor="text1" w:themeTint="F2"/>
                <w:sz w:val="20"/>
                <w:szCs w:val="20"/>
              </w:rPr>
            </w:pPr>
            <w:r w:rsidRPr="00D63A91">
              <w:rPr>
                <w:b/>
                <w:color w:val="0D0D0D" w:themeColor="text1" w:themeTint="F2"/>
                <w:sz w:val="20"/>
                <w:szCs w:val="20"/>
              </w:rPr>
              <w:t>Отдельно стоящий 5 этажный дом</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1. </w:t>
            </w:r>
            <w:r w:rsidR="00003E6C" w:rsidRPr="00D63A91">
              <w:rPr>
                <w:color w:val="0D0D0D" w:themeColor="text1" w:themeTint="F2"/>
                <w:sz w:val="20"/>
                <w:szCs w:val="20"/>
              </w:rPr>
              <w:t>Минимальное расстояние между длинными сторонами жилых зданий высотой 4-5 этажа - 20-25</w:t>
            </w:r>
            <w:r w:rsidR="00BD090D" w:rsidRPr="00D63A91">
              <w:rPr>
                <w:color w:val="0D0D0D" w:themeColor="text1" w:themeTint="F2"/>
                <w:sz w:val="20"/>
                <w:szCs w:val="20"/>
              </w:rPr>
              <w:t xml:space="preserve"> </w:t>
            </w:r>
            <w:r w:rsidR="00003E6C" w:rsidRPr="00D63A91">
              <w:rPr>
                <w:color w:val="0D0D0D" w:themeColor="text1" w:themeTint="F2"/>
                <w:sz w:val="20"/>
                <w:szCs w:val="20"/>
              </w:rPr>
              <w:t>м.</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2. </w:t>
            </w:r>
            <w:r w:rsidR="00003E6C" w:rsidRPr="00D63A91">
              <w:rPr>
                <w:color w:val="0D0D0D" w:themeColor="text1" w:themeTint="F2"/>
                <w:sz w:val="20"/>
                <w:szCs w:val="20"/>
              </w:rPr>
              <w:t>Минимальные разрывы между стенами зданий без окон из жилых комнат</w:t>
            </w:r>
            <w:r w:rsidR="00BD090D" w:rsidRPr="00D63A91">
              <w:rPr>
                <w:color w:val="0D0D0D" w:themeColor="text1" w:themeTint="F2"/>
                <w:sz w:val="20"/>
                <w:szCs w:val="20"/>
              </w:rPr>
              <w:t xml:space="preserve"> - </w:t>
            </w:r>
            <w:r w:rsidR="00003E6C" w:rsidRPr="00D63A91">
              <w:rPr>
                <w:color w:val="0D0D0D" w:themeColor="text1" w:themeTint="F2"/>
                <w:sz w:val="20"/>
                <w:szCs w:val="20"/>
              </w:rPr>
              <w:t>6</w:t>
            </w:r>
            <w:r w:rsidR="00BD090D" w:rsidRPr="00D63A91">
              <w:rPr>
                <w:color w:val="0D0D0D" w:themeColor="text1" w:themeTint="F2"/>
                <w:sz w:val="20"/>
                <w:szCs w:val="20"/>
              </w:rPr>
              <w:t xml:space="preserve"> </w:t>
            </w:r>
            <w:r w:rsidR="00003E6C" w:rsidRPr="00D63A91">
              <w:rPr>
                <w:color w:val="0D0D0D" w:themeColor="text1" w:themeTint="F2"/>
                <w:sz w:val="20"/>
                <w:szCs w:val="20"/>
              </w:rPr>
              <w:t>м.</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3. </w:t>
            </w:r>
            <w:r w:rsidR="00003E6C" w:rsidRPr="00D63A91">
              <w:rPr>
                <w:color w:val="0D0D0D" w:themeColor="text1" w:themeTint="F2"/>
                <w:sz w:val="20"/>
                <w:szCs w:val="20"/>
              </w:rPr>
              <w:t>Предельная высота здания 20 м.</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4. </w:t>
            </w:r>
            <w:r w:rsidR="00003E6C" w:rsidRPr="00D63A91">
              <w:rPr>
                <w:color w:val="0D0D0D" w:themeColor="text1" w:themeTint="F2"/>
                <w:sz w:val="20"/>
                <w:szCs w:val="20"/>
              </w:rPr>
              <w:t>Противопожарные расстояния между зданиями согласно действующему законодательству</w:t>
            </w:r>
            <w:r w:rsidR="00BD090D" w:rsidRPr="00D63A91">
              <w:rPr>
                <w:color w:val="0D0D0D" w:themeColor="text1" w:themeTint="F2"/>
                <w:sz w:val="20"/>
                <w:szCs w:val="20"/>
              </w:rPr>
              <w:t>.</w:t>
            </w:r>
          </w:p>
          <w:p w:rsidR="00003E6C" w:rsidRPr="00D63A91" w:rsidRDefault="00003E6C" w:rsidP="0043146C">
            <w:pPr>
              <w:pStyle w:val="a7"/>
              <w:tabs>
                <w:tab w:val="left" w:pos="9639"/>
                <w:tab w:val="left" w:pos="9781"/>
              </w:tabs>
              <w:spacing w:line="211" w:lineRule="auto"/>
              <w:ind w:left="86" w:right="124"/>
              <w:jc w:val="both"/>
              <w:rPr>
                <w:b/>
                <w:color w:val="0D0D0D" w:themeColor="text1" w:themeTint="F2"/>
                <w:sz w:val="20"/>
                <w:szCs w:val="20"/>
              </w:rPr>
            </w:pPr>
            <w:r w:rsidRPr="00D63A91">
              <w:rPr>
                <w:b/>
                <w:color w:val="0D0D0D" w:themeColor="text1" w:themeTint="F2"/>
                <w:sz w:val="20"/>
                <w:szCs w:val="20"/>
              </w:rPr>
              <w:t>Отдельно стоящие или встроенные в жилые дома гаражи, открытые стоянки:</w:t>
            </w:r>
          </w:p>
          <w:p w:rsidR="00003E6C" w:rsidRPr="00D63A91"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Располагаются в пределах участка жилого дома.</w:t>
            </w:r>
          </w:p>
          <w:p w:rsidR="00003E6C" w:rsidRPr="00D63A91" w:rsidRDefault="003C1566"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 </w:t>
            </w:r>
            <w:r w:rsidR="00003E6C" w:rsidRPr="00D63A91">
              <w:rPr>
                <w:color w:val="0D0D0D" w:themeColor="text1" w:themeTint="F2"/>
                <w:sz w:val="20"/>
                <w:szCs w:val="20"/>
              </w:rPr>
              <w:t xml:space="preserve">Предельное количество этажей отдельно стоящего гаража </w:t>
            </w:r>
            <w:r w:rsidR="00BD090D" w:rsidRPr="00D63A91">
              <w:rPr>
                <w:color w:val="0D0D0D" w:themeColor="text1" w:themeTint="F2"/>
                <w:sz w:val="20"/>
                <w:szCs w:val="20"/>
              </w:rPr>
              <w:t>–</w:t>
            </w:r>
            <w:r w:rsidR="00003E6C" w:rsidRPr="00D63A91">
              <w:rPr>
                <w:color w:val="0D0D0D" w:themeColor="text1" w:themeTint="F2"/>
                <w:sz w:val="20"/>
                <w:szCs w:val="20"/>
              </w:rPr>
              <w:t xml:space="preserve"> 1</w:t>
            </w:r>
            <w:r w:rsidR="00BD090D" w:rsidRPr="00D63A91">
              <w:rPr>
                <w:color w:val="0D0D0D" w:themeColor="text1" w:themeTint="F2"/>
                <w:sz w:val="20"/>
                <w:szCs w:val="20"/>
              </w:rPr>
              <w:t xml:space="preserve"> этаж</w:t>
            </w:r>
            <w:r w:rsidR="00003E6C" w:rsidRPr="00D63A91">
              <w:rPr>
                <w:color w:val="0D0D0D" w:themeColor="text1" w:themeTint="F2"/>
                <w:sz w:val="20"/>
                <w:szCs w:val="20"/>
              </w:rPr>
              <w:t>.</w:t>
            </w:r>
          </w:p>
          <w:p w:rsidR="00003E6C" w:rsidRPr="00D63A91" w:rsidRDefault="00003E6C" w:rsidP="0043146C">
            <w:pPr>
              <w:pStyle w:val="a7"/>
              <w:tabs>
                <w:tab w:val="left" w:pos="9639"/>
                <w:tab w:val="left" w:pos="9781"/>
              </w:tabs>
              <w:spacing w:line="211" w:lineRule="auto"/>
              <w:ind w:left="86" w:right="124"/>
              <w:jc w:val="both"/>
              <w:rPr>
                <w:b/>
                <w:color w:val="0D0D0D" w:themeColor="text1" w:themeTint="F2"/>
                <w:sz w:val="20"/>
                <w:szCs w:val="20"/>
              </w:rPr>
            </w:pPr>
            <w:r w:rsidRPr="00D63A91">
              <w:rPr>
                <w:b/>
                <w:color w:val="0D0D0D" w:themeColor="text1" w:themeTint="F2"/>
                <w:sz w:val="20"/>
                <w:szCs w:val="20"/>
              </w:rPr>
              <w:t>Размещения культовых объектов</w:t>
            </w:r>
          </w:p>
          <w:p w:rsidR="00003E6C" w:rsidRDefault="00003E6C" w:rsidP="0043146C">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Требования к ограждению земельных участков: Для зданий - памятников истории и культуры, допускается только проведение работ по сохранению исторических ограждений или воссоздание утраченных ограждений по сохранившимся фрагментам или историческим аналогам в соответствии с требованиями законодательства об охране и использовании объектов культурного наследия.</w:t>
            </w:r>
          </w:p>
          <w:p w:rsidR="0043146C" w:rsidRPr="00D63A91" w:rsidRDefault="0043146C" w:rsidP="0043146C">
            <w:pPr>
              <w:pStyle w:val="a7"/>
              <w:tabs>
                <w:tab w:val="left" w:pos="9639"/>
                <w:tab w:val="left" w:pos="9781"/>
              </w:tabs>
              <w:spacing w:line="211" w:lineRule="auto"/>
              <w:ind w:left="90" w:right="17"/>
              <w:jc w:val="both"/>
              <w:rPr>
                <w:color w:val="0D0D0D" w:themeColor="text1" w:themeTint="F2"/>
                <w:sz w:val="20"/>
                <w:szCs w:val="20"/>
              </w:rPr>
            </w:pPr>
            <w:r w:rsidRPr="00D63A91">
              <w:rPr>
                <w:color w:val="0D0D0D" w:themeColor="text1" w:themeTint="F2"/>
                <w:sz w:val="20"/>
                <w:szCs w:val="20"/>
              </w:rPr>
              <w:t>* — в соответствии с п</w:t>
            </w:r>
            <w:r>
              <w:rPr>
                <w:color w:val="0D0D0D" w:themeColor="text1" w:themeTint="F2"/>
                <w:sz w:val="20"/>
                <w:szCs w:val="20"/>
              </w:rPr>
              <w:t xml:space="preserve">. 4.14 свода правил СП 4.13130 </w:t>
            </w:r>
            <w:r w:rsidRPr="00D63A91">
              <w:rPr>
                <w:color w:val="0D0D0D" w:themeColor="text1" w:themeTint="F2"/>
                <w:sz w:val="20"/>
                <w:szCs w:val="20"/>
              </w:rPr>
              <w:t xml:space="preserve">"Системы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4.13130.2013.</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 (ред. от 27.06.2023):</w:t>
            </w:r>
            <w:proofErr w:type="gramEnd"/>
          </w:p>
          <w:p w:rsidR="0043146C" w:rsidRDefault="0043146C" w:rsidP="0043146C">
            <w:pPr>
              <w:pStyle w:val="a7"/>
              <w:tabs>
                <w:tab w:val="left" w:pos="9639"/>
                <w:tab w:val="left" w:pos="9781"/>
              </w:tabs>
              <w:spacing w:line="211" w:lineRule="auto"/>
              <w:ind w:left="90" w:right="17"/>
              <w:jc w:val="both"/>
              <w:rPr>
                <w:color w:val="0D0D0D" w:themeColor="text1" w:themeTint="F2"/>
                <w:sz w:val="20"/>
                <w:szCs w:val="20"/>
              </w:rPr>
            </w:pPr>
            <w:proofErr w:type="gramStart"/>
            <w:r>
              <w:rPr>
                <w:color w:val="0D0D0D" w:themeColor="text1" w:themeTint="F2"/>
                <w:sz w:val="20"/>
                <w:szCs w:val="20"/>
              </w:rPr>
              <w:t>- </w:t>
            </w:r>
            <w:r w:rsidR="00AD5B68">
              <w:rPr>
                <w:color w:val="0D0D0D" w:themeColor="text1" w:themeTint="F2"/>
                <w:sz w:val="20"/>
                <w:szCs w:val="20"/>
              </w:rPr>
              <w:t>п</w:t>
            </w:r>
            <w:r w:rsidRPr="00D63A91">
              <w:rPr>
                <w:color w:val="0D0D0D" w:themeColor="text1" w:themeTint="F2"/>
                <w:sz w:val="20"/>
                <w:szCs w:val="20"/>
              </w:rPr>
              <w:t>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w:t>
            </w:r>
            <w:proofErr w:type="gramEnd"/>
            <w:r w:rsidRPr="00D63A91">
              <w:rPr>
                <w:color w:val="0D0D0D" w:themeColor="text1" w:themeTint="F2"/>
                <w:sz w:val="20"/>
                <w:szCs w:val="20"/>
              </w:rPr>
              <w:t xml:space="preserve"> с наружными стенами, включая отделку, облицовку (при наличии), а также кровлей из материалов группы горючести не ниже Г</w:t>
            </w:r>
            <w:proofErr w:type="gramStart"/>
            <w:r w:rsidRPr="00D63A91">
              <w:rPr>
                <w:color w:val="0D0D0D" w:themeColor="text1" w:themeTint="F2"/>
                <w:sz w:val="20"/>
                <w:szCs w:val="20"/>
              </w:rPr>
              <w:t>1</w:t>
            </w:r>
            <w:proofErr w:type="gramEnd"/>
            <w:r w:rsidRPr="00D63A91">
              <w:rPr>
                <w:color w:val="0D0D0D" w:themeColor="text1" w:themeTint="F2"/>
                <w:sz w:val="20"/>
                <w:szCs w:val="20"/>
              </w:rPr>
              <w:t xml:space="preserve">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rsidR="0043146C" w:rsidRPr="00D63A91" w:rsidRDefault="0043146C" w:rsidP="0043146C">
            <w:pPr>
              <w:pStyle w:val="a7"/>
              <w:tabs>
                <w:tab w:val="left" w:pos="9639"/>
                <w:tab w:val="left" w:pos="9781"/>
              </w:tabs>
              <w:spacing w:line="211" w:lineRule="auto"/>
              <w:ind w:left="90" w:right="17"/>
              <w:jc w:val="both"/>
              <w:rPr>
                <w:color w:val="0D0D0D" w:themeColor="text1" w:themeTint="F2"/>
                <w:sz w:val="20"/>
                <w:szCs w:val="20"/>
              </w:rPr>
            </w:pPr>
            <w:r>
              <w:rPr>
                <w:color w:val="0D0D0D" w:themeColor="text1" w:themeTint="F2"/>
                <w:sz w:val="20"/>
                <w:szCs w:val="20"/>
              </w:rPr>
              <w:t>- </w:t>
            </w:r>
            <w:r w:rsidR="00AD5B68">
              <w:rPr>
                <w:color w:val="0D0D0D" w:themeColor="text1" w:themeTint="F2"/>
                <w:sz w:val="20"/>
                <w:szCs w:val="20"/>
              </w:rPr>
              <w:t>с</w:t>
            </w:r>
            <w:r w:rsidRPr="0043146C">
              <w:rPr>
                <w:color w:val="0D0D0D" w:themeColor="text1" w:themeTint="F2"/>
                <w:sz w:val="20"/>
                <w:szCs w:val="20"/>
              </w:rPr>
              <w:t>окращение противопожарных расстояний допускается при условии разработки дополнительных противопожарных мероприятий, обеспечивающих огра</w:t>
            </w:r>
            <w:r>
              <w:rPr>
                <w:color w:val="0D0D0D" w:themeColor="text1" w:themeTint="F2"/>
                <w:sz w:val="20"/>
                <w:szCs w:val="20"/>
              </w:rPr>
              <w:t xml:space="preserve">ничение распространения пожара. </w:t>
            </w:r>
            <w:r w:rsidRPr="0043146C">
              <w:rPr>
                <w:color w:val="0D0D0D" w:themeColor="text1" w:themeTint="F2"/>
                <w:sz w:val="20"/>
                <w:szCs w:val="20"/>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w:t>
            </w:r>
            <w:r>
              <w:rPr>
                <w:color w:val="0D0D0D" w:themeColor="text1" w:themeTint="F2"/>
                <w:sz w:val="20"/>
                <w:szCs w:val="20"/>
              </w:rPr>
              <w:t xml:space="preserve">средственно примыкающей к лесу. </w:t>
            </w:r>
            <w:r w:rsidRPr="0043146C">
              <w:rPr>
                <w:color w:val="0D0D0D" w:themeColor="text1" w:themeTint="F2"/>
                <w:sz w:val="20"/>
                <w:szCs w:val="20"/>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rsidR="009350B9" w:rsidRPr="00D63A91" w:rsidRDefault="009350B9" w:rsidP="00D63A91">
            <w:pPr>
              <w:pStyle w:val="a7"/>
              <w:tabs>
                <w:tab w:val="left" w:pos="9639"/>
                <w:tab w:val="left" w:pos="9781"/>
              </w:tabs>
              <w:ind w:left="86" w:right="124"/>
              <w:jc w:val="both"/>
              <w:rPr>
                <w:color w:val="0D0D0D" w:themeColor="text1" w:themeTint="F2"/>
                <w:sz w:val="20"/>
                <w:szCs w:val="20"/>
              </w:rPr>
            </w:pPr>
          </w:p>
        </w:tc>
      </w:tr>
    </w:tbl>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A23C88" w:rsidRPr="00D63A91" w:rsidRDefault="008C5AEA" w:rsidP="00D63A91">
      <w:pPr>
        <w:tabs>
          <w:tab w:val="left" w:pos="9639"/>
          <w:tab w:val="left" w:pos="9781"/>
        </w:tabs>
        <w:spacing w:line="1" w:lineRule="exact"/>
        <w:ind w:right="17"/>
        <w:rPr>
          <w:color w:val="0D0D0D" w:themeColor="text1" w:themeTint="F2"/>
        </w:rPr>
      </w:pPr>
      <w:r w:rsidRPr="00D63A91">
        <w:rPr>
          <w:b/>
          <w:bCs/>
          <w:color w:val="0D0D0D" w:themeColor="text1" w:themeTint="F2"/>
        </w:rPr>
        <w:t>Зоны общественно-делового назначения:</w:t>
      </w:r>
    </w:p>
    <w:p w:rsidR="003C1566" w:rsidRPr="00D63A91" w:rsidRDefault="003C1566" w:rsidP="00D63A91">
      <w:pPr>
        <w:pStyle w:val="1"/>
        <w:tabs>
          <w:tab w:val="left" w:pos="9639"/>
          <w:tab w:val="left" w:pos="9781"/>
        </w:tabs>
        <w:ind w:right="17" w:firstLine="0"/>
        <w:rPr>
          <w:b/>
          <w:bCs/>
          <w:color w:val="0D0D0D" w:themeColor="text1" w:themeTint="F2"/>
        </w:rPr>
      </w:pPr>
      <w:r w:rsidRPr="00D63A91">
        <w:rPr>
          <w:b/>
          <w:bCs/>
          <w:color w:val="0D0D0D" w:themeColor="text1" w:themeTint="F2"/>
        </w:rPr>
        <w:lastRenderedPageBreak/>
        <w:t>Зоны общественно-делового назначения:</w:t>
      </w:r>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ОД-1</w:t>
      </w:r>
      <w:r w:rsidR="003359A9" w:rsidRPr="00D63A91">
        <w:rPr>
          <w:color w:val="0D0D0D" w:themeColor="text1" w:themeTint="F2"/>
        </w:rPr>
        <w:t> - </w:t>
      </w:r>
      <w:r w:rsidRPr="00D63A91">
        <w:rPr>
          <w:color w:val="0D0D0D" w:themeColor="text1" w:themeTint="F2"/>
        </w:rPr>
        <w:t>Зона делового, общественного и коммерческого назначения.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53"/>
        <w:gridCol w:w="485"/>
        <w:gridCol w:w="1642"/>
        <w:gridCol w:w="2549"/>
        <w:gridCol w:w="2698"/>
        <w:gridCol w:w="1133"/>
        <w:gridCol w:w="1133"/>
        <w:gridCol w:w="2002"/>
        <w:gridCol w:w="1396"/>
        <w:gridCol w:w="1147"/>
      </w:tblGrid>
      <w:tr w:rsidR="00CD1148" w:rsidRPr="00D63A91" w:rsidTr="003B6398">
        <w:trPr>
          <w:trHeight w:hRule="exact" w:val="634"/>
          <w:jc w:val="center"/>
        </w:trPr>
        <w:tc>
          <w:tcPr>
            <w:tcW w:w="125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374" w:type="dxa"/>
            <w:gridSpan w:val="4"/>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w:t>
            </w:r>
            <w:proofErr w:type="gramStart"/>
            <w:r w:rsidRPr="00D63A91">
              <w:rPr>
                <w:b/>
                <w:color w:val="0D0D0D" w:themeColor="text1" w:themeTint="F2"/>
                <w:sz w:val="20"/>
                <w:szCs w:val="20"/>
              </w:rPr>
              <w:t>.</w:t>
            </w:r>
            <w:proofErr w:type="gramEnd"/>
            <w:r w:rsidRPr="00D63A91">
              <w:rPr>
                <w:b/>
                <w:color w:val="0D0D0D" w:themeColor="text1" w:themeTint="F2"/>
                <w:sz w:val="20"/>
                <w:szCs w:val="20"/>
              </w:rPr>
              <w:t xml:space="preserve"> </w:t>
            </w:r>
            <w:proofErr w:type="gramStart"/>
            <w:r w:rsidRPr="00D63A91">
              <w:rPr>
                <w:b/>
                <w:color w:val="0D0D0D" w:themeColor="text1" w:themeTint="F2"/>
                <w:sz w:val="20"/>
                <w:szCs w:val="20"/>
              </w:rPr>
              <w:t>п</w:t>
            </w:r>
            <w:proofErr w:type="gramEnd"/>
            <w:r w:rsidRPr="00D63A91">
              <w:rPr>
                <w:b/>
                <w:color w:val="0D0D0D" w:themeColor="text1" w:themeTint="F2"/>
                <w:sz w:val="20"/>
                <w:szCs w:val="20"/>
              </w:rPr>
              <w:t>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2002"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ОКС, (м)</w:t>
            </w:r>
          </w:p>
        </w:tc>
        <w:tc>
          <w:tcPr>
            <w:tcW w:w="1396"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147" w:type="dxa"/>
            <w:vMerge w:val="restart"/>
            <w:tcBorders>
              <w:top w:val="single" w:sz="4" w:space="0" w:color="auto"/>
              <w:left w:val="single" w:sz="4" w:space="0" w:color="auto"/>
              <w:righ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3B6398">
        <w:trPr>
          <w:trHeight w:hRule="exact" w:val="994"/>
          <w:jc w:val="center"/>
        </w:trPr>
        <w:tc>
          <w:tcPr>
            <w:tcW w:w="1253"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2127" w:type="dxa"/>
            <w:gridSpan w:val="2"/>
            <w:tcBorders>
              <w:top w:val="single" w:sz="4" w:space="0" w:color="auto"/>
              <w:left w:val="single" w:sz="4" w:space="0" w:color="auto"/>
            </w:tcBorders>
            <w:shd w:val="clear" w:color="auto" w:fill="EDEDED" w:themeFill="accent3" w:themeFillTint="33"/>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49" w:type="dxa"/>
            <w:tcBorders>
              <w:top w:val="single" w:sz="4" w:space="0" w:color="auto"/>
              <w:left w:val="single" w:sz="4" w:space="0" w:color="auto"/>
            </w:tcBorders>
            <w:shd w:val="clear" w:color="auto" w:fill="EDEDED" w:themeFill="accent3" w:themeFillTint="33"/>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698" w:type="dxa"/>
            <w:tcBorders>
              <w:top w:val="single" w:sz="4" w:space="0" w:color="auto"/>
              <w:left w:val="single" w:sz="4" w:space="0" w:color="auto"/>
            </w:tcBorders>
            <w:shd w:val="clear" w:color="auto" w:fill="EDEDED" w:themeFill="accent3" w:themeFillTint="33"/>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1133"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2002" w:type="dxa"/>
            <w:vMerge/>
            <w:tcBorders>
              <w:left w:val="single" w:sz="4" w:space="0" w:color="auto"/>
            </w:tcBorders>
            <w:shd w:val="clear" w:color="auto" w:fill="auto"/>
            <w:vAlign w:val="bottom"/>
          </w:tcPr>
          <w:p w:rsidR="00A23C88" w:rsidRPr="00D63A91" w:rsidRDefault="00A23C88" w:rsidP="00D63A91">
            <w:pPr>
              <w:tabs>
                <w:tab w:val="left" w:pos="9639"/>
                <w:tab w:val="left" w:pos="9781"/>
              </w:tabs>
              <w:ind w:right="17"/>
              <w:rPr>
                <w:color w:val="0D0D0D" w:themeColor="text1" w:themeTint="F2"/>
              </w:rPr>
            </w:pPr>
          </w:p>
        </w:tc>
        <w:tc>
          <w:tcPr>
            <w:tcW w:w="1396"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1147" w:type="dxa"/>
            <w:vMerge/>
            <w:tcBorders>
              <w:left w:val="single" w:sz="4" w:space="0" w:color="auto"/>
              <w:righ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r>
      <w:tr w:rsidR="00CD1148" w:rsidRPr="00D63A91" w:rsidTr="003B6398">
        <w:trPr>
          <w:trHeight w:hRule="exact" w:val="4351"/>
          <w:jc w:val="center"/>
        </w:trPr>
        <w:tc>
          <w:tcPr>
            <w:tcW w:w="1253"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ОД-1</w:t>
            </w:r>
          </w:p>
        </w:tc>
        <w:tc>
          <w:tcPr>
            <w:tcW w:w="2127" w:type="dxa"/>
            <w:gridSpan w:val="2"/>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firstLine="140"/>
              <w:jc w:val="left"/>
              <w:rPr>
                <w:color w:val="0D0D0D" w:themeColor="text1" w:themeTint="F2"/>
                <w:sz w:val="20"/>
                <w:szCs w:val="20"/>
              </w:rPr>
            </w:pPr>
            <w:r w:rsidRPr="00D63A91">
              <w:rPr>
                <w:color w:val="0D0D0D" w:themeColor="text1" w:themeTint="F2"/>
                <w:sz w:val="20"/>
                <w:szCs w:val="20"/>
              </w:rPr>
              <w:t>3.1, 3.2, 3.3, 3.4, 3.5,</w:t>
            </w:r>
          </w:p>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3.6, 3.7, 3.8.1, 3.10.1, 4.1, 4.2, 4.3, 4.4, 4.5, 4.6, 4.7, 4.8.1, 4.9, 4.9.1, 4.10, 5.1, 5.1.1, 5.1.2, 5.1.3, 5.1.4, 7.2, 7.2.1, 7.2.2, 7.2.3, 8.3, 12.0</w:t>
            </w:r>
          </w:p>
        </w:tc>
        <w:tc>
          <w:tcPr>
            <w:tcW w:w="2549"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698"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3.4.3, 3.8.2, 3.10.2</w:t>
            </w:r>
          </w:p>
        </w:tc>
        <w:tc>
          <w:tcPr>
            <w:tcW w:w="1133"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5</w:t>
            </w:r>
          </w:p>
        </w:tc>
        <w:tc>
          <w:tcPr>
            <w:tcW w:w="1133"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firstLine="220"/>
              <w:jc w:val="left"/>
              <w:rPr>
                <w:color w:val="0D0D0D" w:themeColor="text1" w:themeTint="F2"/>
                <w:sz w:val="20"/>
                <w:szCs w:val="20"/>
              </w:rPr>
            </w:pPr>
            <w:r w:rsidRPr="00D63A91">
              <w:rPr>
                <w:color w:val="0D0D0D" w:themeColor="text1" w:themeTint="F2"/>
                <w:sz w:val="20"/>
                <w:szCs w:val="20"/>
              </w:rPr>
              <w:t>100 000</w:t>
            </w:r>
          </w:p>
        </w:tc>
        <w:tc>
          <w:tcPr>
            <w:tcW w:w="2002"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5 - от границы ЗУ со стороны улицы до всех строений;</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проездов до всех строений;</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соседних участков до основного строения;</w:t>
            </w:r>
          </w:p>
          <w:p w:rsidR="00A23C88" w:rsidRPr="00D63A91" w:rsidRDefault="008C5AEA"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 вспомогательного строения</w:t>
            </w:r>
          </w:p>
          <w:p w:rsidR="00A23C88" w:rsidRPr="00D63A91" w:rsidRDefault="00A23C88" w:rsidP="00D63A91">
            <w:pPr>
              <w:pStyle w:val="a7"/>
              <w:tabs>
                <w:tab w:val="left" w:pos="9639"/>
                <w:tab w:val="left" w:pos="9781"/>
              </w:tabs>
              <w:ind w:left="149" w:right="17"/>
              <w:jc w:val="left"/>
              <w:rPr>
                <w:color w:val="0D0D0D" w:themeColor="text1" w:themeTint="F2"/>
                <w:sz w:val="20"/>
                <w:szCs w:val="20"/>
              </w:rPr>
            </w:pPr>
          </w:p>
        </w:tc>
        <w:tc>
          <w:tcPr>
            <w:tcW w:w="1396" w:type="dxa"/>
            <w:tcBorders>
              <w:top w:val="single" w:sz="4" w:space="0" w:color="auto"/>
              <w:lef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w:t>
            </w:r>
          </w:p>
        </w:tc>
        <w:tc>
          <w:tcPr>
            <w:tcW w:w="1147" w:type="dxa"/>
            <w:tcBorders>
              <w:top w:val="single" w:sz="4" w:space="0" w:color="auto"/>
              <w:left w:val="single" w:sz="4" w:space="0" w:color="auto"/>
              <w:right w:val="single" w:sz="4" w:space="0" w:color="auto"/>
            </w:tcBorders>
            <w:shd w:val="clear" w:color="auto" w:fill="auto"/>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70</w:t>
            </w:r>
          </w:p>
        </w:tc>
      </w:tr>
      <w:tr w:rsidR="00CD1148" w:rsidRPr="00D63A91" w:rsidTr="008F6C16">
        <w:trPr>
          <w:trHeight w:hRule="exact" w:val="3109"/>
          <w:jc w:val="center"/>
        </w:trPr>
        <w:tc>
          <w:tcPr>
            <w:tcW w:w="1738" w:type="dxa"/>
            <w:gridSpan w:val="2"/>
            <w:tcBorders>
              <w:top w:val="single" w:sz="4" w:space="0" w:color="auto"/>
              <w:left w:val="single" w:sz="4" w:space="0" w:color="auto"/>
              <w:bottom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A23C88" w:rsidRPr="00D63A91" w:rsidRDefault="003359A9"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«СП 118.13330.20</w:t>
            </w:r>
            <w:r w:rsidR="004E2C28" w:rsidRPr="00D63A91">
              <w:rPr>
                <w:color w:val="0D0D0D" w:themeColor="text1" w:themeTint="F2"/>
                <w:sz w:val="20"/>
                <w:szCs w:val="20"/>
              </w:rPr>
              <w:t>22</w:t>
            </w:r>
            <w:r w:rsidR="008C5AEA" w:rsidRPr="00D63A91">
              <w:rPr>
                <w:color w:val="0D0D0D" w:themeColor="text1" w:themeTint="F2"/>
                <w:sz w:val="20"/>
                <w:szCs w:val="20"/>
              </w:rPr>
              <w:t xml:space="preserve">* Свод правил. Общественные здания и сооружения. </w:t>
            </w:r>
          </w:p>
          <w:p w:rsidR="00C51EB5" w:rsidRPr="00D63A91" w:rsidRDefault="00C51EB5"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w:t>
            </w:r>
            <w:proofErr w:type="gramStart"/>
            <w:r w:rsidRPr="00D63A91">
              <w:rPr>
                <w:color w:val="0D0D0D" w:themeColor="text1" w:themeTint="F2"/>
                <w:sz w:val="20"/>
                <w:szCs w:val="20"/>
              </w:rPr>
              <w:t>р</w:t>
            </w:r>
            <w:proofErr w:type="gramEnd"/>
            <w:r w:rsidRPr="00D63A91">
              <w:rPr>
                <w:color w:val="0D0D0D" w:themeColor="text1" w:themeTint="F2"/>
                <w:sz w:val="20"/>
                <w:szCs w:val="20"/>
              </w:rPr>
              <w:t xml:space="preserve">егиональными </w:t>
            </w:r>
            <w:r w:rsidR="0016612E" w:rsidRPr="00D63A91">
              <w:rPr>
                <w:color w:val="0D0D0D" w:themeColor="text1" w:themeTint="F2"/>
                <w:sz w:val="20"/>
                <w:szCs w:val="20"/>
              </w:rPr>
              <w:t xml:space="preserve">и местными </w:t>
            </w:r>
            <w:r w:rsidRPr="00D63A91">
              <w:rPr>
                <w:color w:val="0D0D0D" w:themeColor="text1" w:themeTint="F2"/>
                <w:sz w:val="20"/>
                <w:szCs w:val="20"/>
              </w:rPr>
              <w:t>нормативами градостроительного проектирования;</w:t>
            </w:r>
          </w:p>
          <w:p w:rsidR="00C51EB5" w:rsidRPr="00D63A91" w:rsidRDefault="00C51EB5"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иными действующими нормативными актами и техническими регламентами.</w:t>
            </w:r>
          </w:p>
          <w:p w:rsidR="00C51EB5" w:rsidRPr="00D63A91" w:rsidRDefault="00C51EB5" w:rsidP="00D63A91">
            <w:pPr>
              <w:pStyle w:val="a7"/>
              <w:tabs>
                <w:tab w:val="left" w:pos="9639"/>
                <w:tab w:val="left" w:pos="9781"/>
              </w:tabs>
              <w:ind w:left="86" w:right="124" w:firstLine="4"/>
              <w:jc w:val="both"/>
              <w:rPr>
                <w:color w:val="0D0D0D" w:themeColor="text1" w:themeTint="F2"/>
                <w:sz w:val="20"/>
                <w:szCs w:val="20"/>
              </w:rPr>
            </w:pPr>
          </w:p>
        </w:tc>
      </w:tr>
      <w:tr w:rsidR="00CD1148" w:rsidRPr="00D63A91" w:rsidTr="0043146C">
        <w:trPr>
          <w:trHeight w:hRule="exact" w:val="3555"/>
          <w:jc w:val="center"/>
        </w:trPr>
        <w:tc>
          <w:tcPr>
            <w:tcW w:w="1738" w:type="dxa"/>
            <w:gridSpan w:val="2"/>
            <w:tcBorders>
              <w:top w:val="single" w:sz="4" w:space="0" w:color="auto"/>
              <w:left w:val="single" w:sz="4" w:space="0" w:color="auto"/>
              <w:bottom w:val="single" w:sz="4" w:space="0" w:color="auto"/>
            </w:tcBorders>
            <w:shd w:val="clear" w:color="auto" w:fill="auto"/>
            <w:vAlign w:val="center"/>
          </w:tcPr>
          <w:p w:rsidR="003C1566" w:rsidRPr="00D63A91" w:rsidRDefault="003C1566" w:rsidP="00D63A91">
            <w:pPr>
              <w:pStyle w:val="a7"/>
              <w:tabs>
                <w:tab w:val="left" w:pos="9639"/>
                <w:tab w:val="left" w:pos="9781"/>
              </w:tabs>
              <w:ind w:right="17"/>
              <w:rPr>
                <w:color w:val="0D0D0D" w:themeColor="text1" w:themeTint="F2"/>
                <w:sz w:val="20"/>
                <w:szCs w:val="20"/>
              </w:rPr>
            </w:pP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E6696D" w:rsidRPr="00D63A91" w:rsidRDefault="00E6696D"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 в соответствии с п</w:t>
            </w:r>
            <w:r w:rsidR="0043146C">
              <w:rPr>
                <w:color w:val="0D0D0D" w:themeColor="text1" w:themeTint="F2"/>
                <w:sz w:val="20"/>
                <w:szCs w:val="20"/>
              </w:rPr>
              <w:t xml:space="preserve">. 4.14 свода правил СП 4.13130 </w:t>
            </w:r>
            <w:r w:rsidRPr="00D63A91">
              <w:rPr>
                <w:color w:val="0D0D0D" w:themeColor="text1" w:themeTint="F2"/>
                <w:sz w:val="20"/>
                <w:szCs w:val="20"/>
              </w:rPr>
              <w:t xml:space="preserve">"Системы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4.13130.2013.</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 (ред. от 27.06.2023):</w:t>
            </w:r>
            <w:proofErr w:type="gramEnd"/>
          </w:p>
          <w:p w:rsidR="00E6696D" w:rsidRDefault="0043146C" w:rsidP="00D63A91">
            <w:pPr>
              <w:pStyle w:val="a7"/>
              <w:tabs>
                <w:tab w:val="left" w:pos="9639"/>
                <w:tab w:val="left" w:pos="9781"/>
              </w:tabs>
              <w:ind w:left="90" w:right="17"/>
              <w:jc w:val="both"/>
              <w:rPr>
                <w:color w:val="0D0D0D" w:themeColor="text1" w:themeTint="F2"/>
                <w:sz w:val="20"/>
                <w:szCs w:val="20"/>
              </w:rPr>
            </w:pPr>
            <w:proofErr w:type="gramStart"/>
            <w:r>
              <w:rPr>
                <w:color w:val="0D0D0D" w:themeColor="text1" w:themeTint="F2"/>
                <w:sz w:val="20"/>
                <w:szCs w:val="20"/>
              </w:rPr>
              <w:t>- </w:t>
            </w:r>
            <w:r w:rsidR="003723D9">
              <w:rPr>
                <w:color w:val="0D0D0D" w:themeColor="text1" w:themeTint="F2"/>
                <w:sz w:val="20"/>
                <w:szCs w:val="20"/>
              </w:rPr>
              <w:t>п</w:t>
            </w:r>
            <w:r w:rsidR="00E6696D" w:rsidRPr="00D63A91">
              <w:rPr>
                <w:color w:val="0D0D0D" w:themeColor="text1" w:themeTint="F2"/>
                <w:sz w:val="20"/>
                <w:szCs w:val="20"/>
              </w:rPr>
              <w:t>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w:t>
            </w:r>
            <w:proofErr w:type="gramEnd"/>
            <w:r w:rsidR="00E6696D" w:rsidRPr="00D63A91">
              <w:rPr>
                <w:color w:val="0D0D0D" w:themeColor="text1" w:themeTint="F2"/>
                <w:sz w:val="20"/>
                <w:szCs w:val="20"/>
              </w:rPr>
              <w:t xml:space="preserve"> с наружными стенами, включая отделку, облицовку (при наличии), а также кровлей из материалов группы горючести не ниже Г</w:t>
            </w:r>
            <w:proofErr w:type="gramStart"/>
            <w:r w:rsidR="00E6696D" w:rsidRPr="00D63A91">
              <w:rPr>
                <w:color w:val="0D0D0D" w:themeColor="text1" w:themeTint="F2"/>
                <w:sz w:val="20"/>
                <w:szCs w:val="20"/>
              </w:rPr>
              <w:t>1</w:t>
            </w:r>
            <w:proofErr w:type="gramEnd"/>
            <w:r w:rsidR="00E6696D" w:rsidRPr="00D63A91">
              <w:rPr>
                <w:color w:val="0D0D0D" w:themeColor="text1" w:themeTint="F2"/>
                <w:sz w:val="20"/>
                <w:szCs w:val="20"/>
              </w:rPr>
              <w:t xml:space="preserve">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rsidR="0043146C" w:rsidRPr="0043146C" w:rsidRDefault="0043146C" w:rsidP="003723D9">
            <w:pPr>
              <w:pStyle w:val="a7"/>
              <w:tabs>
                <w:tab w:val="left" w:pos="9639"/>
                <w:tab w:val="left" w:pos="9781"/>
              </w:tabs>
              <w:ind w:left="90" w:right="17"/>
              <w:jc w:val="both"/>
              <w:rPr>
                <w:color w:val="0D0D0D" w:themeColor="text1" w:themeTint="F2"/>
                <w:sz w:val="20"/>
                <w:szCs w:val="20"/>
              </w:rPr>
            </w:pPr>
            <w:r>
              <w:rPr>
                <w:color w:val="0D0D0D" w:themeColor="text1" w:themeTint="F2"/>
                <w:sz w:val="20"/>
                <w:szCs w:val="20"/>
              </w:rPr>
              <w:t>- </w:t>
            </w:r>
            <w:r w:rsidR="003723D9">
              <w:rPr>
                <w:color w:val="0D0D0D" w:themeColor="text1" w:themeTint="F2"/>
                <w:sz w:val="20"/>
                <w:szCs w:val="20"/>
              </w:rPr>
              <w:t>с</w:t>
            </w:r>
            <w:r w:rsidRPr="0043146C">
              <w:rPr>
                <w:color w:val="0D0D0D" w:themeColor="text1" w:themeTint="F2"/>
                <w:sz w:val="20"/>
                <w:szCs w:val="20"/>
              </w:rPr>
              <w:t>окращение противопожарных расстояний допускается при условии разработки дополнительных противопожарных мероприятий, обеспечивающих огра</w:t>
            </w:r>
            <w:r>
              <w:rPr>
                <w:color w:val="0D0D0D" w:themeColor="text1" w:themeTint="F2"/>
                <w:sz w:val="20"/>
                <w:szCs w:val="20"/>
              </w:rPr>
              <w:t xml:space="preserve">ничение распространения пожара. </w:t>
            </w:r>
            <w:r w:rsidRPr="0043146C">
              <w:rPr>
                <w:color w:val="0D0D0D" w:themeColor="text1" w:themeTint="F2"/>
                <w:sz w:val="20"/>
                <w:szCs w:val="20"/>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w:t>
            </w:r>
            <w:r>
              <w:rPr>
                <w:color w:val="0D0D0D" w:themeColor="text1" w:themeTint="F2"/>
                <w:sz w:val="20"/>
                <w:szCs w:val="20"/>
              </w:rPr>
              <w:t xml:space="preserve">средственно примыкающей к лесу. </w:t>
            </w:r>
            <w:r w:rsidRPr="0043146C">
              <w:rPr>
                <w:color w:val="0D0D0D" w:themeColor="text1" w:themeTint="F2"/>
                <w:sz w:val="20"/>
                <w:szCs w:val="20"/>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tc>
      </w:tr>
    </w:tbl>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3B639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br w:type="page"/>
      </w:r>
    </w:p>
    <w:p w:rsidR="00A23C88" w:rsidRPr="00D63A91" w:rsidRDefault="008C5AEA" w:rsidP="00D63A91">
      <w:pPr>
        <w:pStyle w:val="1"/>
        <w:tabs>
          <w:tab w:val="left" w:pos="9639"/>
          <w:tab w:val="left" w:pos="9781"/>
        </w:tabs>
        <w:ind w:right="17" w:firstLine="0"/>
        <w:rPr>
          <w:b/>
          <w:bCs/>
          <w:color w:val="0D0D0D" w:themeColor="text1" w:themeTint="F2"/>
        </w:rPr>
      </w:pPr>
      <w:r w:rsidRPr="00D63A91">
        <w:rPr>
          <w:b/>
          <w:bCs/>
          <w:color w:val="0D0D0D" w:themeColor="text1" w:themeTint="F2"/>
        </w:rPr>
        <w:lastRenderedPageBreak/>
        <w:t>Зоны промышленных, инженерных и транспортных инфраструктур:</w:t>
      </w:r>
    </w:p>
    <w:p w:rsidR="00A23C88" w:rsidRPr="00D63A91" w:rsidRDefault="008C5AEA" w:rsidP="00D63A91">
      <w:pPr>
        <w:pStyle w:val="1"/>
        <w:tabs>
          <w:tab w:val="left" w:pos="9639"/>
          <w:tab w:val="left" w:pos="9781"/>
        </w:tabs>
        <w:ind w:right="17" w:firstLine="0"/>
        <w:jc w:val="both"/>
        <w:rPr>
          <w:color w:val="0D0D0D" w:themeColor="text1" w:themeTint="F2"/>
        </w:rPr>
      </w:pPr>
      <w:r w:rsidRPr="00D63A91">
        <w:rPr>
          <w:color w:val="0D0D0D" w:themeColor="text1" w:themeTint="F2"/>
        </w:rPr>
        <w:t>П-1</w:t>
      </w:r>
      <w:r w:rsidR="003359A9" w:rsidRPr="00D63A91">
        <w:rPr>
          <w:color w:val="0D0D0D" w:themeColor="text1" w:themeTint="F2"/>
        </w:rPr>
        <w:t> - </w:t>
      </w:r>
      <w:r w:rsidRPr="00D63A91">
        <w:rPr>
          <w:color w:val="0D0D0D" w:themeColor="text1" w:themeTint="F2"/>
        </w:rPr>
        <w:t>Коммунальные зоны - зоны размещения коммунальных и складских объектов, объектов жилищно-ко</w:t>
      </w:r>
      <w:r w:rsidR="003359A9" w:rsidRPr="00D63A91">
        <w:rPr>
          <w:color w:val="0D0D0D" w:themeColor="text1" w:themeTint="F2"/>
        </w:rPr>
        <w:t xml:space="preserve">ммунального хозяйства, объектов </w:t>
      </w:r>
      <w:r w:rsidRPr="00D63A91">
        <w:rPr>
          <w:color w:val="0D0D0D" w:themeColor="text1" w:themeTint="F2"/>
        </w:rPr>
        <w:t>транспорта, объектов оптовой торговли.</w:t>
      </w:r>
    </w:p>
    <w:p w:rsidR="00A23C88" w:rsidRPr="00D63A91" w:rsidRDefault="003359A9" w:rsidP="00D63A91">
      <w:pPr>
        <w:pStyle w:val="1"/>
        <w:tabs>
          <w:tab w:val="left" w:pos="9639"/>
          <w:tab w:val="left" w:pos="9781"/>
        </w:tabs>
        <w:ind w:right="17" w:firstLine="0"/>
        <w:jc w:val="both"/>
        <w:rPr>
          <w:color w:val="0D0D0D" w:themeColor="text1" w:themeTint="F2"/>
        </w:rPr>
      </w:pPr>
      <w:r w:rsidRPr="00D63A91">
        <w:rPr>
          <w:color w:val="0D0D0D" w:themeColor="text1" w:themeTint="F2"/>
        </w:rPr>
        <w:t>П-2 - </w:t>
      </w:r>
      <w:r w:rsidR="008C5AEA" w:rsidRPr="00D63A91">
        <w:rPr>
          <w:color w:val="0D0D0D" w:themeColor="text1" w:themeTint="F2"/>
        </w:rPr>
        <w:t>Производственные зоны - зоны размещения производственных объектов с различными нормативами воздействия на окружающую среду.</w:t>
      </w:r>
    </w:p>
    <w:p w:rsidR="00A23C88" w:rsidRPr="00D63A91" w:rsidRDefault="003359A9" w:rsidP="00D63A91">
      <w:pPr>
        <w:pStyle w:val="1"/>
        <w:tabs>
          <w:tab w:val="left" w:pos="9639"/>
          <w:tab w:val="left" w:pos="9781"/>
        </w:tabs>
        <w:ind w:right="17" w:firstLine="0"/>
        <w:jc w:val="both"/>
        <w:rPr>
          <w:color w:val="0D0D0D" w:themeColor="text1" w:themeTint="F2"/>
        </w:rPr>
      </w:pPr>
      <w:proofErr w:type="gramStart"/>
      <w:r w:rsidRPr="00D63A91">
        <w:rPr>
          <w:color w:val="0D0D0D" w:themeColor="text1" w:themeTint="F2"/>
        </w:rPr>
        <w:t>ИТ</w:t>
      </w:r>
      <w:proofErr w:type="gramEnd"/>
      <w:r w:rsidRPr="00D63A91">
        <w:rPr>
          <w:color w:val="0D0D0D" w:themeColor="text1" w:themeTint="F2"/>
        </w:rPr>
        <w:t> - </w:t>
      </w:r>
      <w:r w:rsidR="008C5AEA" w:rsidRPr="00D63A91">
        <w:rPr>
          <w:color w:val="0D0D0D" w:themeColor="text1" w:themeTint="F2"/>
        </w:rPr>
        <w:t>Зона инженерно-транспортной инфраструктуры.</w:t>
      </w:r>
    </w:p>
    <w:tbl>
      <w:tblPr>
        <w:tblOverlap w:val="never"/>
        <w:tblW w:w="0" w:type="auto"/>
        <w:jc w:val="center"/>
        <w:tblLayout w:type="fixed"/>
        <w:tblCellMar>
          <w:left w:w="10" w:type="dxa"/>
          <w:right w:w="10" w:type="dxa"/>
        </w:tblCellMar>
        <w:tblLook w:val="04A0" w:firstRow="1" w:lastRow="0" w:firstColumn="1" w:lastColumn="0" w:noHBand="0" w:noVBand="1"/>
      </w:tblPr>
      <w:tblGrid>
        <w:gridCol w:w="1253"/>
        <w:gridCol w:w="489"/>
        <w:gridCol w:w="1638"/>
        <w:gridCol w:w="2549"/>
        <w:gridCol w:w="2698"/>
        <w:gridCol w:w="1133"/>
        <w:gridCol w:w="1133"/>
        <w:gridCol w:w="2143"/>
        <w:gridCol w:w="1255"/>
        <w:gridCol w:w="1147"/>
      </w:tblGrid>
      <w:tr w:rsidR="00CD1148" w:rsidRPr="00D63A91" w:rsidTr="003B6398">
        <w:trPr>
          <w:trHeight w:hRule="exact" w:val="634"/>
          <w:jc w:val="center"/>
        </w:trPr>
        <w:tc>
          <w:tcPr>
            <w:tcW w:w="125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374" w:type="dxa"/>
            <w:gridSpan w:val="4"/>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w:t>
            </w:r>
            <w:proofErr w:type="gramStart"/>
            <w:r w:rsidRPr="00D63A91">
              <w:rPr>
                <w:b/>
                <w:color w:val="0D0D0D" w:themeColor="text1" w:themeTint="F2"/>
                <w:sz w:val="20"/>
                <w:szCs w:val="20"/>
              </w:rPr>
              <w:t>.</w:t>
            </w:r>
            <w:proofErr w:type="gramEnd"/>
            <w:r w:rsidRPr="00D63A91">
              <w:rPr>
                <w:b/>
                <w:color w:val="0D0D0D" w:themeColor="text1" w:themeTint="F2"/>
                <w:sz w:val="20"/>
                <w:szCs w:val="20"/>
              </w:rPr>
              <w:t xml:space="preserve"> </w:t>
            </w:r>
            <w:proofErr w:type="gramStart"/>
            <w:r w:rsidRPr="00D63A91">
              <w:rPr>
                <w:b/>
                <w:color w:val="0D0D0D" w:themeColor="text1" w:themeTint="F2"/>
                <w:sz w:val="20"/>
                <w:szCs w:val="20"/>
              </w:rPr>
              <w:t>п</w:t>
            </w:r>
            <w:proofErr w:type="gramEnd"/>
            <w:r w:rsidRPr="00D63A91">
              <w:rPr>
                <w:b/>
                <w:color w:val="0D0D0D" w:themeColor="text1" w:themeTint="F2"/>
                <w:sz w:val="20"/>
                <w:szCs w:val="20"/>
              </w:rPr>
              <w:t>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214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ОКС, (м)</w:t>
            </w:r>
          </w:p>
        </w:tc>
        <w:tc>
          <w:tcPr>
            <w:tcW w:w="1255"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147" w:type="dxa"/>
            <w:vMerge w:val="restart"/>
            <w:tcBorders>
              <w:top w:val="single" w:sz="4" w:space="0" w:color="auto"/>
              <w:left w:val="single" w:sz="4" w:space="0" w:color="auto"/>
              <w:righ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3B6398">
        <w:trPr>
          <w:trHeight w:hRule="exact" w:val="994"/>
          <w:jc w:val="center"/>
        </w:trPr>
        <w:tc>
          <w:tcPr>
            <w:tcW w:w="1253" w:type="dxa"/>
            <w:vMerge/>
            <w:tcBorders>
              <w:left w:val="single" w:sz="4" w:space="0" w:color="auto"/>
              <w:bottom w:val="single" w:sz="4" w:space="0" w:color="auto"/>
            </w:tcBorders>
            <w:shd w:val="clear" w:color="auto" w:fill="auto"/>
          </w:tcPr>
          <w:p w:rsidR="003359A9" w:rsidRPr="00D63A91" w:rsidRDefault="003359A9" w:rsidP="00D63A91">
            <w:pPr>
              <w:tabs>
                <w:tab w:val="left" w:pos="9639"/>
                <w:tab w:val="left" w:pos="9781"/>
              </w:tabs>
              <w:ind w:right="17"/>
              <w:rPr>
                <w:color w:val="0D0D0D" w:themeColor="text1" w:themeTint="F2"/>
              </w:rPr>
            </w:pPr>
          </w:p>
        </w:tc>
        <w:tc>
          <w:tcPr>
            <w:tcW w:w="2127" w:type="dxa"/>
            <w:gridSpan w:val="2"/>
            <w:tcBorders>
              <w:top w:val="single" w:sz="4" w:space="0" w:color="auto"/>
              <w:left w:val="single" w:sz="4" w:space="0" w:color="auto"/>
              <w:bottom w:val="single" w:sz="4" w:space="0" w:color="auto"/>
            </w:tcBorders>
            <w:shd w:val="clear" w:color="auto" w:fill="EDEDED" w:themeFill="accent3" w:themeFillTint="33"/>
          </w:tcPr>
          <w:p w:rsidR="003359A9" w:rsidRPr="00D63A91" w:rsidRDefault="003359A9"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49" w:type="dxa"/>
            <w:tcBorders>
              <w:top w:val="single" w:sz="4" w:space="0" w:color="auto"/>
              <w:left w:val="single" w:sz="4" w:space="0" w:color="auto"/>
              <w:bottom w:val="single" w:sz="4" w:space="0" w:color="auto"/>
            </w:tcBorders>
            <w:shd w:val="clear" w:color="auto" w:fill="EDEDED" w:themeFill="accent3" w:themeFillTint="33"/>
          </w:tcPr>
          <w:p w:rsidR="003359A9" w:rsidRPr="00D63A91" w:rsidRDefault="003359A9"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698" w:type="dxa"/>
            <w:tcBorders>
              <w:top w:val="single" w:sz="4" w:space="0" w:color="auto"/>
              <w:left w:val="single" w:sz="4" w:space="0" w:color="auto"/>
              <w:bottom w:val="single" w:sz="4" w:space="0" w:color="auto"/>
            </w:tcBorders>
            <w:shd w:val="clear" w:color="auto" w:fill="EDEDED" w:themeFill="accent3" w:themeFillTint="33"/>
          </w:tcPr>
          <w:p w:rsidR="003359A9" w:rsidRPr="00D63A91" w:rsidRDefault="003359A9"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tcBorders>
              <w:left w:val="single" w:sz="4" w:space="0" w:color="auto"/>
              <w:bottom w:val="single" w:sz="4" w:space="0" w:color="auto"/>
            </w:tcBorders>
            <w:shd w:val="clear" w:color="auto" w:fill="auto"/>
          </w:tcPr>
          <w:p w:rsidR="003359A9" w:rsidRPr="00D63A91" w:rsidRDefault="003359A9" w:rsidP="00D63A91">
            <w:pPr>
              <w:tabs>
                <w:tab w:val="left" w:pos="9639"/>
                <w:tab w:val="left" w:pos="9781"/>
              </w:tabs>
              <w:ind w:right="17"/>
              <w:rPr>
                <w:color w:val="0D0D0D" w:themeColor="text1" w:themeTint="F2"/>
              </w:rPr>
            </w:pPr>
          </w:p>
        </w:tc>
        <w:tc>
          <w:tcPr>
            <w:tcW w:w="1133" w:type="dxa"/>
            <w:vMerge/>
            <w:tcBorders>
              <w:left w:val="single" w:sz="4" w:space="0" w:color="auto"/>
              <w:bottom w:val="single" w:sz="4" w:space="0" w:color="auto"/>
            </w:tcBorders>
            <w:shd w:val="clear" w:color="auto" w:fill="auto"/>
          </w:tcPr>
          <w:p w:rsidR="003359A9" w:rsidRPr="00D63A91" w:rsidRDefault="003359A9" w:rsidP="00D63A91">
            <w:pPr>
              <w:tabs>
                <w:tab w:val="left" w:pos="9639"/>
                <w:tab w:val="left" w:pos="9781"/>
              </w:tabs>
              <w:ind w:right="17"/>
              <w:rPr>
                <w:color w:val="0D0D0D" w:themeColor="text1" w:themeTint="F2"/>
              </w:rPr>
            </w:pPr>
          </w:p>
        </w:tc>
        <w:tc>
          <w:tcPr>
            <w:tcW w:w="2143" w:type="dxa"/>
            <w:vMerge/>
            <w:tcBorders>
              <w:left w:val="single" w:sz="4" w:space="0" w:color="auto"/>
              <w:bottom w:val="single" w:sz="4" w:space="0" w:color="auto"/>
            </w:tcBorders>
            <w:shd w:val="clear" w:color="auto" w:fill="auto"/>
            <w:vAlign w:val="bottom"/>
          </w:tcPr>
          <w:p w:rsidR="003359A9" w:rsidRPr="00D63A91" w:rsidRDefault="003359A9" w:rsidP="00D63A91">
            <w:pPr>
              <w:tabs>
                <w:tab w:val="left" w:pos="9639"/>
                <w:tab w:val="left" w:pos="9781"/>
              </w:tabs>
              <w:ind w:right="17"/>
              <w:rPr>
                <w:color w:val="0D0D0D" w:themeColor="text1" w:themeTint="F2"/>
              </w:rPr>
            </w:pPr>
          </w:p>
        </w:tc>
        <w:tc>
          <w:tcPr>
            <w:tcW w:w="1255" w:type="dxa"/>
            <w:vMerge/>
            <w:tcBorders>
              <w:left w:val="single" w:sz="4" w:space="0" w:color="auto"/>
              <w:bottom w:val="single" w:sz="4" w:space="0" w:color="auto"/>
            </w:tcBorders>
            <w:shd w:val="clear" w:color="auto" w:fill="auto"/>
          </w:tcPr>
          <w:p w:rsidR="003359A9" w:rsidRPr="00D63A91" w:rsidRDefault="003359A9" w:rsidP="00D63A91">
            <w:pPr>
              <w:tabs>
                <w:tab w:val="left" w:pos="9639"/>
                <w:tab w:val="left" w:pos="9781"/>
              </w:tabs>
              <w:ind w:right="17"/>
              <w:rPr>
                <w:color w:val="0D0D0D" w:themeColor="text1" w:themeTint="F2"/>
              </w:rPr>
            </w:pPr>
          </w:p>
        </w:tc>
        <w:tc>
          <w:tcPr>
            <w:tcW w:w="1147" w:type="dxa"/>
            <w:vMerge/>
            <w:tcBorders>
              <w:left w:val="single" w:sz="4" w:space="0" w:color="auto"/>
              <w:bottom w:val="single" w:sz="4" w:space="0" w:color="auto"/>
              <w:right w:val="single" w:sz="4" w:space="0" w:color="auto"/>
            </w:tcBorders>
            <w:shd w:val="clear" w:color="auto" w:fill="auto"/>
          </w:tcPr>
          <w:p w:rsidR="003359A9" w:rsidRPr="00D63A91" w:rsidRDefault="003359A9" w:rsidP="00D63A91">
            <w:pPr>
              <w:tabs>
                <w:tab w:val="left" w:pos="9639"/>
                <w:tab w:val="left" w:pos="9781"/>
              </w:tabs>
              <w:ind w:right="17"/>
              <w:rPr>
                <w:color w:val="0D0D0D" w:themeColor="text1" w:themeTint="F2"/>
              </w:rPr>
            </w:pPr>
          </w:p>
        </w:tc>
      </w:tr>
      <w:tr w:rsidR="00CD1148" w:rsidRPr="00D63A91" w:rsidTr="003B6398">
        <w:trPr>
          <w:trHeight w:hRule="exact" w:val="3087"/>
          <w:jc w:val="center"/>
        </w:trPr>
        <w:tc>
          <w:tcPr>
            <w:tcW w:w="125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П-1</w:t>
            </w:r>
          </w:p>
        </w:tc>
        <w:tc>
          <w:tcPr>
            <w:tcW w:w="2127" w:type="dxa"/>
            <w:gridSpan w:val="2"/>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2.7.1, 3.1.1, 3.2.4, 4.4, 4.6, 4.9, 4.9.1, 6.0, 6.3, 6.4,6.9</w:t>
            </w:r>
          </w:p>
        </w:tc>
        <w:tc>
          <w:tcPr>
            <w:tcW w:w="2549"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spacing w:before="280"/>
              <w:ind w:right="17"/>
              <w:rPr>
                <w:color w:val="0D0D0D" w:themeColor="text1" w:themeTint="F2"/>
                <w:sz w:val="20"/>
                <w:szCs w:val="20"/>
              </w:rPr>
            </w:pPr>
            <w:r w:rsidRPr="00D63A91">
              <w:rPr>
                <w:color w:val="0D0D0D" w:themeColor="text1" w:themeTint="F2"/>
                <w:sz w:val="20"/>
                <w:szCs w:val="20"/>
              </w:rPr>
              <w:t>-</w:t>
            </w:r>
          </w:p>
        </w:tc>
        <w:tc>
          <w:tcPr>
            <w:tcW w:w="2698"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2.4, 6.8, 7.1, 7.2, 7.5</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60</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200 000</w:t>
            </w:r>
          </w:p>
        </w:tc>
        <w:tc>
          <w:tcPr>
            <w:tcW w:w="2143" w:type="dxa"/>
            <w:vMerge w:val="restart"/>
            <w:tcBorders>
              <w:top w:val="single" w:sz="4" w:space="0" w:color="auto"/>
              <w:left w:val="single" w:sz="4" w:space="0" w:color="auto"/>
            </w:tcBorders>
            <w:shd w:val="clear" w:color="auto" w:fill="auto"/>
            <w:vAlign w:val="center"/>
          </w:tcPr>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100 - от лесных массивов хвойных пород и мест разработки или открытого залегания торфа до всех строений*;</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50 - от лесных массивов</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смешанных пород до всех строений*;</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20 - от лесных массивов</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лиственных пород до всех строений *;</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5 - от границы ЗУ со стороны улицы до всех строений;</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проездов до всех строений;</w:t>
            </w:r>
          </w:p>
          <w:p w:rsidR="00273A55" w:rsidRPr="00D63A91" w:rsidRDefault="00273A5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 всех строения</w:t>
            </w:r>
          </w:p>
        </w:tc>
        <w:tc>
          <w:tcPr>
            <w:tcW w:w="1255"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w:t>
            </w:r>
          </w:p>
        </w:tc>
        <w:tc>
          <w:tcPr>
            <w:tcW w:w="1147" w:type="dxa"/>
            <w:tcBorders>
              <w:top w:val="single" w:sz="4" w:space="0" w:color="auto"/>
              <w:left w:val="single" w:sz="4" w:space="0" w:color="auto"/>
              <w:bottom w:val="single" w:sz="4" w:space="0" w:color="auto"/>
              <w:right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80</w:t>
            </w:r>
          </w:p>
        </w:tc>
      </w:tr>
      <w:tr w:rsidR="00CD1148" w:rsidRPr="00D63A91" w:rsidTr="003B6398">
        <w:trPr>
          <w:trHeight w:hRule="exact" w:val="2976"/>
          <w:jc w:val="center"/>
        </w:trPr>
        <w:tc>
          <w:tcPr>
            <w:tcW w:w="125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П-2</w:t>
            </w:r>
          </w:p>
        </w:tc>
        <w:tc>
          <w:tcPr>
            <w:tcW w:w="2127" w:type="dxa"/>
            <w:gridSpan w:val="2"/>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2.7.1, 3.1.1, 6.0, 6.1, 6.2, 6.3, 6.4, 6.5, 6.6, 6.7, 6.9, 6.11</w:t>
            </w:r>
          </w:p>
        </w:tc>
        <w:tc>
          <w:tcPr>
            <w:tcW w:w="2549"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698"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6.8, 7.1, 7.2, 7.5</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60</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200 000</w:t>
            </w:r>
          </w:p>
        </w:tc>
        <w:tc>
          <w:tcPr>
            <w:tcW w:w="2143" w:type="dxa"/>
            <w:vMerge/>
            <w:tcBorders>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jc w:val="left"/>
              <w:rPr>
                <w:color w:val="0D0D0D" w:themeColor="text1" w:themeTint="F2"/>
                <w:sz w:val="20"/>
                <w:szCs w:val="20"/>
              </w:rPr>
            </w:pPr>
          </w:p>
        </w:tc>
        <w:tc>
          <w:tcPr>
            <w:tcW w:w="1255"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w:t>
            </w:r>
          </w:p>
        </w:tc>
        <w:tc>
          <w:tcPr>
            <w:tcW w:w="1147" w:type="dxa"/>
            <w:tcBorders>
              <w:top w:val="single" w:sz="4" w:space="0" w:color="auto"/>
              <w:left w:val="single" w:sz="4" w:space="0" w:color="auto"/>
              <w:bottom w:val="single" w:sz="4" w:space="0" w:color="auto"/>
              <w:right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80</w:t>
            </w:r>
          </w:p>
        </w:tc>
      </w:tr>
      <w:tr w:rsidR="00CD1148" w:rsidRPr="00D63A91" w:rsidTr="003B6398">
        <w:trPr>
          <w:trHeight w:hRule="exact" w:val="1146"/>
          <w:jc w:val="center"/>
        </w:trPr>
        <w:tc>
          <w:tcPr>
            <w:tcW w:w="125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proofErr w:type="gramStart"/>
            <w:r w:rsidRPr="00D63A91">
              <w:rPr>
                <w:color w:val="0D0D0D" w:themeColor="text1" w:themeTint="F2"/>
                <w:sz w:val="20"/>
                <w:szCs w:val="20"/>
              </w:rPr>
              <w:lastRenderedPageBreak/>
              <w:t>ИТ</w:t>
            </w:r>
            <w:proofErr w:type="gramEnd"/>
          </w:p>
        </w:tc>
        <w:tc>
          <w:tcPr>
            <w:tcW w:w="2127" w:type="dxa"/>
            <w:gridSpan w:val="2"/>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2.7.1, 3.1.1, 6.8, 7.2, 7.5, 11.1,</w:t>
            </w:r>
          </w:p>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11.3,12.0</w:t>
            </w:r>
          </w:p>
        </w:tc>
        <w:tc>
          <w:tcPr>
            <w:tcW w:w="2549"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698"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10</w:t>
            </w:r>
          </w:p>
        </w:tc>
        <w:tc>
          <w:tcPr>
            <w:tcW w:w="1133"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50 000</w:t>
            </w:r>
          </w:p>
        </w:tc>
        <w:tc>
          <w:tcPr>
            <w:tcW w:w="2143" w:type="dxa"/>
            <w:tcBorders>
              <w:top w:val="single" w:sz="4" w:space="0" w:color="auto"/>
              <w:left w:val="single" w:sz="4" w:space="0" w:color="auto"/>
              <w:bottom w:val="single" w:sz="4" w:space="0" w:color="auto"/>
            </w:tcBorders>
            <w:shd w:val="clear" w:color="auto" w:fill="auto"/>
          </w:tcPr>
          <w:p w:rsidR="00273A55" w:rsidRPr="00D63A91" w:rsidRDefault="008775F3"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255" w:type="dxa"/>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w:t>
            </w:r>
          </w:p>
        </w:tc>
        <w:tc>
          <w:tcPr>
            <w:tcW w:w="1147" w:type="dxa"/>
            <w:tcBorders>
              <w:top w:val="single" w:sz="4" w:space="0" w:color="auto"/>
              <w:left w:val="single" w:sz="4" w:space="0" w:color="auto"/>
              <w:bottom w:val="single" w:sz="4" w:space="0" w:color="auto"/>
              <w:right w:val="single" w:sz="4" w:space="0" w:color="auto"/>
            </w:tcBorders>
            <w:shd w:val="clear" w:color="auto" w:fill="auto"/>
          </w:tcPr>
          <w:p w:rsidR="00273A55" w:rsidRPr="00D63A91" w:rsidRDefault="00273A5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80</w:t>
            </w:r>
          </w:p>
        </w:tc>
      </w:tr>
      <w:tr w:rsidR="00CD1148" w:rsidRPr="00D63A91" w:rsidTr="00850F0A">
        <w:trPr>
          <w:trHeight w:hRule="exact" w:val="8220"/>
          <w:jc w:val="center"/>
        </w:trPr>
        <w:tc>
          <w:tcPr>
            <w:tcW w:w="1742" w:type="dxa"/>
            <w:gridSpan w:val="2"/>
            <w:tcBorders>
              <w:top w:val="single" w:sz="4" w:space="0" w:color="auto"/>
              <w:left w:val="single" w:sz="4" w:space="0" w:color="auto"/>
              <w:bottom w:val="single" w:sz="4" w:space="0" w:color="auto"/>
            </w:tcBorders>
            <w:shd w:val="clear" w:color="auto" w:fill="auto"/>
          </w:tcPr>
          <w:p w:rsidR="00273A55" w:rsidRPr="00D63A91" w:rsidRDefault="00273A55" w:rsidP="00D63A91">
            <w:pPr>
              <w:pStyle w:val="a7"/>
              <w:tabs>
                <w:tab w:val="left" w:pos="9639"/>
                <w:tab w:val="left" w:pos="9781"/>
              </w:tabs>
              <w:spacing w:before="220"/>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69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8775F3" w:rsidRPr="00D63A91" w:rsidRDefault="008775F3" w:rsidP="00D63A91">
            <w:pPr>
              <w:pStyle w:val="a7"/>
              <w:tabs>
                <w:tab w:val="left" w:pos="9639"/>
                <w:tab w:val="left" w:pos="9781"/>
              </w:tabs>
              <w:ind w:left="86" w:right="17"/>
              <w:jc w:val="left"/>
              <w:rPr>
                <w:color w:val="auto"/>
                <w:sz w:val="20"/>
                <w:szCs w:val="20"/>
              </w:rPr>
            </w:pPr>
            <w:r w:rsidRPr="00D63A91">
              <w:rPr>
                <w:b/>
                <w:bCs/>
                <w:color w:val="auto"/>
                <w:sz w:val="20"/>
                <w:szCs w:val="20"/>
              </w:rPr>
              <w:t>Зоны промышленных, инженерных и транспортных инфраструк</w:t>
            </w:r>
            <w:r w:rsidR="000F513A" w:rsidRPr="00D63A91">
              <w:rPr>
                <w:b/>
                <w:bCs/>
                <w:color w:val="auto"/>
                <w:sz w:val="20"/>
                <w:szCs w:val="20"/>
              </w:rPr>
              <w:t>тур</w:t>
            </w:r>
          </w:p>
          <w:p w:rsidR="008775F3" w:rsidRPr="00D63A91" w:rsidRDefault="008775F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Требования к параметрам сооружений и границам земельных участков в соответствии с региональными нормативами градостроительного проектирования и иными действующими нормативными актами, и техническими регламентами.</w:t>
            </w:r>
          </w:p>
          <w:p w:rsidR="008775F3" w:rsidRPr="00D63A91" w:rsidRDefault="006C65F1"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1. </w:t>
            </w:r>
            <w:r w:rsidR="008775F3" w:rsidRPr="00D63A91">
              <w:rPr>
                <w:color w:val="auto"/>
                <w:sz w:val="20"/>
                <w:szCs w:val="20"/>
              </w:rPr>
              <w:t>Предприятия, группы предприятий, их отдельные здания и сооружения с технологическими процессами, являющиеся источниками негативного воздействия на среду обитания и здоровье человека, необходимо отделять от жилой застройки санитарно-защитными зонами.</w:t>
            </w:r>
          </w:p>
          <w:p w:rsidR="008775F3" w:rsidRPr="00D63A91" w:rsidRDefault="008775F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2. Санитарно-защитная зона (СЗЗ) отделяет территорию промышленной площадки от жилой застройки, ландшафтно-рекреационной зоны, зоны отдыха.</w:t>
            </w:r>
          </w:p>
          <w:p w:rsidR="00AE3AD6" w:rsidRPr="00D63A91" w:rsidRDefault="00AE3AD6"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Санитарно-защитная зона для предприятий IV, V классов вредности должна быть максимально озеленена - не менее 60% площади; для предприятий II и III классов - не менее 50%; для предприятий, имеющих санитарно-защитную зону 1000 м и более, - не менее 40% ее территории с обязательной организацией полосы древесно-кустарниковых насаждений со стороны жилой застройки.</w:t>
            </w:r>
          </w:p>
          <w:p w:rsidR="008775F3" w:rsidRPr="00D63A91" w:rsidRDefault="008775F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3. Режим содержания санитарно-защитных зон в соответствии с СанПиНом 2.2.1/2.1.1.1200-03</w:t>
            </w:r>
            <w:r w:rsidR="001F3DD8" w:rsidRPr="00D63A91">
              <w:rPr>
                <w:color w:val="auto"/>
              </w:rPr>
              <w:t xml:space="preserve"> </w:t>
            </w:r>
            <w:r w:rsidR="001F3DD8" w:rsidRPr="00D63A91">
              <w:rPr>
                <w:color w:val="auto"/>
                <w:sz w:val="20"/>
                <w:szCs w:val="20"/>
              </w:rPr>
              <w:t>"Санитарно-защитные зоны и санитарная классификация предприятий, сооружений и иных объектов"</w:t>
            </w:r>
            <w:r w:rsidRPr="00D63A91">
              <w:rPr>
                <w:color w:val="auto"/>
                <w:sz w:val="20"/>
                <w:szCs w:val="20"/>
              </w:rPr>
              <w:t>.</w:t>
            </w:r>
          </w:p>
          <w:p w:rsidR="008775F3" w:rsidRPr="00D63A91" w:rsidRDefault="008775F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4. В границы санитарно-защитных зон от строящихся производственных и коммунально-складских объектов не должны попадать территории жилых зон или части территорий жилых зон.</w:t>
            </w:r>
          </w:p>
          <w:p w:rsidR="008775F3" w:rsidRPr="00D63A91" w:rsidRDefault="008775F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5. Территория, занимаемая площадками (земельными участками) промышленных предприятий и других производственных объектов, учреждениями и предприятиями обслуживания, должна составлять не менее 60% всей территории производственной зоны.</w:t>
            </w:r>
          </w:p>
          <w:p w:rsidR="008775F3" w:rsidRPr="00D63A91" w:rsidRDefault="004649A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 xml:space="preserve"> 6</w:t>
            </w:r>
            <w:r w:rsidR="008775F3" w:rsidRPr="00D63A91">
              <w:rPr>
                <w:color w:val="auto"/>
                <w:sz w:val="20"/>
                <w:szCs w:val="20"/>
              </w:rPr>
              <w:t>. Показатели минимальной плотности застройки площадок промышленных предприятий принимаются в соответствии с проектной документации.</w:t>
            </w:r>
          </w:p>
          <w:p w:rsidR="008775F3" w:rsidRPr="00D63A91" w:rsidRDefault="004649A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7</w:t>
            </w:r>
            <w:r w:rsidR="008775F3" w:rsidRPr="00D63A91">
              <w:rPr>
                <w:color w:val="auto"/>
                <w:sz w:val="20"/>
                <w:szCs w:val="20"/>
              </w:rPr>
              <w:t>. Минимальную площадь озеленения санитарно-защитных зон следует принимать в зависимости от ширины санитарно-защитной зоны</w:t>
            </w:r>
            <w:proofErr w:type="gramStart"/>
            <w:r w:rsidR="008775F3" w:rsidRPr="00D63A91">
              <w:rPr>
                <w:color w:val="auto"/>
                <w:sz w:val="20"/>
                <w:szCs w:val="20"/>
              </w:rPr>
              <w:t>, %:</w:t>
            </w:r>
            <w:proofErr w:type="gramEnd"/>
          </w:p>
          <w:p w:rsidR="008775F3" w:rsidRPr="00D63A91" w:rsidRDefault="00CA15A5"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 д</w:t>
            </w:r>
            <w:r w:rsidR="008775F3" w:rsidRPr="00D63A91">
              <w:rPr>
                <w:color w:val="auto"/>
                <w:sz w:val="20"/>
                <w:szCs w:val="20"/>
              </w:rPr>
              <w:t>о 100 м - 6</w:t>
            </w:r>
            <w:r w:rsidR="006F21F5" w:rsidRPr="00D63A91">
              <w:rPr>
                <w:color w:val="auto"/>
                <w:sz w:val="20"/>
                <w:szCs w:val="20"/>
              </w:rPr>
              <w:t>0</w:t>
            </w:r>
            <w:r w:rsidR="008775F3" w:rsidRPr="00D63A91">
              <w:rPr>
                <w:color w:val="auto"/>
                <w:sz w:val="20"/>
                <w:szCs w:val="20"/>
              </w:rPr>
              <w:t>%</w:t>
            </w:r>
          </w:p>
          <w:p w:rsidR="008775F3" w:rsidRPr="00D63A91" w:rsidRDefault="00CA15A5"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 с</w:t>
            </w:r>
            <w:r w:rsidR="008775F3" w:rsidRPr="00D63A91">
              <w:rPr>
                <w:color w:val="auto"/>
                <w:sz w:val="20"/>
                <w:szCs w:val="20"/>
              </w:rPr>
              <w:t>выше 100 до 1000 м - 50%</w:t>
            </w:r>
          </w:p>
          <w:p w:rsidR="008775F3" w:rsidRPr="00D63A91" w:rsidRDefault="00CA15A5"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 с</w:t>
            </w:r>
            <w:r w:rsidR="008775F3" w:rsidRPr="00D63A91">
              <w:rPr>
                <w:color w:val="auto"/>
                <w:sz w:val="20"/>
                <w:szCs w:val="20"/>
              </w:rPr>
              <w:t>выше 1000 м - 40%</w:t>
            </w:r>
          </w:p>
          <w:p w:rsidR="008775F3" w:rsidRPr="00D63A91" w:rsidRDefault="004649A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8</w:t>
            </w:r>
            <w:r w:rsidR="008775F3" w:rsidRPr="00D63A91">
              <w:rPr>
                <w:color w:val="auto"/>
                <w:sz w:val="20"/>
                <w:szCs w:val="20"/>
              </w:rPr>
              <w:t>. Со стороны селитебной территории необходимо предусмотреть полосу древесно-кустарниковых насаждений шириной не менее 50 м, а при ширине зоны до 100 м - не менее 20 м.</w:t>
            </w:r>
          </w:p>
          <w:p w:rsidR="008775F3" w:rsidRPr="00D63A91" w:rsidRDefault="004649A3" w:rsidP="00D63A91">
            <w:pPr>
              <w:pStyle w:val="a7"/>
              <w:tabs>
                <w:tab w:val="left" w:pos="9639"/>
                <w:tab w:val="left" w:pos="9781"/>
              </w:tabs>
              <w:spacing w:line="216" w:lineRule="auto"/>
              <w:ind w:left="85" w:right="125"/>
              <w:jc w:val="both"/>
              <w:rPr>
                <w:color w:val="auto"/>
                <w:sz w:val="20"/>
                <w:szCs w:val="20"/>
              </w:rPr>
            </w:pPr>
            <w:r w:rsidRPr="00D63A91">
              <w:rPr>
                <w:color w:val="auto"/>
                <w:sz w:val="20"/>
                <w:szCs w:val="20"/>
              </w:rPr>
              <w:t>9</w:t>
            </w:r>
            <w:r w:rsidR="008775F3" w:rsidRPr="00D63A91">
              <w:rPr>
                <w:color w:val="auto"/>
                <w:sz w:val="20"/>
                <w:szCs w:val="20"/>
              </w:rPr>
              <w:t>. Требования к параметрам сооружений и границам земельных участков являются расчетными и определяются в соответствии с назначением, специализацией объекта, планируемой вместимостью, мощностью и объемами ресурсов, необходимых для функционирования объекта, - количество работающих, посетителей и т.п. в соответствии со специализированными проектами и нормативами.</w:t>
            </w:r>
          </w:p>
          <w:p w:rsidR="000F513A" w:rsidRPr="00D63A91" w:rsidRDefault="000F513A" w:rsidP="00D63A91">
            <w:pPr>
              <w:pStyle w:val="a7"/>
              <w:tabs>
                <w:tab w:val="left" w:pos="9639"/>
                <w:tab w:val="left" w:pos="9781"/>
              </w:tabs>
              <w:ind w:left="86" w:right="17"/>
              <w:jc w:val="left"/>
              <w:rPr>
                <w:b/>
                <w:bCs/>
                <w:color w:val="auto"/>
                <w:sz w:val="20"/>
                <w:szCs w:val="20"/>
              </w:rPr>
            </w:pPr>
            <w:r w:rsidRPr="00D63A91">
              <w:rPr>
                <w:b/>
                <w:bCs/>
                <w:color w:val="auto"/>
                <w:sz w:val="20"/>
                <w:szCs w:val="20"/>
              </w:rPr>
              <w:t>Зона инженерно-транспортной инфраструктуры</w:t>
            </w:r>
          </w:p>
          <w:p w:rsidR="00FF3DB4" w:rsidRPr="00D63A91" w:rsidRDefault="00FF3DB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1. Режим использования территории в зонах инженерной и транспортной инфраструктур определяется в соответствии с назначением зоны и отдельных объектов согласно требованиям специальных нормативов и правил, градостроительных регламентов.</w:t>
            </w:r>
          </w:p>
          <w:p w:rsidR="00FF3DB4" w:rsidRPr="00D63A91" w:rsidRDefault="00FF3DB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2. Территория, занимаемая площадками (земельными участками) объектов транспортной и инженерной инфраструктур, учреждениями и предприятиями обслуживания, должна составлять не менее 60% всей территории зоны.</w:t>
            </w:r>
          </w:p>
          <w:p w:rsidR="00FF3DB4" w:rsidRPr="00D63A91" w:rsidRDefault="00FF3DB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3. Высотные параметры специальных сооружений определяются технологическими требованиями.</w:t>
            </w:r>
          </w:p>
          <w:p w:rsidR="00FF3DB4" w:rsidRPr="00D63A91" w:rsidRDefault="00FF3DB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4. Требования к параметрам сооружений и границам земельных участков являются расчетными и определяются в соответствии с назначением, специализацией объекта, планируемой вместимостью, мощностью и объемами ресурсов, необходимых для функционирования объекта, - количество работающих, посетителей и т.п. по специализированным проектам и нормативам.</w:t>
            </w:r>
          </w:p>
          <w:p w:rsidR="006E50F4" w:rsidRPr="00D63A91" w:rsidRDefault="006E50F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5. Размеры зданий коллективных гаражей</w:t>
            </w:r>
          </w:p>
          <w:p w:rsidR="006E50F4" w:rsidRPr="00D63A91" w:rsidRDefault="006E50F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количество надземных этажей - один;</w:t>
            </w:r>
          </w:p>
          <w:p w:rsidR="006E50F4" w:rsidRPr="00D63A91" w:rsidRDefault="006E50F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xml:space="preserve">- площадью не более 60 </w:t>
            </w:r>
            <w:proofErr w:type="spellStart"/>
            <w:r w:rsidRPr="00D63A91">
              <w:rPr>
                <w:color w:val="0D0D0D" w:themeColor="text1" w:themeTint="F2"/>
                <w:sz w:val="20"/>
                <w:szCs w:val="20"/>
              </w:rPr>
              <w:t>кв</w:t>
            </w:r>
            <w:proofErr w:type="gramStart"/>
            <w:r w:rsidRPr="00D63A91">
              <w:rPr>
                <w:color w:val="0D0D0D" w:themeColor="text1" w:themeTint="F2"/>
                <w:sz w:val="20"/>
                <w:szCs w:val="20"/>
              </w:rPr>
              <w:t>.м</w:t>
            </w:r>
            <w:proofErr w:type="spellEnd"/>
            <w:proofErr w:type="gramEnd"/>
            <w:r w:rsidRPr="00D63A91">
              <w:rPr>
                <w:color w:val="0D0D0D" w:themeColor="text1" w:themeTint="F2"/>
                <w:sz w:val="20"/>
                <w:szCs w:val="20"/>
              </w:rPr>
              <w:t>;</w:t>
            </w:r>
          </w:p>
          <w:p w:rsidR="006E50F4" w:rsidRPr="00D63A91" w:rsidRDefault="006E50F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высота от уровня земли до верха плоской кровли не более 4 м;</w:t>
            </w:r>
          </w:p>
          <w:p w:rsidR="006C65F1" w:rsidRPr="00D63A91" w:rsidRDefault="006E50F4"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скатные кровли не допускаются.</w:t>
            </w:r>
          </w:p>
        </w:tc>
      </w:tr>
      <w:tr w:rsidR="00CD1148" w:rsidRPr="00D63A91" w:rsidTr="006000E4">
        <w:trPr>
          <w:trHeight w:hRule="exact" w:val="6815"/>
          <w:jc w:val="center"/>
        </w:trPr>
        <w:tc>
          <w:tcPr>
            <w:tcW w:w="1742" w:type="dxa"/>
            <w:gridSpan w:val="2"/>
            <w:tcBorders>
              <w:top w:val="single" w:sz="4" w:space="0" w:color="auto"/>
              <w:left w:val="single" w:sz="4" w:space="0" w:color="auto"/>
              <w:bottom w:val="single" w:sz="4" w:space="0" w:color="auto"/>
            </w:tcBorders>
            <w:shd w:val="clear" w:color="auto" w:fill="auto"/>
          </w:tcPr>
          <w:p w:rsidR="003B6398" w:rsidRPr="00D63A91" w:rsidRDefault="003B6398" w:rsidP="00D63A91">
            <w:pPr>
              <w:pStyle w:val="a7"/>
              <w:tabs>
                <w:tab w:val="left" w:pos="9639"/>
                <w:tab w:val="left" w:pos="9781"/>
              </w:tabs>
              <w:spacing w:before="220"/>
              <w:ind w:right="17"/>
              <w:rPr>
                <w:color w:val="0D0D0D" w:themeColor="text1" w:themeTint="F2"/>
                <w:sz w:val="20"/>
                <w:szCs w:val="20"/>
              </w:rPr>
            </w:pPr>
          </w:p>
        </w:tc>
        <w:tc>
          <w:tcPr>
            <w:tcW w:w="13696"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3B6398" w:rsidRPr="00D63A91" w:rsidRDefault="003B6398"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6. Ограничения и параметры использования земельных участков и объектов капитального строительства установлены следующими нормативными документами:</w:t>
            </w:r>
          </w:p>
          <w:p w:rsidR="003B6398" w:rsidRPr="00D63A91" w:rsidRDefault="003B6398"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региональными нормативами градостроительного проектирования;</w:t>
            </w:r>
          </w:p>
          <w:p w:rsidR="003B6398" w:rsidRPr="00D63A91" w:rsidRDefault="003B6398" w:rsidP="00D63A91">
            <w:pPr>
              <w:pStyle w:val="a7"/>
              <w:tabs>
                <w:tab w:val="left" w:pos="9639"/>
                <w:tab w:val="left" w:pos="9781"/>
              </w:tabs>
              <w:spacing w:line="216" w:lineRule="auto"/>
              <w:ind w:left="85" w:right="125"/>
              <w:jc w:val="both"/>
              <w:rPr>
                <w:color w:val="0D0D0D" w:themeColor="text1" w:themeTint="F2"/>
                <w:sz w:val="20"/>
                <w:szCs w:val="20"/>
              </w:rPr>
            </w:pPr>
            <w:r w:rsidRPr="00D63A91">
              <w:rPr>
                <w:color w:val="0D0D0D" w:themeColor="text1" w:themeTint="F2"/>
                <w:sz w:val="20"/>
                <w:szCs w:val="20"/>
              </w:rPr>
              <w:t>- иными действующими нормативными актами и техническими регламентами.</w:t>
            </w:r>
          </w:p>
          <w:p w:rsidR="00633C3A" w:rsidRPr="00D63A91" w:rsidRDefault="00633C3A"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xml:space="preserve">* — в соответствии с п. 6.1.6 свода правил СП 4.13130 Приказ МЧС России от 24.04.2013 N 288 (ред. от 27.06.2023) "Об утверждении свода правил СП 4.13130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w:t>
            </w:r>
            <w:proofErr w:type="gramEnd"/>
          </w:p>
          <w:p w:rsidR="00633C3A" w:rsidRPr="00D63A91" w:rsidRDefault="00633C3A"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при размещении производственных объектов в лесных массивах, когда строительство их связано с вырубкой леса, указанные расстояния до лесного массива хвойных пород допускается сокращать в два раза. Расстояния от зданий производственных объектов до мест открытого залегания торфа допускается сокращать в два раза при условии засыпки открытого залегания торфа слоем земли толщиной не менее 0,5 м в пределах половины расстояния, указанного в настоящем пункте.</w:t>
            </w:r>
          </w:p>
          <w:p w:rsidR="006000E4" w:rsidRPr="00D63A91" w:rsidRDefault="006000E4" w:rsidP="006000E4">
            <w:pPr>
              <w:pStyle w:val="a7"/>
              <w:tabs>
                <w:tab w:val="left" w:pos="9639"/>
                <w:tab w:val="left" w:pos="9781"/>
              </w:tabs>
              <w:ind w:left="90" w:right="17"/>
              <w:jc w:val="both"/>
              <w:rPr>
                <w:color w:val="0D0D0D" w:themeColor="text1" w:themeTint="F2"/>
                <w:sz w:val="20"/>
                <w:szCs w:val="20"/>
              </w:rPr>
            </w:pPr>
            <w:r>
              <w:rPr>
                <w:color w:val="0D0D0D" w:themeColor="text1" w:themeTint="F2"/>
                <w:sz w:val="20"/>
                <w:szCs w:val="20"/>
              </w:rPr>
              <w:t>**</w:t>
            </w:r>
            <w:r w:rsidRPr="00D63A91">
              <w:rPr>
                <w:color w:val="0D0D0D" w:themeColor="text1" w:themeTint="F2"/>
                <w:sz w:val="20"/>
                <w:szCs w:val="20"/>
              </w:rPr>
              <w:t xml:space="preserve">— </w:t>
            </w:r>
            <w:proofErr w:type="gramStart"/>
            <w:r w:rsidRPr="00D63A91">
              <w:rPr>
                <w:color w:val="0D0D0D" w:themeColor="text1" w:themeTint="F2"/>
                <w:sz w:val="20"/>
                <w:szCs w:val="20"/>
              </w:rPr>
              <w:t>в</w:t>
            </w:r>
            <w:proofErr w:type="gramEnd"/>
            <w:r w:rsidRPr="00D63A91">
              <w:rPr>
                <w:color w:val="0D0D0D" w:themeColor="text1" w:themeTint="F2"/>
                <w:sz w:val="20"/>
                <w:szCs w:val="20"/>
              </w:rPr>
              <w:t xml:space="preserve"> соответствии с п</w:t>
            </w:r>
            <w:r>
              <w:rPr>
                <w:color w:val="0D0D0D" w:themeColor="text1" w:themeTint="F2"/>
                <w:sz w:val="20"/>
                <w:szCs w:val="20"/>
              </w:rPr>
              <w:t xml:space="preserve">. 4.14 свода правил СП 4.13130 </w:t>
            </w:r>
            <w:r w:rsidRPr="00D63A91">
              <w:rPr>
                <w:color w:val="0D0D0D" w:themeColor="text1" w:themeTint="F2"/>
                <w:sz w:val="20"/>
                <w:szCs w:val="20"/>
              </w:rPr>
              <w:t xml:space="preserve">"Системы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4.13130.2013.</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 (ред. от 27.06.2023):</w:t>
            </w:r>
            <w:proofErr w:type="gramEnd"/>
          </w:p>
          <w:p w:rsidR="006000E4" w:rsidRDefault="006000E4" w:rsidP="006000E4">
            <w:pPr>
              <w:pStyle w:val="a7"/>
              <w:tabs>
                <w:tab w:val="left" w:pos="9639"/>
                <w:tab w:val="left" w:pos="9781"/>
              </w:tabs>
              <w:ind w:left="90" w:right="17"/>
              <w:jc w:val="both"/>
              <w:rPr>
                <w:color w:val="0D0D0D" w:themeColor="text1" w:themeTint="F2"/>
                <w:sz w:val="20"/>
                <w:szCs w:val="20"/>
              </w:rPr>
            </w:pPr>
            <w:proofErr w:type="gramStart"/>
            <w:r>
              <w:rPr>
                <w:color w:val="0D0D0D" w:themeColor="text1" w:themeTint="F2"/>
                <w:sz w:val="20"/>
                <w:szCs w:val="20"/>
              </w:rPr>
              <w:t>- </w:t>
            </w:r>
            <w:r w:rsidR="000722E2">
              <w:rPr>
                <w:color w:val="0D0D0D" w:themeColor="text1" w:themeTint="F2"/>
                <w:sz w:val="20"/>
                <w:szCs w:val="20"/>
              </w:rPr>
              <w:t>п</w:t>
            </w:r>
            <w:r w:rsidRPr="00D63A91">
              <w:rPr>
                <w:color w:val="0D0D0D" w:themeColor="text1" w:themeTint="F2"/>
                <w:sz w:val="20"/>
                <w:szCs w:val="20"/>
              </w:rPr>
              <w:t>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w:t>
            </w:r>
            <w:proofErr w:type="gramEnd"/>
            <w:r w:rsidRPr="00D63A91">
              <w:rPr>
                <w:color w:val="0D0D0D" w:themeColor="text1" w:themeTint="F2"/>
                <w:sz w:val="20"/>
                <w:szCs w:val="20"/>
              </w:rPr>
              <w:t xml:space="preserve"> с наружными стенами, включая отделку, облицовку (при наличии), а также кровлей из материалов группы горючести не ниже Г</w:t>
            </w:r>
            <w:proofErr w:type="gramStart"/>
            <w:r w:rsidRPr="00D63A91">
              <w:rPr>
                <w:color w:val="0D0D0D" w:themeColor="text1" w:themeTint="F2"/>
                <w:sz w:val="20"/>
                <w:szCs w:val="20"/>
              </w:rPr>
              <w:t>1</w:t>
            </w:r>
            <w:proofErr w:type="gramEnd"/>
            <w:r w:rsidRPr="00D63A91">
              <w:rPr>
                <w:color w:val="0D0D0D" w:themeColor="text1" w:themeTint="F2"/>
                <w:sz w:val="20"/>
                <w:szCs w:val="20"/>
              </w:rPr>
              <w:t xml:space="preserve">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rsidR="006000E4" w:rsidRPr="00D63A91" w:rsidRDefault="006000E4" w:rsidP="006000E4">
            <w:pPr>
              <w:pStyle w:val="a7"/>
              <w:tabs>
                <w:tab w:val="left" w:pos="9639"/>
                <w:tab w:val="left" w:pos="9781"/>
              </w:tabs>
              <w:ind w:left="90" w:right="17"/>
              <w:jc w:val="both"/>
              <w:rPr>
                <w:color w:val="0D0D0D" w:themeColor="text1" w:themeTint="F2"/>
                <w:sz w:val="20"/>
                <w:szCs w:val="20"/>
              </w:rPr>
            </w:pPr>
            <w:r>
              <w:rPr>
                <w:color w:val="0D0D0D" w:themeColor="text1" w:themeTint="F2"/>
                <w:sz w:val="20"/>
                <w:szCs w:val="20"/>
              </w:rPr>
              <w:t>- </w:t>
            </w:r>
            <w:r w:rsidR="000722E2">
              <w:rPr>
                <w:color w:val="0D0D0D" w:themeColor="text1" w:themeTint="F2"/>
                <w:sz w:val="20"/>
                <w:szCs w:val="20"/>
              </w:rPr>
              <w:t>с</w:t>
            </w:r>
            <w:r w:rsidRPr="0043146C">
              <w:rPr>
                <w:color w:val="0D0D0D" w:themeColor="text1" w:themeTint="F2"/>
                <w:sz w:val="20"/>
                <w:szCs w:val="20"/>
              </w:rPr>
              <w:t>окращение противопожарных расстояний допускается при условии разработки дополнительных противопожарных мероприятий, обеспечивающих огра</w:t>
            </w:r>
            <w:r>
              <w:rPr>
                <w:color w:val="0D0D0D" w:themeColor="text1" w:themeTint="F2"/>
                <w:sz w:val="20"/>
                <w:szCs w:val="20"/>
              </w:rPr>
              <w:t xml:space="preserve">ничение распространения пожара. </w:t>
            </w:r>
            <w:r w:rsidRPr="0043146C">
              <w:rPr>
                <w:color w:val="0D0D0D" w:themeColor="text1" w:themeTint="F2"/>
                <w:sz w:val="20"/>
                <w:szCs w:val="20"/>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w:t>
            </w:r>
            <w:r>
              <w:rPr>
                <w:color w:val="0D0D0D" w:themeColor="text1" w:themeTint="F2"/>
                <w:sz w:val="20"/>
                <w:szCs w:val="20"/>
              </w:rPr>
              <w:t xml:space="preserve">средственно примыкающей к лесу. </w:t>
            </w:r>
            <w:r w:rsidRPr="0043146C">
              <w:rPr>
                <w:color w:val="0D0D0D" w:themeColor="text1" w:themeTint="F2"/>
                <w:sz w:val="20"/>
                <w:szCs w:val="20"/>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rsidR="00633C3A" w:rsidRPr="00D63A91" w:rsidRDefault="00633C3A" w:rsidP="00D63A91">
            <w:pPr>
              <w:pStyle w:val="a7"/>
              <w:tabs>
                <w:tab w:val="left" w:pos="9639"/>
                <w:tab w:val="left" w:pos="9781"/>
              </w:tabs>
              <w:ind w:left="90" w:right="17"/>
              <w:jc w:val="both"/>
              <w:rPr>
                <w:color w:val="0D0D0D" w:themeColor="text1" w:themeTint="F2"/>
                <w:sz w:val="20"/>
                <w:szCs w:val="20"/>
              </w:rPr>
            </w:pPr>
            <w:r w:rsidRPr="00D63A91">
              <w:rPr>
                <w:color w:val="0D0D0D" w:themeColor="text1" w:themeTint="F2"/>
                <w:sz w:val="20"/>
                <w:szCs w:val="20"/>
              </w:rPr>
              <w:t xml:space="preserve">*** </w:t>
            </w:r>
            <w:r w:rsidRPr="00D63A91">
              <w:rPr>
                <w:color w:val="0D0D0D" w:themeColor="text1" w:themeTint="F2"/>
                <w:sz w:val="20"/>
                <w:szCs w:val="20"/>
              </w:rPr>
              <w:softHyphen/>
              <w:t xml:space="preserve">— </w:t>
            </w:r>
            <w:proofErr w:type="gramStart"/>
            <w:r w:rsidRPr="00D63A91">
              <w:rPr>
                <w:color w:val="0D0D0D" w:themeColor="text1" w:themeTint="F2"/>
                <w:sz w:val="20"/>
                <w:szCs w:val="20"/>
              </w:rPr>
              <w:t>в</w:t>
            </w:r>
            <w:proofErr w:type="gramEnd"/>
            <w:r w:rsidRPr="00D63A91">
              <w:rPr>
                <w:color w:val="0D0D0D" w:themeColor="text1" w:themeTint="F2"/>
                <w:sz w:val="20"/>
                <w:szCs w:val="20"/>
              </w:rPr>
              <w:t xml:space="preserve"> соответств</w:t>
            </w:r>
            <w:r w:rsidR="002D5FEB">
              <w:rPr>
                <w:color w:val="0D0D0D" w:themeColor="text1" w:themeTint="F2"/>
                <w:sz w:val="20"/>
                <w:szCs w:val="20"/>
              </w:rPr>
              <w:t>ии с Земельным кодексом РФ от</w:t>
            </w:r>
            <w:r w:rsidRPr="00D63A91">
              <w:rPr>
                <w:color w:val="0D0D0D" w:themeColor="text1" w:themeTint="F2"/>
                <w:sz w:val="20"/>
                <w:szCs w:val="20"/>
              </w:rPr>
              <w:t xml:space="preserve"> 25.10.2001 N 136-ФЗ, Федеральным законом от 29.07.2017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 и иными нормативно правовыми акта.</w:t>
            </w:r>
          </w:p>
          <w:p w:rsidR="003B6398" w:rsidRPr="00D63A91" w:rsidRDefault="003B6398" w:rsidP="00D63A91">
            <w:pPr>
              <w:pStyle w:val="a7"/>
              <w:tabs>
                <w:tab w:val="left" w:pos="9639"/>
                <w:tab w:val="left" w:pos="9781"/>
              </w:tabs>
              <w:spacing w:line="216" w:lineRule="auto"/>
              <w:ind w:left="85" w:right="125"/>
              <w:jc w:val="both"/>
              <w:rPr>
                <w:color w:val="0D0D0D" w:themeColor="text1" w:themeTint="F2"/>
                <w:sz w:val="20"/>
                <w:szCs w:val="20"/>
              </w:rPr>
            </w:pPr>
          </w:p>
        </w:tc>
      </w:tr>
    </w:tbl>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3B639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br w:type="page"/>
      </w:r>
    </w:p>
    <w:p w:rsidR="00FF3DB4" w:rsidRPr="00D63A91" w:rsidRDefault="00FF3DB4" w:rsidP="00D63A91">
      <w:pPr>
        <w:pStyle w:val="1"/>
        <w:tabs>
          <w:tab w:val="left" w:pos="9639"/>
          <w:tab w:val="left" w:pos="9781"/>
        </w:tabs>
        <w:ind w:right="17" w:firstLine="0"/>
        <w:rPr>
          <w:color w:val="0D0D0D" w:themeColor="text1" w:themeTint="F2"/>
        </w:rPr>
      </w:pPr>
      <w:r w:rsidRPr="00D63A91">
        <w:rPr>
          <w:b/>
          <w:bCs/>
          <w:color w:val="0D0D0D" w:themeColor="text1" w:themeTint="F2"/>
        </w:rPr>
        <w:lastRenderedPageBreak/>
        <w:t>Зоны сельскохозяйственного использования:</w:t>
      </w:r>
    </w:p>
    <w:p w:rsidR="00FF3DB4" w:rsidRPr="00D63A91" w:rsidRDefault="00FF3DB4" w:rsidP="00D63A91">
      <w:pPr>
        <w:pStyle w:val="1"/>
        <w:tabs>
          <w:tab w:val="left" w:pos="9639"/>
          <w:tab w:val="left" w:pos="9781"/>
        </w:tabs>
        <w:ind w:right="17" w:firstLine="0"/>
        <w:jc w:val="both"/>
        <w:rPr>
          <w:color w:val="0D0D0D" w:themeColor="text1" w:themeTint="F2"/>
        </w:rPr>
      </w:pPr>
      <w:proofErr w:type="gramStart"/>
      <w:r w:rsidRPr="00D63A91">
        <w:rPr>
          <w:color w:val="0D0D0D" w:themeColor="text1" w:themeTint="F2"/>
        </w:rPr>
        <w:t>С-1 - Зоны сельскохозяйственных угодий - пашни, сенокосы, пастбища, залежи, земли, занятые многолетними насаждениями (садами и другими).</w:t>
      </w:r>
      <w:proofErr w:type="gramEnd"/>
    </w:p>
    <w:p w:rsidR="00FF3DB4" w:rsidRPr="00D63A91" w:rsidRDefault="00FF3DB4" w:rsidP="00D63A91">
      <w:pPr>
        <w:pStyle w:val="1"/>
        <w:tabs>
          <w:tab w:val="left" w:pos="9639"/>
          <w:tab w:val="left" w:pos="9781"/>
        </w:tabs>
        <w:ind w:right="17" w:firstLine="0"/>
        <w:jc w:val="both"/>
        <w:rPr>
          <w:color w:val="0D0D0D" w:themeColor="text1" w:themeTint="F2"/>
        </w:rPr>
      </w:pPr>
      <w:r w:rsidRPr="00D63A91">
        <w:rPr>
          <w:color w:val="0D0D0D" w:themeColor="text1" w:themeTint="F2"/>
        </w:rPr>
        <w:t>С-2 - Зоны производственных объектов с/х назначения с включением объектов производственной, социальной и инженерной инфраструктуры.</w:t>
      </w:r>
    </w:p>
    <w:tbl>
      <w:tblPr>
        <w:tblOverlap w:val="never"/>
        <w:tblW w:w="1557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firstRow="1" w:lastRow="0" w:firstColumn="1" w:lastColumn="0" w:noHBand="0" w:noVBand="1"/>
      </w:tblPr>
      <w:tblGrid>
        <w:gridCol w:w="1253"/>
        <w:gridCol w:w="485"/>
        <w:gridCol w:w="1659"/>
        <w:gridCol w:w="2532"/>
        <w:gridCol w:w="2698"/>
        <w:gridCol w:w="1133"/>
        <w:gridCol w:w="1133"/>
        <w:gridCol w:w="1976"/>
        <w:gridCol w:w="1555"/>
        <w:gridCol w:w="1147"/>
      </w:tblGrid>
      <w:tr w:rsidR="00CD1148" w:rsidRPr="00D63A91" w:rsidTr="003B6398">
        <w:trPr>
          <w:trHeight w:hRule="exact" w:val="634"/>
          <w:jc w:val="center"/>
        </w:trPr>
        <w:tc>
          <w:tcPr>
            <w:tcW w:w="1253"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374" w:type="dxa"/>
            <w:gridSpan w:val="4"/>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1133"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w:t>
            </w:r>
            <w:proofErr w:type="gramStart"/>
            <w:r w:rsidRPr="00D63A91">
              <w:rPr>
                <w:b/>
                <w:color w:val="0D0D0D" w:themeColor="text1" w:themeTint="F2"/>
                <w:sz w:val="20"/>
                <w:szCs w:val="20"/>
              </w:rPr>
              <w:t>.</w:t>
            </w:r>
            <w:proofErr w:type="gramEnd"/>
            <w:r w:rsidRPr="00D63A91">
              <w:rPr>
                <w:b/>
                <w:color w:val="0D0D0D" w:themeColor="text1" w:themeTint="F2"/>
                <w:sz w:val="20"/>
                <w:szCs w:val="20"/>
              </w:rPr>
              <w:t xml:space="preserve"> </w:t>
            </w:r>
            <w:proofErr w:type="gramStart"/>
            <w:r w:rsidRPr="00D63A91">
              <w:rPr>
                <w:b/>
                <w:color w:val="0D0D0D" w:themeColor="text1" w:themeTint="F2"/>
                <w:sz w:val="20"/>
                <w:szCs w:val="20"/>
              </w:rPr>
              <w:t>п</w:t>
            </w:r>
            <w:proofErr w:type="gramEnd"/>
            <w:r w:rsidRPr="00D63A91">
              <w:rPr>
                <w:b/>
                <w:color w:val="0D0D0D" w:themeColor="text1" w:themeTint="F2"/>
                <w:sz w:val="20"/>
                <w:szCs w:val="20"/>
              </w:rPr>
              <w:t>лощадь ЗУ, (</w:t>
            </w:r>
            <w:proofErr w:type="spellStart"/>
            <w:r w:rsidRPr="00D63A91">
              <w:rPr>
                <w:b/>
                <w:color w:val="0D0D0D" w:themeColor="text1" w:themeTint="F2"/>
                <w:sz w:val="20"/>
                <w:szCs w:val="20"/>
              </w:rPr>
              <w:t>кв.м</w:t>
            </w:r>
            <w:proofErr w:type="spellEnd"/>
            <w:r w:rsidRPr="00D63A91">
              <w:rPr>
                <w:b/>
                <w:color w:val="0D0D0D" w:themeColor="text1" w:themeTint="F2"/>
                <w:sz w:val="20"/>
                <w:szCs w:val="20"/>
              </w:rPr>
              <w:t>.)</w:t>
            </w:r>
          </w:p>
        </w:tc>
        <w:tc>
          <w:tcPr>
            <w:tcW w:w="1976"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ОКС, (м)</w:t>
            </w:r>
          </w:p>
        </w:tc>
        <w:tc>
          <w:tcPr>
            <w:tcW w:w="1555"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147" w:type="dxa"/>
            <w:vMerge w:val="restart"/>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3B6398">
        <w:trPr>
          <w:trHeight w:hRule="exact" w:val="994"/>
          <w:jc w:val="center"/>
        </w:trPr>
        <w:tc>
          <w:tcPr>
            <w:tcW w:w="1253" w:type="dxa"/>
            <w:vMerge/>
            <w:shd w:val="clear" w:color="auto" w:fill="auto"/>
          </w:tcPr>
          <w:p w:rsidR="00FF3DB4" w:rsidRPr="00D63A91" w:rsidRDefault="00FF3DB4" w:rsidP="00D63A91">
            <w:pPr>
              <w:tabs>
                <w:tab w:val="left" w:pos="9639"/>
                <w:tab w:val="left" w:pos="9781"/>
              </w:tabs>
              <w:ind w:right="17"/>
              <w:rPr>
                <w:color w:val="0D0D0D" w:themeColor="text1" w:themeTint="F2"/>
              </w:rPr>
            </w:pPr>
          </w:p>
        </w:tc>
        <w:tc>
          <w:tcPr>
            <w:tcW w:w="2144" w:type="dxa"/>
            <w:gridSpan w:val="2"/>
            <w:shd w:val="clear" w:color="auto" w:fill="EDEDED" w:themeFill="accent3" w:themeFillTint="33"/>
          </w:tcPr>
          <w:p w:rsidR="00FF3DB4" w:rsidRPr="00D63A91" w:rsidRDefault="00FF3DB4"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32" w:type="dxa"/>
            <w:shd w:val="clear" w:color="auto" w:fill="EDEDED" w:themeFill="accent3" w:themeFillTint="33"/>
          </w:tcPr>
          <w:p w:rsidR="00FF3DB4" w:rsidRPr="00D63A91" w:rsidRDefault="00FF3DB4"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698" w:type="dxa"/>
            <w:shd w:val="clear" w:color="auto" w:fill="EDEDED" w:themeFill="accent3" w:themeFillTint="33"/>
          </w:tcPr>
          <w:p w:rsidR="00FF3DB4" w:rsidRPr="00D63A91" w:rsidRDefault="00FF3DB4"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shd w:val="clear" w:color="auto" w:fill="auto"/>
          </w:tcPr>
          <w:p w:rsidR="00FF3DB4" w:rsidRPr="00D63A91" w:rsidRDefault="00FF3DB4" w:rsidP="00D63A91">
            <w:pPr>
              <w:tabs>
                <w:tab w:val="left" w:pos="9639"/>
                <w:tab w:val="left" w:pos="9781"/>
              </w:tabs>
              <w:ind w:right="17"/>
              <w:rPr>
                <w:color w:val="0D0D0D" w:themeColor="text1" w:themeTint="F2"/>
              </w:rPr>
            </w:pPr>
          </w:p>
        </w:tc>
        <w:tc>
          <w:tcPr>
            <w:tcW w:w="1133" w:type="dxa"/>
            <w:vMerge/>
            <w:shd w:val="clear" w:color="auto" w:fill="auto"/>
          </w:tcPr>
          <w:p w:rsidR="00FF3DB4" w:rsidRPr="00D63A91" w:rsidRDefault="00FF3DB4" w:rsidP="00D63A91">
            <w:pPr>
              <w:tabs>
                <w:tab w:val="left" w:pos="9639"/>
                <w:tab w:val="left" w:pos="9781"/>
              </w:tabs>
              <w:ind w:right="17"/>
              <w:rPr>
                <w:color w:val="0D0D0D" w:themeColor="text1" w:themeTint="F2"/>
              </w:rPr>
            </w:pPr>
          </w:p>
        </w:tc>
        <w:tc>
          <w:tcPr>
            <w:tcW w:w="1976" w:type="dxa"/>
            <w:vMerge/>
            <w:shd w:val="clear" w:color="auto" w:fill="auto"/>
            <w:vAlign w:val="bottom"/>
          </w:tcPr>
          <w:p w:rsidR="00FF3DB4" w:rsidRPr="00D63A91" w:rsidRDefault="00FF3DB4" w:rsidP="00D63A91">
            <w:pPr>
              <w:tabs>
                <w:tab w:val="left" w:pos="9639"/>
                <w:tab w:val="left" w:pos="9781"/>
              </w:tabs>
              <w:ind w:right="17"/>
              <w:rPr>
                <w:color w:val="0D0D0D" w:themeColor="text1" w:themeTint="F2"/>
              </w:rPr>
            </w:pPr>
          </w:p>
        </w:tc>
        <w:tc>
          <w:tcPr>
            <w:tcW w:w="1555" w:type="dxa"/>
            <w:vMerge/>
            <w:shd w:val="clear" w:color="auto" w:fill="auto"/>
          </w:tcPr>
          <w:p w:rsidR="00FF3DB4" w:rsidRPr="00D63A91" w:rsidRDefault="00FF3DB4" w:rsidP="00D63A91">
            <w:pPr>
              <w:tabs>
                <w:tab w:val="left" w:pos="9639"/>
                <w:tab w:val="left" w:pos="9781"/>
              </w:tabs>
              <w:ind w:right="17"/>
              <w:rPr>
                <w:color w:val="0D0D0D" w:themeColor="text1" w:themeTint="F2"/>
              </w:rPr>
            </w:pPr>
          </w:p>
        </w:tc>
        <w:tc>
          <w:tcPr>
            <w:tcW w:w="1147" w:type="dxa"/>
            <w:vMerge/>
            <w:shd w:val="clear" w:color="auto" w:fill="auto"/>
          </w:tcPr>
          <w:p w:rsidR="00FF3DB4" w:rsidRPr="00D63A91" w:rsidRDefault="00FF3DB4" w:rsidP="00D63A91">
            <w:pPr>
              <w:tabs>
                <w:tab w:val="left" w:pos="9639"/>
                <w:tab w:val="left" w:pos="9781"/>
              </w:tabs>
              <w:ind w:right="17"/>
              <w:rPr>
                <w:color w:val="0D0D0D" w:themeColor="text1" w:themeTint="F2"/>
              </w:rPr>
            </w:pPr>
          </w:p>
        </w:tc>
      </w:tr>
      <w:tr w:rsidR="00CD1148" w:rsidRPr="00D63A91" w:rsidTr="003B6398">
        <w:trPr>
          <w:trHeight w:hRule="exact" w:val="683"/>
          <w:jc w:val="center"/>
        </w:trPr>
        <w:tc>
          <w:tcPr>
            <w:tcW w:w="1253" w:type="dxa"/>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lang w:val="en-US" w:eastAsia="en-US" w:bidi="en-US"/>
              </w:rPr>
              <w:t>C-1</w:t>
            </w:r>
          </w:p>
        </w:tc>
        <w:tc>
          <w:tcPr>
            <w:tcW w:w="2144" w:type="dxa"/>
            <w:gridSpan w:val="2"/>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1.1, 1.2,1.3, 1.4, 1.5, 1.6, 1.16, 1.19, 1.20, 13.1</w:t>
            </w:r>
          </w:p>
        </w:tc>
        <w:tc>
          <w:tcPr>
            <w:tcW w:w="2532" w:type="dxa"/>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698" w:type="dxa"/>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6944" w:type="dxa"/>
            <w:gridSpan w:val="5"/>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Не подлежат установлению</w:t>
            </w:r>
          </w:p>
        </w:tc>
      </w:tr>
      <w:tr w:rsidR="00CD1148" w:rsidRPr="00D63A91" w:rsidTr="003B6398">
        <w:trPr>
          <w:trHeight w:hRule="exact" w:val="5526"/>
          <w:jc w:val="center"/>
        </w:trPr>
        <w:tc>
          <w:tcPr>
            <w:tcW w:w="1253" w:type="dxa"/>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lang w:val="en-US" w:eastAsia="en-US" w:bidi="en-US"/>
              </w:rPr>
              <w:t>C-2</w:t>
            </w:r>
          </w:p>
        </w:tc>
        <w:tc>
          <w:tcPr>
            <w:tcW w:w="2144" w:type="dxa"/>
            <w:gridSpan w:val="2"/>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 xml:space="preserve">1.7,1.8,1.9,1.10,1.11,1.12, 1.13,1.14,1.15, </w:t>
            </w:r>
            <w:r w:rsidR="009B47BA" w:rsidRPr="00D63A91">
              <w:rPr>
                <w:color w:val="0D0D0D" w:themeColor="text1" w:themeTint="F2"/>
                <w:sz w:val="20"/>
                <w:szCs w:val="20"/>
              </w:rPr>
              <w:t>1.17,</w:t>
            </w:r>
            <w:r w:rsidRPr="00D63A91">
              <w:rPr>
                <w:color w:val="0D0D0D" w:themeColor="text1" w:themeTint="F2"/>
                <w:sz w:val="20"/>
                <w:szCs w:val="20"/>
              </w:rPr>
              <w:t xml:space="preserve">1.18, </w:t>
            </w:r>
          </w:p>
        </w:tc>
        <w:tc>
          <w:tcPr>
            <w:tcW w:w="2532" w:type="dxa"/>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698" w:type="dxa"/>
            <w:shd w:val="clear" w:color="auto" w:fill="auto"/>
          </w:tcPr>
          <w:p w:rsidR="00700C15" w:rsidRPr="00D63A91" w:rsidRDefault="00303AF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1133" w:type="dxa"/>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200</w:t>
            </w:r>
          </w:p>
        </w:tc>
        <w:tc>
          <w:tcPr>
            <w:tcW w:w="1133" w:type="dxa"/>
            <w:shd w:val="clear" w:color="auto" w:fill="auto"/>
          </w:tcPr>
          <w:p w:rsidR="00700C15" w:rsidRPr="00D63A91" w:rsidRDefault="00700C15" w:rsidP="00D63A91">
            <w:pPr>
              <w:pStyle w:val="a7"/>
              <w:tabs>
                <w:tab w:val="left" w:pos="9639"/>
                <w:tab w:val="left" w:pos="9781"/>
              </w:tabs>
              <w:ind w:right="17" w:firstLine="160"/>
              <w:jc w:val="left"/>
              <w:rPr>
                <w:color w:val="0D0D0D" w:themeColor="text1" w:themeTint="F2"/>
                <w:sz w:val="20"/>
                <w:szCs w:val="20"/>
              </w:rPr>
            </w:pPr>
            <w:r w:rsidRPr="00D63A91">
              <w:rPr>
                <w:color w:val="0D0D0D" w:themeColor="text1" w:themeTint="F2"/>
                <w:sz w:val="20"/>
                <w:szCs w:val="20"/>
              </w:rPr>
              <w:t>200 000</w:t>
            </w:r>
          </w:p>
        </w:tc>
        <w:tc>
          <w:tcPr>
            <w:tcW w:w="1976" w:type="dxa"/>
            <w:shd w:val="clear" w:color="auto" w:fill="auto"/>
            <w:vAlign w:val="bottom"/>
          </w:tcPr>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100 - от лесных массивов хвойных пород и мест разработки или открытого залегания торфа до всех строений *;</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50 - от лесных массивов</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смешанных пород до всех строений *;</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20 - от лесных массивов</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лиственных пород до всех строений *;</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5 - от границы ЗУ со стороны улицы до всех строений;</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3 - со стороны проездов до всех строений;</w:t>
            </w:r>
          </w:p>
          <w:p w:rsidR="00700C15" w:rsidRPr="00D63A91" w:rsidRDefault="00700C15" w:rsidP="00D63A91">
            <w:pPr>
              <w:pStyle w:val="a7"/>
              <w:tabs>
                <w:tab w:val="left" w:pos="9639"/>
                <w:tab w:val="left" w:pos="9781"/>
              </w:tabs>
              <w:ind w:left="149" w:right="17"/>
              <w:jc w:val="left"/>
              <w:rPr>
                <w:color w:val="0D0D0D" w:themeColor="text1" w:themeTint="F2"/>
                <w:sz w:val="20"/>
                <w:szCs w:val="20"/>
              </w:rPr>
            </w:pPr>
            <w:r w:rsidRPr="00D63A91">
              <w:rPr>
                <w:color w:val="0D0D0D" w:themeColor="text1" w:themeTint="F2"/>
                <w:sz w:val="20"/>
                <w:szCs w:val="20"/>
              </w:rPr>
              <w:t>1 - со стороны соседних участков до всех строений</w:t>
            </w:r>
          </w:p>
        </w:tc>
        <w:tc>
          <w:tcPr>
            <w:tcW w:w="1555" w:type="dxa"/>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18</w:t>
            </w:r>
          </w:p>
        </w:tc>
        <w:tc>
          <w:tcPr>
            <w:tcW w:w="1147" w:type="dxa"/>
            <w:shd w:val="clear" w:color="auto" w:fill="auto"/>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80</w:t>
            </w:r>
          </w:p>
        </w:tc>
      </w:tr>
      <w:tr w:rsidR="00CD1148" w:rsidRPr="00D63A91" w:rsidTr="00C51E4A">
        <w:trPr>
          <w:trHeight w:hRule="exact" w:val="8516"/>
          <w:jc w:val="center"/>
        </w:trPr>
        <w:tc>
          <w:tcPr>
            <w:tcW w:w="1738" w:type="dxa"/>
            <w:gridSpan w:val="2"/>
            <w:shd w:val="clear" w:color="auto" w:fill="auto"/>
            <w:vAlign w:val="center"/>
          </w:tcPr>
          <w:p w:rsidR="00700C15" w:rsidRPr="00D63A91" w:rsidRDefault="00700C15"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lastRenderedPageBreak/>
              <w:t>Иные предельные параметры разрешенного строительства, реконструкции объектов капитального строительства</w:t>
            </w:r>
          </w:p>
        </w:tc>
        <w:tc>
          <w:tcPr>
            <w:tcW w:w="13833" w:type="dxa"/>
            <w:gridSpan w:val="8"/>
            <w:shd w:val="clear" w:color="auto" w:fill="auto"/>
            <w:vAlign w:val="center"/>
          </w:tcPr>
          <w:p w:rsidR="006C65F1" w:rsidRPr="00D63A91" w:rsidRDefault="006C65F1" w:rsidP="00C51E4A">
            <w:pPr>
              <w:pStyle w:val="a7"/>
              <w:tabs>
                <w:tab w:val="left" w:pos="9639"/>
                <w:tab w:val="left" w:pos="9781"/>
              </w:tabs>
              <w:spacing w:line="211" w:lineRule="auto"/>
              <w:ind w:left="86" w:right="124"/>
              <w:jc w:val="both"/>
              <w:rPr>
                <w:b/>
                <w:color w:val="0D0D0D" w:themeColor="text1" w:themeTint="F2"/>
                <w:sz w:val="20"/>
                <w:szCs w:val="20"/>
              </w:rPr>
            </w:pPr>
            <w:r w:rsidRPr="00D63A91">
              <w:rPr>
                <w:b/>
                <w:color w:val="0D0D0D" w:themeColor="text1" w:themeTint="F2"/>
                <w:sz w:val="20"/>
                <w:szCs w:val="20"/>
              </w:rPr>
              <w:t>Зоны сель</w:t>
            </w:r>
            <w:r w:rsidR="008F6C16" w:rsidRPr="00D63A91">
              <w:rPr>
                <w:b/>
                <w:color w:val="0D0D0D" w:themeColor="text1" w:themeTint="F2"/>
                <w:sz w:val="20"/>
                <w:szCs w:val="20"/>
              </w:rPr>
              <w:t>скохозяйственного использования</w:t>
            </w:r>
          </w:p>
          <w:p w:rsidR="006C65F1" w:rsidRPr="00D63A91" w:rsidRDefault="006C65F1" w:rsidP="00C51E4A">
            <w:pPr>
              <w:pStyle w:val="a7"/>
              <w:tabs>
                <w:tab w:val="left" w:pos="9639"/>
                <w:tab w:val="left" w:pos="9781"/>
              </w:tabs>
              <w:spacing w:line="211" w:lineRule="auto"/>
              <w:ind w:left="86" w:right="124"/>
              <w:jc w:val="both"/>
              <w:rPr>
                <w:color w:val="0D0D0D" w:themeColor="text1" w:themeTint="F2"/>
                <w:sz w:val="20"/>
                <w:szCs w:val="20"/>
              </w:rPr>
            </w:pPr>
            <w:proofErr w:type="gramStart"/>
            <w:r w:rsidRPr="00D63A91">
              <w:rPr>
                <w:color w:val="0D0D0D" w:themeColor="text1" w:themeTint="F2"/>
                <w:sz w:val="20"/>
                <w:szCs w:val="20"/>
              </w:rPr>
              <w:t>Земельные участки, расположенные на территории зоны сельскохозяйственного использования, могут быть предоставлены гражданам и юридическим лицам в собственность или аренду для садоводства (осуществление отдыха и (или) выращивания гражданами для собственных нужд сельскохозяйственных культур; размещение для собственных нужд садовых домов, жилых домов, хозяйственных построек и гаражей), огородничества (осуществление отдыха и (или) выращивания гражданами для собственных нужд сельскохозяйственных культур;</w:t>
            </w:r>
            <w:proofErr w:type="gramEnd"/>
            <w:r w:rsidRPr="00D63A91">
              <w:rPr>
                <w:color w:val="0D0D0D" w:themeColor="text1" w:themeTint="F2"/>
                <w:sz w:val="20"/>
                <w:szCs w:val="20"/>
              </w:rPr>
              <w:t xml:space="preserve">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сенокошения (кошение трав, сбор и заготовка сена), выпаса сельскохозяйственных животных (выпас сельскохозяйственных животных).</w:t>
            </w:r>
          </w:p>
          <w:p w:rsidR="006C65F1" w:rsidRPr="00D63A91" w:rsidRDefault="006C65F1" w:rsidP="00C51E4A">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Территория зоны сельскохозяйственного использования может быть переведена в состав другой территориальной зоны, в соответствии с утвержденной градостроительной документацией, градостроительным регламентом, установленным настоящими Правилами.</w:t>
            </w:r>
          </w:p>
          <w:p w:rsidR="006C65F1" w:rsidRPr="00D63A91" w:rsidRDefault="00923864" w:rsidP="00C51E4A">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Д</w:t>
            </w:r>
            <w:r w:rsidR="006C65F1" w:rsidRPr="00D63A91">
              <w:rPr>
                <w:color w:val="0D0D0D" w:themeColor="text1" w:themeTint="F2"/>
                <w:sz w:val="20"/>
                <w:szCs w:val="20"/>
              </w:rPr>
              <w:t>ля животноводства, хранения и переработки сельскохозяйственной продукции, скотоводства, обеспечения сельскохозяйственного производства разрешено строительство, реконструкция зданий, сооружений, используемых для производства, содержания животных, хранения и первичная переработка сельскохозяйственной продукции. Максимальная высота капитальных ограждений земельных участков, 2 м</w:t>
            </w:r>
            <w:r w:rsidRPr="00D63A91">
              <w:rPr>
                <w:color w:val="0D0D0D" w:themeColor="text1" w:themeTint="F2"/>
                <w:sz w:val="20"/>
                <w:szCs w:val="20"/>
              </w:rPr>
              <w:t>.</w:t>
            </w:r>
          </w:p>
          <w:p w:rsidR="006C65F1" w:rsidRPr="00D63A91" w:rsidRDefault="006C65F1" w:rsidP="00C51E4A">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Санитарно-защитная зона для предприятий IV, V классов вредности должна быть максимально озеленена - не менее 60% площади; для предприятий II и III классов - не менее 50%; для предприятий, имеющих санитарно-защитную зону 1000 м и более, - не менее 40% ее территории с обязательной организацией полосы древесно-кустарниковых насаждений со стороны жилой застройки.</w:t>
            </w:r>
          </w:p>
          <w:p w:rsidR="006C65F1" w:rsidRPr="00D63A91" w:rsidRDefault="006C65F1" w:rsidP="00C51E4A">
            <w:pPr>
              <w:pStyle w:val="a7"/>
              <w:tabs>
                <w:tab w:val="left" w:pos="9639"/>
                <w:tab w:val="left" w:pos="9781"/>
              </w:tabs>
              <w:spacing w:line="211" w:lineRule="auto"/>
              <w:ind w:left="86" w:right="124"/>
              <w:jc w:val="both"/>
              <w:rPr>
                <w:color w:val="0D0D0D" w:themeColor="text1" w:themeTint="F2"/>
                <w:sz w:val="20"/>
                <w:szCs w:val="20"/>
              </w:rPr>
            </w:pPr>
            <w:r w:rsidRPr="00D63A91">
              <w:rPr>
                <w:color w:val="0D0D0D" w:themeColor="text1" w:themeTint="F2"/>
                <w:sz w:val="20"/>
                <w:szCs w:val="20"/>
              </w:rPr>
              <w:t>На территории зоны сельскохозяйственного использования не допускается размещение объектов производств несельскохозяйственного назначения, оказывающих вредное влияние на окружающую среду.</w:t>
            </w:r>
          </w:p>
          <w:p w:rsidR="00084592" w:rsidRPr="00D63A91" w:rsidRDefault="00084592" w:rsidP="00C51E4A">
            <w:pPr>
              <w:pStyle w:val="a7"/>
              <w:tabs>
                <w:tab w:val="left" w:pos="9639"/>
                <w:tab w:val="left" w:pos="9781"/>
              </w:tabs>
              <w:spacing w:line="211" w:lineRule="auto"/>
              <w:ind w:left="90" w:right="17"/>
              <w:jc w:val="both"/>
              <w:rPr>
                <w:color w:val="0D0D0D" w:themeColor="text1" w:themeTint="F2"/>
                <w:sz w:val="20"/>
                <w:szCs w:val="20"/>
              </w:rPr>
            </w:pPr>
            <w:r w:rsidRPr="00D63A91">
              <w:rPr>
                <w:color w:val="0D0D0D" w:themeColor="text1" w:themeTint="F2"/>
                <w:sz w:val="20"/>
                <w:szCs w:val="20"/>
              </w:rPr>
              <w:t xml:space="preserve">* — в соответствии с п. 6.1.6 свода правил СП 4.13130 Приказ МЧС России от 24.04.2013 N 288 (ред. от 27.06.2023) "Об утверждении свода правил СП 4.13130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w:t>
            </w:r>
            <w:proofErr w:type="gramEnd"/>
          </w:p>
          <w:p w:rsidR="00084592" w:rsidRPr="00D63A91" w:rsidRDefault="00084592" w:rsidP="00C51E4A">
            <w:pPr>
              <w:pStyle w:val="a7"/>
              <w:tabs>
                <w:tab w:val="left" w:pos="9639"/>
                <w:tab w:val="left" w:pos="9781"/>
              </w:tabs>
              <w:spacing w:line="211" w:lineRule="auto"/>
              <w:ind w:left="90" w:right="17"/>
              <w:jc w:val="both"/>
              <w:rPr>
                <w:color w:val="0D0D0D" w:themeColor="text1" w:themeTint="F2"/>
                <w:sz w:val="20"/>
                <w:szCs w:val="20"/>
              </w:rPr>
            </w:pPr>
            <w:r w:rsidRPr="00D63A91">
              <w:rPr>
                <w:color w:val="0D0D0D" w:themeColor="text1" w:themeTint="F2"/>
                <w:sz w:val="20"/>
                <w:szCs w:val="20"/>
              </w:rPr>
              <w:t>- при размещении производственных объектов в лесных массивах, когда строительство их связано с вырубкой леса, указанные расстояния до лесного массива хвойных пород допускается сокращать в два раза. Расстояния от зданий производственных объектов до мест открытого залегания торфа допускается сокращать в два раза при условии засыпки открытого залегания торфа слоем земли толщиной не менее 0,5 м в пределах половины расстояния, указанного в настоящем пункте.</w:t>
            </w:r>
          </w:p>
          <w:p w:rsidR="00C51E4A" w:rsidRPr="00D63A91" w:rsidRDefault="00C51E4A" w:rsidP="00C51E4A">
            <w:pPr>
              <w:pStyle w:val="a7"/>
              <w:tabs>
                <w:tab w:val="left" w:pos="9639"/>
                <w:tab w:val="left" w:pos="9781"/>
              </w:tabs>
              <w:spacing w:line="211" w:lineRule="auto"/>
              <w:ind w:left="90" w:right="17"/>
              <w:jc w:val="both"/>
              <w:rPr>
                <w:color w:val="0D0D0D" w:themeColor="text1" w:themeTint="F2"/>
                <w:sz w:val="20"/>
                <w:szCs w:val="20"/>
              </w:rPr>
            </w:pPr>
            <w:r>
              <w:rPr>
                <w:color w:val="0D0D0D" w:themeColor="text1" w:themeTint="F2"/>
                <w:sz w:val="20"/>
                <w:szCs w:val="20"/>
              </w:rPr>
              <w:t>**</w:t>
            </w:r>
            <w:r w:rsidRPr="00D63A91">
              <w:rPr>
                <w:color w:val="0D0D0D" w:themeColor="text1" w:themeTint="F2"/>
                <w:sz w:val="20"/>
                <w:szCs w:val="20"/>
              </w:rPr>
              <w:t xml:space="preserve">— </w:t>
            </w:r>
            <w:proofErr w:type="gramStart"/>
            <w:r w:rsidRPr="00D63A91">
              <w:rPr>
                <w:color w:val="0D0D0D" w:themeColor="text1" w:themeTint="F2"/>
                <w:sz w:val="20"/>
                <w:szCs w:val="20"/>
              </w:rPr>
              <w:t>в</w:t>
            </w:r>
            <w:proofErr w:type="gramEnd"/>
            <w:r w:rsidRPr="00D63A91">
              <w:rPr>
                <w:color w:val="0D0D0D" w:themeColor="text1" w:themeTint="F2"/>
                <w:sz w:val="20"/>
                <w:szCs w:val="20"/>
              </w:rPr>
              <w:t xml:space="preserve"> соответствии с п</w:t>
            </w:r>
            <w:r>
              <w:rPr>
                <w:color w:val="0D0D0D" w:themeColor="text1" w:themeTint="F2"/>
                <w:sz w:val="20"/>
                <w:szCs w:val="20"/>
              </w:rPr>
              <w:t xml:space="preserve">. 4.14 свода правил СП 4.13130 </w:t>
            </w:r>
            <w:r w:rsidRPr="00D63A91">
              <w:rPr>
                <w:color w:val="0D0D0D" w:themeColor="text1" w:themeTint="F2"/>
                <w:sz w:val="20"/>
                <w:szCs w:val="20"/>
              </w:rPr>
              <w:t xml:space="preserve">"Системы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(вместе с "СП 4.13130.2013.</w:t>
            </w:r>
            <w:proofErr w:type="gramEnd"/>
            <w:r w:rsidRPr="00D63A91">
              <w:rPr>
                <w:color w:val="0D0D0D" w:themeColor="text1" w:themeTint="F2"/>
                <w:sz w:val="20"/>
                <w:szCs w:val="20"/>
              </w:rPr>
              <w:t xml:space="preserve"> Свод правил. Системы противопожарной защиты. Ограничение распространения пожара на объектах защиты. </w:t>
            </w:r>
            <w:proofErr w:type="gramStart"/>
            <w:r w:rsidRPr="00D63A91">
              <w:rPr>
                <w:color w:val="0D0D0D" w:themeColor="text1" w:themeTint="F2"/>
                <w:sz w:val="20"/>
                <w:szCs w:val="20"/>
              </w:rPr>
              <w:t>Требования к объемно-планировочным и конструктивным решениям")» утвержденных Приказом МЧС России от 24.04.2013 N 288 (ред. от 27.06.2023):</w:t>
            </w:r>
            <w:proofErr w:type="gramEnd"/>
          </w:p>
          <w:p w:rsidR="00C51E4A" w:rsidRDefault="00C51E4A" w:rsidP="00C51E4A">
            <w:pPr>
              <w:pStyle w:val="a7"/>
              <w:tabs>
                <w:tab w:val="left" w:pos="9639"/>
                <w:tab w:val="left" w:pos="9781"/>
              </w:tabs>
              <w:spacing w:line="211" w:lineRule="auto"/>
              <w:ind w:left="90" w:right="17"/>
              <w:jc w:val="both"/>
              <w:rPr>
                <w:color w:val="0D0D0D" w:themeColor="text1" w:themeTint="F2"/>
                <w:sz w:val="20"/>
                <w:szCs w:val="20"/>
              </w:rPr>
            </w:pPr>
            <w:proofErr w:type="gramStart"/>
            <w:r>
              <w:rPr>
                <w:color w:val="0D0D0D" w:themeColor="text1" w:themeTint="F2"/>
                <w:sz w:val="20"/>
                <w:szCs w:val="20"/>
              </w:rPr>
              <w:t>- п</w:t>
            </w:r>
            <w:r w:rsidRPr="00D63A91">
              <w:rPr>
                <w:color w:val="0D0D0D" w:themeColor="text1" w:themeTint="F2"/>
                <w:sz w:val="20"/>
                <w:szCs w:val="20"/>
              </w:rPr>
              <w:t>ротивопожарные расстояния до границ лесных насаждений от зданий, сооружений городских населенных пунктов в зонах индивидуальной и малоэтажной жилой застройки, от зданий и сооружений сельских населенных пунктов, а также от жилых домов на приусадебных или садовых земельных участках должны составлять не менее 30 м. Указанные расстояния допускается уменьшать до 15 м, если примыкающая к лесу застройка (в пределах 30 м) выполнена</w:t>
            </w:r>
            <w:proofErr w:type="gramEnd"/>
            <w:r w:rsidRPr="00D63A91">
              <w:rPr>
                <w:color w:val="0D0D0D" w:themeColor="text1" w:themeTint="F2"/>
                <w:sz w:val="20"/>
                <w:szCs w:val="20"/>
              </w:rPr>
              <w:t xml:space="preserve"> с наружными стенами, включая отделку, облицовку (при наличии), а также кровлей из материалов группы горючести не ниже Г</w:t>
            </w:r>
            <w:proofErr w:type="gramStart"/>
            <w:r w:rsidRPr="00D63A91">
              <w:rPr>
                <w:color w:val="0D0D0D" w:themeColor="text1" w:themeTint="F2"/>
                <w:sz w:val="20"/>
                <w:szCs w:val="20"/>
              </w:rPr>
              <w:t>1</w:t>
            </w:r>
            <w:proofErr w:type="gramEnd"/>
            <w:r w:rsidRPr="00D63A91">
              <w:rPr>
                <w:color w:val="0D0D0D" w:themeColor="text1" w:themeTint="F2"/>
                <w:sz w:val="20"/>
                <w:szCs w:val="20"/>
              </w:rPr>
              <w:t xml:space="preserve"> или распространению пламени РП1. Расстояния до границ лесных насаждений от садовых домов и хозяйственных построек (гаражей, сараев и бань) должны составлять не менее 15 м.</w:t>
            </w:r>
          </w:p>
          <w:p w:rsidR="00CD2997" w:rsidRDefault="00C51E4A" w:rsidP="00C51E4A">
            <w:pPr>
              <w:pStyle w:val="a7"/>
              <w:tabs>
                <w:tab w:val="left" w:pos="9639"/>
                <w:tab w:val="left" w:pos="9781"/>
              </w:tabs>
              <w:spacing w:line="211" w:lineRule="auto"/>
              <w:ind w:left="90" w:right="17"/>
              <w:jc w:val="both"/>
              <w:rPr>
                <w:color w:val="0D0D0D" w:themeColor="text1" w:themeTint="F2"/>
                <w:sz w:val="20"/>
                <w:szCs w:val="20"/>
              </w:rPr>
            </w:pPr>
            <w:r>
              <w:rPr>
                <w:color w:val="0D0D0D" w:themeColor="text1" w:themeTint="F2"/>
                <w:sz w:val="20"/>
                <w:szCs w:val="20"/>
              </w:rPr>
              <w:t>- с</w:t>
            </w:r>
            <w:r w:rsidRPr="0043146C">
              <w:rPr>
                <w:color w:val="0D0D0D" w:themeColor="text1" w:themeTint="F2"/>
                <w:sz w:val="20"/>
                <w:szCs w:val="20"/>
              </w:rPr>
              <w:t>окращение противопожарных расстояний допускается при условии разработки дополнительных противопожарных мероприятий, обеспечивающих огра</w:t>
            </w:r>
            <w:r>
              <w:rPr>
                <w:color w:val="0D0D0D" w:themeColor="text1" w:themeTint="F2"/>
                <w:sz w:val="20"/>
                <w:szCs w:val="20"/>
              </w:rPr>
              <w:t xml:space="preserve">ничение распространения пожара. </w:t>
            </w:r>
            <w:r w:rsidRPr="0043146C">
              <w:rPr>
                <w:color w:val="0D0D0D" w:themeColor="text1" w:themeTint="F2"/>
                <w:sz w:val="20"/>
                <w:szCs w:val="20"/>
              </w:rPr>
              <w:t>При устройстве противопожарных расстояний до границ лесных насаждений от зданий, сооружений населенных пунктов с различными видами застройки или при объединении границ городских и сельских населенных пунктов, а также в других случаях смешанного использования территорий следует руководствоваться видом застройки, непо</w:t>
            </w:r>
            <w:r>
              <w:rPr>
                <w:color w:val="0D0D0D" w:themeColor="text1" w:themeTint="F2"/>
                <w:sz w:val="20"/>
                <w:szCs w:val="20"/>
              </w:rPr>
              <w:t xml:space="preserve">средственно примыкающей к лесу. </w:t>
            </w:r>
            <w:r w:rsidRPr="0043146C">
              <w:rPr>
                <w:color w:val="0D0D0D" w:themeColor="text1" w:themeTint="F2"/>
                <w:sz w:val="20"/>
                <w:szCs w:val="20"/>
              </w:rPr>
              <w:t>Противопожарные расстояния от зданий, сооружений до лесных и других древесно-кустарниковых насаждений на землях населенных пунктов (городских лесов, парков, скверов, аллей, садов и т.п.) не нормируются.</w:t>
            </w:r>
          </w:p>
          <w:p w:rsidR="00084592" w:rsidRPr="00D63A91" w:rsidRDefault="00084592" w:rsidP="00C51E4A">
            <w:pPr>
              <w:pStyle w:val="a7"/>
              <w:tabs>
                <w:tab w:val="left" w:pos="9639"/>
                <w:tab w:val="left" w:pos="9781"/>
              </w:tabs>
              <w:spacing w:line="211" w:lineRule="auto"/>
              <w:ind w:left="90" w:right="17"/>
              <w:jc w:val="both"/>
              <w:rPr>
                <w:sz w:val="20"/>
                <w:szCs w:val="20"/>
              </w:rPr>
            </w:pPr>
            <w:r w:rsidRPr="00D63A91">
              <w:rPr>
                <w:color w:val="0D0D0D" w:themeColor="text1" w:themeTint="F2"/>
                <w:sz w:val="20"/>
                <w:szCs w:val="20"/>
              </w:rPr>
              <w:t xml:space="preserve">*** </w:t>
            </w:r>
            <w:r w:rsidRPr="00D63A91">
              <w:rPr>
                <w:color w:val="0D0D0D" w:themeColor="text1" w:themeTint="F2"/>
                <w:sz w:val="20"/>
                <w:szCs w:val="20"/>
              </w:rPr>
              <w:softHyphen/>
              <w:t xml:space="preserve">— </w:t>
            </w:r>
            <w:proofErr w:type="gramStart"/>
            <w:r w:rsidRPr="00D63A91">
              <w:rPr>
                <w:color w:val="0D0D0D" w:themeColor="text1" w:themeTint="F2"/>
                <w:sz w:val="20"/>
                <w:szCs w:val="20"/>
              </w:rPr>
              <w:t>в</w:t>
            </w:r>
            <w:proofErr w:type="gramEnd"/>
            <w:r w:rsidRPr="00D63A91">
              <w:rPr>
                <w:color w:val="0D0D0D" w:themeColor="text1" w:themeTint="F2"/>
                <w:sz w:val="20"/>
                <w:szCs w:val="20"/>
              </w:rPr>
              <w:t xml:space="preserve"> соответстви</w:t>
            </w:r>
            <w:r w:rsidR="00551CD8" w:rsidRPr="00D63A91">
              <w:rPr>
                <w:color w:val="0D0D0D" w:themeColor="text1" w:themeTint="F2"/>
                <w:sz w:val="20"/>
                <w:szCs w:val="20"/>
              </w:rPr>
              <w:t xml:space="preserve">и с Земельным кодексом РФ от </w:t>
            </w:r>
            <w:r w:rsidRPr="00D63A91">
              <w:rPr>
                <w:color w:val="0D0D0D" w:themeColor="text1" w:themeTint="F2"/>
                <w:sz w:val="20"/>
                <w:szCs w:val="20"/>
              </w:rPr>
              <w:t>25.10.2001 N 136-ФЗ, Федеральным законом от 29.07.2017 N 217-ФЗ "О ведении гражданами садоводства и огородничества для собственных нужд и о внесении изменений в отдельные законодательные акты Российской Федерации" и иными нормативно правовыми акта</w:t>
            </w:r>
            <w:r w:rsidRPr="00D63A91">
              <w:rPr>
                <w:sz w:val="20"/>
                <w:szCs w:val="20"/>
              </w:rPr>
              <w:t>.</w:t>
            </w:r>
          </w:p>
          <w:p w:rsidR="00700C15" w:rsidRPr="00D63A91" w:rsidRDefault="00700C15" w:rsidP="00D63A91">
            <w:pPr>
              <w:pStyle w:val="a7"/>
              <w:tabs>
                <w:tab w:val="left" w:pos="9639"/>
                <w:tab w:val="left" w:pos="9781"/>
              </w:tabs>
              <w:ind w:left="86" w:right="124"/>
              <w:jc w:val="both"/>
              <w:rPr>
                <w:color w:val="0D0D0D" w:themeColor="text1" w:themeTint="F2"/>
                <w:sz w:val="20"/>
                <w:szCs w:val="20"/>
              </w:rPr>
            </w:pPr>
          </w:p>
        </w:tc>
      </w:tr>
    </w:tbl>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3B639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br w:type="page"/>
      </w: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8C5AEA" w:rsidP="00D63A91">
      <w:pPr>
        <w:pStyle w:val="1"/>
        <w:tabs>
          <w:tab w:val="left" w:pos="9639"/>
          <w:tab w:val="left" w:pos="9781"/>
        </w:tabs>
        <w:ind w:right="17" w:firstLine="0"/>
        <w:rPr>
          <w:b/>
          <w:bCs/>
          <w:color w:val="0D0D0D" w:themeColor="text1" w:themeTint="F2"/>
        </w:rPr>
      </w:pPr>
      <w:r w:rsidRPr="00D63A91">
        <w:rPr>
          <w:b/>
          <w:bCs/>
          <w:color w:val="0D0D0D" w:themeColor="text1" w:themeTint="F2"/>
        </w:rPr>
        <w:t>Зоны рекреационного назначения:</w:t>
      </w:r>
    </w:p>
    <w:p w:rsidR="00A23C88" w:rsidRPr="00D63A91" w:rsidRDefault="006C65F1" w:rsidP="00D63A91">
      <w:pPr>
        <w:pStyle w:val="1"/>
        <w:tabs>
          <w:tab w:val="left" w:pos="9639"/>
          <w:tab w:val="left" w:pos="9781"/>
        </w:tabs>
        <w:ind w:right="17" w:firstLine="0"/>
        <w:jc w:val="both"/>
        <w:rPr>
          <w:color w:val="0D0D0D" w:themeColor="text1" w:themeTint="F2"/>
        </w:rPr>
      </w:pPr>
      <w:r w:rsidRPr="00D63A91">
        <w:rPr>
          <w:color w:val="0D0D0D" w:themeColor="text1" w:themeTint="F2"/>
        </w:rPr>
        <w:t>Р-1 - </w:t>
      </w:r>
      <w:r w:rsidR="008C5AEA" w:rsidRPr="00D63A91">
        <w:rPr>
          <w:color w:val="0D0D0D" w:themeColor="text1" w:themeTint="F2"/>
        </w:rPr>
        <w:t>Зона городских лесов, скверов, парков, бульваров, городских садов.</w:t>
      </w:r>
    </w:p>
    <w:p w:rsidR="00A23C88" w:rsidRPr="00D63A91" w:rsidRDefault="006C65F1" w:rsidP="00D63A91">
      <w:pPr>
        <w:pStyle w:val="1"/>
        <w:tabs>
          <w:tab w:val="left" w:pos="9639"/>
          <w:tab w:val="left" w:pos="9781"/>
        </w:tabs>
        <w:ind w:right="17" w:firstLine="0"/>
        <w:jc w:val="both"/>
        <w:rPr>
          <w:color w:val="0D0D0D" w:themeColor="text1" w:themeTint="F2"/>
        </w:rPr>
      </w:pPr>
      <w:r w:rsidRPr="00D63A91">
        <w:rPr>
          <w:color w:val="0D0D0D" w:themeColor="text1" w:themeTint="F2"/>
        </w:rPr>
        <w:t>Р-2 - </w:t>
      </w:r>
      <w:r w:rsidR="008C5AEA" w:rsidRPr="00D63A91">
        <w:rPr>
          <w:color w:val="0D0D0D" w:themeColor="text1" w:themeTint="F2"/>
        </w:rPr>
        <w:t>Зона водных объектов (пруды, озера, водохранилища, пляжи).</w:t>
      </w:r>
    </w:p>
    <w:tbl>
      <w:tblPr>
        <w:tblOverlap w:val="never"/>
        <w:tblW w:w="0" w:type="auto"/>
        <w:jc w:val="center"/>
        <w:tblLayout w:type="fixed"/>
        <w:tblCellMar>
          <w:left w:w="10" w:type="dxa"/>
          <w:right w:w="10" w:type="dxa"/>
        </w:tblCellMar>
        <w:tblLook w:val="04A0" w:firstRow="1" w:lastRow="0" w:firstColumn="1" w:lastColumn="0" w:noHBand="0" w:noVBand="1"/>
      </w:tblPr>
      <w:tblGrid>
        <w:gridCol w:w="682"/>
        <w:gridCol w:w="1056"/>
        <w:gridCol w:w="1498"/>
        <w:gridCol w:w="2549"/>
        <w:gridCol w:w="2837"/>
        <w:gridCol w:w="1133"/>
        <w:gridCol w:w="1133"/>
        <w:gridCol w:w="2007"/>
        <w:gridCol w:w="1275"/>
        <w:gridCol w:w="1268"/>
      </w:tblGrid>
      <w:tr w:rsidR="00CD1148" w:rsidRPr="00D63A91" w:rsidTr="003B6398">
        <w:trPr>
          <w:trHeight w:hRule="exact" w:val="629"/>
          <w:jc w:val="center"/>
        </w:trPr>
        <w:tc>
          <w:tcPr>
            <w:tcW w:w="682"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940" w:type="dxa"/>
            <w:gridSpan w:val="4"/>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1133"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2007"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ЗСС, (м)</w:t>
            </w:r>
          </w:p>
        </w:tc>
        <w:tc>
          <w:tcPr>
            <w:tcW w:w="1275" w:type="dxa"/>
            <w:vMerge w:val="restart"/>
            <w:tcBorders>
              <w:top w:val="single" w:sz="4" w:space="0" w:color="auto"/>
              <w:lef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268" w:type="dxa"/>
            <w:vMerge w:val="restart"/>
            <w:tcBorders>
              <w:top w:val="single" w:sz="4" w:space="0" w:color="auto"/>
              <w:left w:val="single" w:sz="4" w:space="0" w:color="auto"/>
              <w:right w:val="single" w:sz="4" w:space="0" w:color="auto"/>
            </w:tcBorders>
            <w:shd w:val="clear" w:color="auto" w:fill="EDEDED" w:themeFill="accent3" w:themeFillTint="33"/>
            <w:vAlign w:val="center"/>
          </w:tcPr>
          <w:p w:rsidR="003B6398" w:rsidRPr="00D63A91" w:rsidRDefault="003B6398"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3B6398" w:rsidRPr="00D63A91" w:rsidRDefault="003B6398"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3B6398">
        <w:trPr>
          <w:trHeight w:hRule="exact" w:val="998"/>
          <w:jc w:val="center"/>
        </w:trPr>
        <w:tc>
          <w:tcPr>
            <w:tcW w:w="682" w:type="dxa"/>
            <w:vMerge/>
            <w:tcBorders>
              <w:left w:val="single" w:sz="4" w:space="0" w:color="auto"/>
            </w:tcBorders>
            <w:shd w:val="clear" w:color="auto" w:fill="EDEDED" w:themeFill="accent3" w:themeFillTint="33"/>
          </w:tcPr>
          <w:p w:rsidR="00A23C88" w:rsidRPr="00D63A91" w:rsidRDefault="00A23C88" w:rsidP="00D63A91">
            <w:pPr>
              <w:tabs>
                <w:tab w:val="left" w:pos="9639"/>
                <w:tab w:val="left" w:pos="9781"/>
              </w:tabs>
              <w:ind w:right="17"/>
              <w:rPr>
                <w:color w:val="0D0D0D" w:themeColor="text1" w:themeTint="F2"/>
              </w:rPr>
            </w:pPr>
          </w:p>
        </w:tc>
        <w:tc>
          <w:tcPr>
            <w:tcW w:w="2554" w:type="dxa"/>
            <w:gridSpan w:val="2"/>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49" w:type="dxa"/>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837" w:type="dxa"/>
            <w:tcBorders>
              <w:top w:val="single" w:sz="4" w:space="0" w:color="auto"/>
              <w:left w:val="single" w:sz="4" w:space="0" w:color="auto"/>
            </w:tcBorders>
            <w:shd w:val="clear" w:color="auto" w:fill="EDEDED" w:themeFill="accent3" w:themeFillTint="33"/>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tcBorders>
              <w:left w:val="single" w:sz="4" w:space="0" w:color="auto"/>
            </w:tcBorders>
            <w:shd w:val="clear" w:color="auto" w:fill="EDEDED" w:themeFill="accent3" w:themeFillTint="33"/>
          </w:tcPr>
          <w:p w:rsidR="00A23C88" w:rsidRPr="00D63A91" w:rsidRDefault="00A23C88" w:rsidP="00D63A91">
            <w:pPr>
              <w:tabs>
                <w:tab w:val="left" w:pos="9639"/>
                <w:tab w:val="left" w:pos="9781"/>
              </w:tabs>
              <w:ind w:right="17"/>
              <w:rPr>
                <w:color w:val="0D0D0D" w:themeColor="text1" w:themeTint="F2"/>
              </w:rPr>
            </w:pPr>
          </w:p>
        </w:tc>
        <w:tc>
          <w:tcPr>
            <w:tcW w:w="1133" w:type="dxa"/>
            <w:vMerge/>
            <w:tcBorders>
              <w:left w:val="single" w:sz="4" w:space="0" w:color="auto"/>
            </w:tcBorders>
            <w:shd w:val="clear" w:color="auto" w:fill="EDEDED" w:themeFill="accent3" w:themeFillTint="33"/>
          </w:tcPr>
          <w:p w:rsidR="00A23C88" w:rsidRPr="00D63A91" w:rsidRDefault="00A23C88" w:rsidP="00D63A91">
            <w:pPr>
              <w:tabs>
                <w:tab w:val="left" w:pos="9639"/>
                <w:tab w:val="left" w:pos="9781"/>
              </w:tabs>
              <w:ind w:right="17"/>
              <w:rPr>
                <w:color w:val="0D0D0D" w:themeColor="text1" w:themeTint="F2"/>
              </w:rPr>
            </w:pPr>
          </w:p>
        </w:tc>
        <w:tc>
          <w:tcPr>
            <w:tcW w:w="2007" w:type="dxa"/>
            <w:vMerge/>
            <w:tcBorders>
              <w:left w:val="single" w:sz="4" w:space="0" w:color="auto"/>
            </w:tcBorders>
            <w:shd w:val="clear" w:color="auto" w:fill="EDEDED" w:themeFill="accent3" w:themeFillTint="33"/>
            <w:vAlign w:val="bottom"/>
          </w:tcPr>
          <w:p w:rsidR="00A23C88" w:rsidRPr="00D63A91" w:rsidRDefault="00A23C88" w:rsidP="00D63A91">
            <w:pPr>
              <w:tabs>
                <w:tab w:val="left" w:pos="9639"/>
                <w:tab w:val="left" w:pos="9781"/>
              </w:tabs>
              <w:ind w:right="17"/>
              <w:rPr>
                <w:color w:val="0D0D0D" w:themeColor="text1" w:themeTint="F2"/>
              </w:rPr>
            </w:pPr>
          </w:p>
        </w:tc>
        <w:tc>
          <w:tcPr>
            <w:tcW w:w="1275" w:type="dxa"/>
            <w:vMerge/>
            <w:tcBorders>
              <w:left w:val="single" w:sz="4" w:space="0" w:color="auto"/>
            </w:tcBorders>
            <w:shd w:val="clear" w:color="auto" w:fill="EDEDED" w:themeFill="accent3" w:themeFillTint="33"/>
          </w:tcPr>
          <w:p w:rsidR="00A23C88" w:rsidRPr="00D63A91" w:rsidRDefault="00A23C88" w:rsidP="00D63A91">
            <w:pPr>
              <w:tabs>
                <w:tab w:val="left" w:pos="9639"/>
                <w:tab w:val="left" w:pos="9781"/>
              </w:tabs>
              <w:ind w:right="17"/>
              <w:rPr>
                <w:color w:val="0D0D0D" w:themeColor="text1" w:themeTint="F2"/>
              </w:rPr>
            </w:pPr>
          </w:p>
        </w:tc>
        <w:tc>
          <w:tcPr>
            <w:tcW w:w="1268" w:type="dxa"/>
            <w:vMerge/>
            <w:tcBorders>
              <w:left w:val="single" w:sz="4" w:space="0" w:color="auto"/>
              <w:right w:val="single" w:sz="4" w:space="0" w:color="auto"/>
            </w:tcBorders>
            <w:shd w:val="clear" w:color="auto" w:fill="EDEDED" w:themeFill="accent3" w:themeFillTint="33"/>
          </w:tcPr>
          <w:p w:rsidR="00A23C88" w:rsidRPr="00D63A91" w:rsidRDefault="00A23C88" w:rsidP="00D63A91">
            <w:pPr>
              <w:tabs>
                <w:tab w:val="left" w:pos="9639"/>
                <w:tab w:val="left" w:pos="9781"/>
              </w:tabs>
              <w:ind w:right="17"/>
              <w:rPr>
                <w:color w:val="0D0D0D" w:themeColor="text1" w:themeTint="F2"/>
              </w:rPr>
            </w:pPr>
          </w:p>
        </w:tc>
      </w:tr>
      <w:tr w:rsidR="00CD1148" w:rsidRPr="00D63A91" w:rsidTr="0072581F">
        <w:trPr>
          <w:trHeight w:hRule="exact" w:val="504"/>
          <w:jc w:val="center"/>
        </w:trPr>
        <w:tc>
          <w:tcPr>
            <w:tcW w:w="682"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00000" w:themeColor="text1"/>
                <w:sz w:val="20"/>
                <w:szCs w:val="20"/>
              </w:rPr>
            </w:pPr>
            <w:r w:rsidRPr="00D63A91">
              <w:rPr>
                <w:color w:val="000000" w:themeColor="text1"/>
                <w:sz w:val="20"/>
                <w:szCs w:val="20"/>
              </w:rPr>
              <w:t>Р-1</w:t>
            </w:r>
          </w:p>
        </w:tc>
        <w:tc>
          <w:tcPr>
            <w:tcW w:w="2554" w:type="dxa"/>
            <w:gridSpan w:val="2"/>
            <w:tcBorders>
              <w:top w:val="single" w:sz="4" w:space="0" w:color="auto"/>
              <w:left w:val="single" w:sz="4" w:space="0" w:color="auto"/>
            </w:tcBorders>
            <w:shd w:val="clear" w:color="auto" w:fill="auto"/>
            <w:vAlign w:val="center"/>
          </w:tcPr>
          <w:p w:rsidR="00A23C88" w:rsidRPr="00D63A91" w:rsidRDefault="008966F5" w:rsidP="00D63A91">
            <w:pPr>
              <w:pStyle w:val="a7"/>
              <w:tabs>
                <w:tab w:val="left" w:pos="9639"/>
                <w:tab w:val="left" w:pos="9781"/>
              </w:tabs>
              <w:ind w:right="17"/>
              <w:rPr>
                <w:color w:val="000000" w:themeColor="text1"/>
                <w:sz w:val="20"/>
                <w:szCs w:val="20"/>
              </w:rPr>
            </w:pPr>
            <w:r w:rsidRPr="00D63A91">
              <w:rPr>
                <w:color w:val="000000" w:themeColor="text1"/>
                <w:sz w:val="20"/>
                <w:szCs w:val="20"/>
              </w:rPr>
              <w:t>5.1.3</w:t>
            </w:r>
          </w:p>
        </w:tc>
        <w:tc>
          <w:tcPr>
            <w:tcW w:w="2549"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12.0</w:t>
            </w:r>
          </w:p>
        </w:tc>
        <w:tc>
          <w:tcPr>
            <w:tcW w:w="6816" w:type="dxa"/>
            <w:gridSpan w:val="5"/>
            <w:tcBorders>
              <w:top w:val="single" w:sz="4" w:space="0" w:color="auto"/>
              <w:left w:val="single" w:sz="4" w:space="0" w:color="auto"/>
              <w:righ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Не подлежат установлению</w:t>
            </w:r>
          </w:p>
        </w:tc>
      </w:tr>
      <w:tr w:rsidR="00CD1148" w:rsidRPr="00D63A91" w:rsidTr="0072581F">
        <w:trPr>
          <w:trHeight w:hRule="exact" w:val="581"/>
          <w:jc w:val="center"/>
        </w:trPr>
        <w:tc>
          <w:tcPr>
            <w:tcW w:w="682"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00000" w:themeColor="text1"/>
                <w:sz w:val="20"/>
                <w:szCs w:val="20"/>
              </w:rPr>
            </w:pPr>
            <w:r w:rsidRPr="00D63A91">
              <w:rPr>
                <w:color w:val="000000" w:themeColor="text1"/>
                <w:sz w:val="20"/>
                <w:szCs w:val="20"/>
              </w:rPr>
              <w:t>Р-2</w:t>
            </w:r>
          </w:p>
        </w:tc>
        <w:tc>
          <w:tcPr>
            <w:tcW w:w="2554" w:type="dxa"/>
            <w:gridSpan w:val="2"/>
            <w:tcBorders>
              <w:top w:val="single" w:sz="4" w:space="0" w:color="auto"/>
              <w:left w:val="single" w:sz="4" w:space="0" w:color="auto"/>
            </w:tcBorders>
            <w:shd w:val="clear" w:color="auto" w:fill="auto"/>
            <w:vAlign w:val="center"/>
          </w:tcPr>
          <w:p w:rsidR="00A23C88" w:rsidRPr="00D63A91" w:rsidRDefault="001174BD" w:rsidP="00D63A91">
            <w:pPr>
              <w:pStyle w:val="a7"/>
              <w:tabs>
                <w:tab w:val="left" w:pos="9639"/>
                <w:tab w:val="left" w:pos="9781"/>
              </w:tabs>
              <w:spacing w:line="230" w:lineRule="auto"/>
              <w:ind w:right="17"/>
              <w:rPr>
                <w:color w:val="000000" w:themeColor="text1"/>
                <w:sz w:val="20"/>
                <w:szCs w:val="20"/>
              </w:rPr>
            </w:pPr>
            <w:r w:rsidRPr="00D63A91">
              <w:rPr>
                <w:color w:val="000000" w:themeColor="text1"/>
                <w:sz w:val="20"/>
                <w:szCs w:val="20"/>
              </w:rPr>
              <w:t>11.0</w:t>
            </w:r>
          </w:p>
        </w:tc>
        <w:tc>
          <w:tcPr>
            <w:tcW w:w="2549"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12.0</w:t>
            </w:r>
          </w:p>
        </w:tc>
        <w:tc>
          <w:tcPr>
            <w:tcW w:w="6816" w:type="dxa"/>
            <w:gridSpan w:val="5"/>
            <w:tcBorders>
              <w:top w:val="single" w:sz="4" w:space="0" w:color="auto"/>
              <w:left w:val="single" w:sz="4" w:space="0" w:color="auto"/>
              <w:righ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Не подлежат установлению</w:t>
            </w:r>
          </w:p>
        </w:tc>
      </w:tr>
      <w:tr w:rsidR="00CD1148" w:rsidRPr="00D63A91" w:rsidTr="008F6C16">
        <w:trPr>
          <w:trHeight w:hRule="exact" w:val="2272"/>
          <w:jc w:val="center"/>
        </w:trPr>
        <w:tc>
          <w:tcPr>
            <w:tcW w:w="1738" w:type="dxa"/>
            <w:gridSpan w:val="2"/>
            <w:tcBorders>
              <w:top w:val="single" w:sz="4" w:space="0" w:color="auto"/>
              <w:left w:val="single" w:sz="4" w:space="0" w:color="auto"/>
              <w:bottom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A23C88" w:rsidRPr="00D63A91" w:rsidRDefault="008F6C16" w:rsidP="00D63A91">
            <w:pPr>
              <w:pStyle w:val="a7"/>
              <w:tabs>
                <w:tab w:val="left" w:pos="9639"/>
                <w:tab w:val="left" w:pos="9781"/>
              </w:tabs>
              <w:ind w:left="86" w:right="124"/>
              <w:jc w:val="both"/>
              <w:rPr>
                <w:b/>
                <w:color w:val="0D0D0D" w:themeColor="text1" w:themeTint="F2"/>
                <w:sz w:val="20"/>
                <w:szCs w:val="20"/>
              </w:rPr>
            </w:pPr>
            <w:r w:rsidRPr="00D63A91">
              <w:rPr>
                <w:b/>
                <w:color w:val="0D0D0D" w:themeColor="text1" w:themeTint="F2"/>
                <w:sz w:val="20"/>
                <w:szCs w:val="20"/>
              </w:rPr>
              <w:t>Зоны рекреационного назначения</w:t>
            </w:r>
          </w:p>
          <w:p w:rsidR="00A23C88" w:rsidRPr="00D63A91" w:rsidRDefault="008C5AEA" w:rsidP="00D63A91">
            <w:pPr>
              <w:pStyle w:val="a7"/>
              <w:tabs>
                <w:tab w:val="left" w:pos="9639"/>
                <w:tab w:val="left" w:pos="9781"/>
              </w:tabs>
              <w:ind w:left="86" w:right="124"/>
              <w:jc w:val="both"/>
              <w:rPr>
                <w:color w:val="0D0D0D" w:themeColor="text1" w:themeTint="F2"/>
                <w:sz w:val="20"/>
                <w:szCs w:val="20"/>
              </w:rPr>
            </w:pPr>
            <w:proofErr w:type="gramStart"/>
            <w:r w:rsidRPr="00D63A91">
              <w:rPr>
                <w:color w:val="0D0D0D" w:themeColor="text1" w:themeTint="F2"/>
                <w:sz w:val="20"/>
                <w:szCs w:val="20"/>
              </w:rPr>
              <w:t>Градостроительные регламенты распространяются на земельные участки в составе рекреационных зон только в случае, если указанные участки не входят в границы территорий общего пользования, на которые действие градостроительных регламентов не распространяется и использование которых определяется уполномоченными органами исполнительной власти Российской Федерации в соответствии с их целевым назначением и действующими нормативными техническими документами.</w:t>
            </w:r>
            <w:proofErr w:type="gramEnd"/>
          </w:p>
          <w:p w:rsidR="00A23C88" w:rsidRPr="00D63A91" w:rsidRDefault="008C5AE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Любые виды использования могут быть допущены в рекреационных зонах, если их применение не сопровождается сокращением площади зеленых насаждений. При этом учитывается компенсационное озеленение </w:t>
            </w:r>
            <w:r w:rsidR="004E0AF8" w:rsidRPr="00D63A91">
              <w:rPr>
                <w:color w:val="0D0D0D" w:themeColor="text1" w:themeTint="F2"/>
                <w:sz w:val="20"/>
                <w:szCs w:val="20"/>
              </w:rPr>
              <w:t xml:space="preserve">планировочной структуры - районы, микрорайоны, кварталы </w:t>
            </w:r>
            <w:r w:rsidRPr="00D63A91">
              <w:rPr>
                <w:color w:val="0D0D0D" w:themeColor="text1" w:themeTint="F2"/>
                <w:sz w:val="20"/>
                <w:szCs w:val="20"/>
              </w:rPr>
              <w:t>(по согласованию).</w:t>
            </w:r>
          </w:p>
          <w:p w:rsidR="00A23C88" w:rsidRPr="00D63A91" w:rsidRDefault="008C5AE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Размещение объектов обслуживания автотранспорта может быть разрешено только в пределах полосы шириной 50 метров от оси проезжей части прилегающей автодороги. Максимальная высота капитальных ограждений земельных участков, 2.5 м.</w:t>
            </w:r>
          </w:p>
        </w:tc>
      </w:tr>
    </w:tbl>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A23C8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br w:type="page"/>
      </w:r>
      <w:r w:rsidR="008C5AEA" w:rsidRPr="00D63A91">
        <w:rPr>
          <w:b/>
          <w:bCs/>
          <w:color w:val="0D0D0D" w:themeColor="text1" w:themeTint="F2"/>
          <w:sz w:val="26"/>
          <w:szCs w:val="26"/>
        </w:rPr>
        <w:lastRenderedPageBreak/>
        <w:t>Зоны особо охраняемых территорий:</w:t>
      </w:r>
    </w:p>
    <w:p w:rsidR="00A23C88" w:rsidRPr="00D63A91" w:rsidRDefault="008C5AEA" w:rsidP="00D63A91">
      <w:pPr>
        <w:pStyle w:val="1"/>
        <w:tabs>
          <w:tab w:val="left" w:pos="9639"/>
          <w:tab w:val="left" w:pos="9781"/>
        </w:tabs>
        <w:ind w:right="17" w:firstLine="0"/>
        <w:rPr>
          <w:color w:val="0D0D0D" w:themeColor="text1" w:themeTint="F2"/>
        </w:rPr>
      </w:pPr>
      <w:r w:rsidRPr="00D63A91">
        <w:rPr>
          <w:color w:val="0D0D0D" w:themeColor="text1" w:themeTint="F2"/>
        </w:rPr>
        <w:t>ОХ-1</w:t>
      </w:r>
      <w:r w:rsidR="00C90103" w:rsidRPr="00D63A91">
        <w:rPr>
          <w:color w:val="0D0D0D" w:themeColor="text1" w:themeTint="F2"/>
        </w:rPr>
        <w:t> - </w:t>
      </w:r>
      <w:r w:rsidRPr="00D63A91">
        <w:rPr>
          <w:color w:val="0D0D0D" w:themeColor="text1" w:themeTint="F2"/>
        </w:rPr>
        <w:t>Зона особо охраняемых природных территорий.</w:t>
      </w:r>
    </w:p>
    <w:p w:rsidR="00A23C88" w:rsidRPr="00D63A91" w:rsidRDefault="00C90103" w:rsidP="00D63A91">
      <w:pPr>
        <w:pStyle w:val="1"/>
        <w:tabs>
          <w:tab w:val="left" w:pos="9639"/>
          <w:tab w:val="left" w:pos="9781"/>
        </w:tabs>
        <w:ind w:right="17" w:firstLine="0"/>
        <w:rPr>
          <w:color w:val="0D0D0D" w:themeColor="text1" w:themeTint="F2"/>
        </w:rPr>
      </w:pPr>
      <w:r w:rsidRPr="00D63A91">
        <w:rPr>
          <w:color w:val="0D0D0D" w:themeColor="text1" w:themeTint="F2"/>
        </w:rPr>
        <w:t>ОХ-2 - </w:t>
      </w:r>
      <w:r w:rsidR="008C5AEA" w:rsidRPr="00D63A91">
        <w:rPr>
          <w:color w:val="0D0D0D" w:themeColor="text1" w:themeTint="F2"/>
        </w:rPr>
        <w:t>Зона объект</w:t>
      </w:r>
      <w:r w:rsidR="008C5AEA" w:rsidRPr="00D63A91">
        <w:rPr>
          <w:b/>
          <w:bCs/>
          <w:color w:val="0D0D0D" w:themeColor="text1" w:themeTint="F2"/>
        </w:rPr>
        <w:t>о</w:t>
      </w:r>
      <w:r w:rsidR="008C5AEA" w:rsidRPr="00D63A91">
        <w:rPr>
          <w:color w:val="0D0D0D" w:themeColor="text1" w:themeTint="F2"/>
        </w:rPr>
        <w:t>в культурного наследия.</w:t>
      </w:r>
    </w:p>
    <w:tbl>
      <w:tblPr>
        <w:tblOverlap w:val="never"/>
        <w:tblW w:w="0" w:type="auto"/>
        <w:jc w:val="center"/>
        <w:tblLayout w:type="fixed"/>
        <w:tblCellMar>
          <w:left w:w="10" w:type="dxa"/>
          <w:right w:w="10" w:type="dxa"/>
        </w:tblCellMar>
        <w:tblLook w:val="04A0" w:firstRow="1" w:lastRow="0" w:firstColumn="1" w:lastColumn="0" w:noHBand="0" w:noVBand="1"/>
      </w:tblPr>
      <w:tblGrid>
        <w:gridCol w:w="682"/>
        <w:gridCol w:w="1056"/>
        <w:gridCol w:w="1498"/>
        <w:gridCol w:w="2549"/>
        <w:gridCol w:w="2837"/>
        <w:gridCol w:w="1133"/>
        <w:gridCol w:w="1133"/>
        <w:gridCol w:w="1848"/>
        <w:gridCol w:w="1434"/>
        <w:gridCol w:w="1268"/>
      </w:tblGrid>
      <w:tr w:rsidR="00FE3D3F" w:rsidRPr="00D63A91" w:rsidTr="00FE3D3F">
        <w:trPr>
          <w:trHeight w:hRule="exact" w:val="629"/>
          <w:jc w:val="center"/>
        </w:trPr>
        <w:tc>
          <w:tcPr>
            <w:tcW w:w="682" w:type="dxa"/>
            <w:vMerge w:val="restart"/>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940" w:type="dxa"/>
            <w:gridSpan w:val="4"/>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3" w:type="dxa"/>
            <w:vMerge w:val="restart"/>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1133" w:type="dxa"/>
            <w:vMerge w:val="restart"/>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 площадь ЗУ, (</w:t>
            </w:r>
            <w:proofErr w:type="spellStart"/>
            <w:r w:rsidRPr="00D63A91">
              <w:rPr>
                <w:b/>
                <w:color w:val="0D0D0D" w:themeColor="text1" w:themeTint="F2"/>
                <w:sz w:val="20"/>
                <w:szCs w:val="20"/>
              </w:rPr>
              <w:t>кв</w:t>
            </w:r>
            <w:proofErr w:type="gramStart"/>
            <w:r w:rsidRPr="00D63A91">
              <w:rPr>
                <w:b/>
                <w:color w:val="0D0D0D" w:themeColor="text1" w:themeTint="F2"/>
                <w:sz w:val="20"/>
                <w:szCs w:val="20"/>
              </w:rPr>
              <w:t>.м</w:t>
            </w:r>
            <w:proofErr w:type="spellEnd"/>
            <w:proofErr w:type="gramEnd"/>
            <w:r w:rsidRPr="00D63A91">
              <w:rPr>
                <w:b/>
                <w:color w:val="0D0D0D" w:themeColor="text1" w:themeTint="F2"/>
                <w:sz w:val="20"/>
                <w:szCs w:val="20"/>
              </w:rPr>
              <w:t>)</w:t>
            </w:r>
          </w:p>
        </w:tc>
        <w:tc>
          <w:tcPr>
            <w:tcW w:w="1848" w:type="dxa"/>
            <w:vMerge w:val="restart"/>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ЗСС, (м)</w:t>
            </w:r>
          </w:p>
        </w:tc>
        <w:tc>
          <w:tcPr>
            <w:tcW w:w="1434" w:type="dxa"/>
            <w:vMerge w:val="restart"/>
            <w:tcBorders>
              <w:top w:val="single" w:sz="4" w:space="0" w:color="auto"/>
              <w:lef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268" w:type="dxa"/>
            <w:vMerge w:val="restart"/>
            <w:tcBorders>
              <w:top w:val="single" w:sz="4" w:space="0" w:color="auto"/>
              <w:left w:val="single" w:sz="4" w:space="0" w:color="auto"/>
              <w:right w:val="single" w:sz="4" w:space="0" w:color="auto"/>
            </w:tcBorders>
            <w:shd w:val="clear" w:color="auto" w:fill="EDEDED" w:themeFill="accent3" w:themeFillTint="33"/>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FE3D3F" w:rsidRPr="00D63A91" w:rsidRDefault="00FE3D3F"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FE3D3F">
        <w:trPr>
          <w:trHeight w:hRule="exact" w:val="998"/>
          <w:jc w:val="center"/>
        </w:trPr>
        <w:tc>
          <w:tcPr>
            <w:tcW w:w="682" w:type="dxa"/>
            <w:vMerge/>
            <w:tcBorders>
              <w:left w:val="single" w:sz="4" w:space="0" w:color="auto"/>
            </w:tcBorders>
            <w:shd w:val="clear" w:color="auto" w:fill="EDEDED" w:themeFill="accent3" w:themeFillTint="33"/>
          </w:tcPr>
          <w:p w:rsidR="00C90103" w:rsidRPr="00D63A91" w:rsidRDefault="00C90103" w:rsidP="00D63A91">
            <w:pPr>
              <w:tabs>
                <w:tab w:val="left" w:pos="9639"/>
                <w:tab w:val="left" w:pos="9781"/>
              </w:tabs>
              <w:ind w:right="17"/>
              <w:rPr>
                <w:color w:val="0D0D0D" w:themeColor="text1" w:themeTint="F2"/>
              </w:rPr>
            </w:pPr>
          </w:p>
        </w:tc>
        <w:tc>
          <w:tcPr>
            <w:tcW w:w="2554" w:type="dxa"/>
            <w:gridSpan w:val="2"/>
            <w:tcBorders>
              <w:top w:val="single" w:sz="4" w:space="0" w:color="auto"/>
              <w:left w:val="single" w:sz="4" w:space="0" w:color="auto"/>
            </w:tcBorders>
            <w:shd w:val="clear" w:color="auto" w:fill="EDEDED" w:themeFill="accent3" w:themeFillTint="33"/>
            <w:vAlign w:val="center"/>
          </w:tcPr>
          <w:p w:rsidR="00C90103" w:rsidRPr="00D63A91" w:rsidRDefault="00C90103"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49" w:type="dxa"/>
            <w:tcBorders>
              <w:top w:val="single" w:sz="4" w:space="0" w:color="auto"/>
              <w:left w:val="single" w:sz="4" w:space="0" w:color="auto"/>
            </w:tcBorders>
            <w:shd w:val="clear" w:color="auto" w:fill="EDEDED" w:themeFill="accent3" w:themeFillTint="33"/>
            <w:vAlign w:val="center"/>
          </w:tcPr>
          <w:p w:rsidR="00C90103" w:rsidRPr="00D63A91" w:rsidRDefault="00C90103"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837" w:type="dxa"/>
            <w:tcBorders>
              <w:top w:val="single" w:sz="4" w:space="0" w:color="auto"/>
              <w:left w:val="single" w:sz="4" w:space="0" w:color="auto"/>
            </w:tcBorders>
            <w:shd w:val="clear" w:color="auto" w:fill="EDEDED" w:themeFill="accent3" w:themeFillTint="33"/>
            <w:vAlign w:val="center"/>
          </w:tcPr>
          <w:p w:rsidR="00C90103" w:rsidRPr="00D63A91" w:rsidRDefault="00C90103"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3" w:type="dxa"/>
            <w:vMerge/>
            <w:tcBorders>
              <w:left w:val="single" w:sz="4" w:space="0" w:color="auto"/>
            </w:tcBorders>
            <w:shd w:val="clear" w:color="auto" w:fill="EDEDED" w:themeFill="accent3" w:themeFillTint="33"/>
          </w:tcPr>
          <w:p w:rsidR="00C90103" w:rsidRPr="00D63A91" w:rsidRDefault="00C90103" w:rsidP="00D63A91">
            <w:pPr>
              <w:tabs>
                <w:tab w:val="left" w:pos="9639"/>
                <w:tab w:val="left" w:pos="9781"/>
              </w:tabs>
              <w:ind w:right="17"/>
              <w:rPr>
                <w:color w:val="0D0D0D" w:themeColor="text1" w:themeTint="F2"/>
              </w:rPr>
            </w:pPr>
          </w:p>
        </w:tc>
        <w:tc>
          <w:tcPr>
            <w:tcW w:w="1133" w:type="dxa"/>
            <w:vMerge/>
            <w:tcBorders>
              <w:left w:val="single" w:sz="4" w:space="0" w:color="auto"/>
            </w:tcBorders>
            <w:shd w:val="clear" w:color="auto" w:fill="EDEDED" w:themeFill="accent3" w:themeFillTint="33"/>
          </w:tcPr>
          <w:p w:rsidR="00C90103" w:rsidRPr="00D63A91" w:rsidRDefault="00C90103" w:rsidP="00D63A91">
            <w:pPr>
              <w:tabs>
                <w:tab w:val="left" w:pos="9639"/>
                <w:tab w:val="left" w:pos="9781"/>
              </w:tabs>
              <w:ind w:right="17"/>
              <w:rPr>
                <w:color w:val="0D0D0D" w:themeColor="text1" w:themeTint="F2"/>
              </w:rPr>
            </w:pPr>
          </w:p>
        </w:tc>
        <w:tc>
          <w:tcPr>
            <w:tcW w:w="1848" w:type="dxa"/>
            <w:vMerge/>
            <w:tcBorders>
              <w:left w:val="single" w:sz="4" w:space="0" w:color="auto"/>
            </w:tcBorders>
            <w:shd w:val="clear" w:color="auto" w:fill="EDEDED" w:themeFill="accent3" w:themeFillTint="33"/>
            <w:vAlign w:val="bottom"/>
          </w:tcPr>
          <w:p w:rsidR="00C90103" w:rsidRPr="00D63A91" w:rsidRDefault="00C90103" w:rsidP="00D63A91">
            <w:pPr>
              <w:tabs>
                <w:tab w:val="left" w:pos="9639"/>
                <w:tab w:val="left" w:pos="9781"/>
              </w:tabs>
              <w:ind w:right="17"/>
              <w:rPr>
                <w:color w:val="0D0D0D" w:themeColor="text1" w:themeTint="F2"/>
              </w:rPr>
            </w:pPr>
          </w:p>
        </w:tc>
        <w:tc>
          <w:tcPr>
            <w:tcW w:w="1434" w:type="dxa"/>
            <w:vMerge/>
            <w:tcBorders>
              <w:left w:val="single" w:sz="4" w:space="0" w:color="auto"/>
            </w:tcBorders>
            <w:shd w:val="clear" w:color="auto" w:fill="EDEDED" w:themeFill="accent3" w:themeFillTint="33"/>
          </w:tcPr>
          <w:p w:rsidR="00C90103" w:rsidRPr="00D63A91" w:rsidRDefault="00C90103" w:rsidP="00D63A91">
            <w:pPr>
              <w:tabs>
                <w:tab w:val="left" w:pos="9639"/>
                <w:tab w:val="left" w:pos="9781"/>
              </w:tabs>
              <w:ind w:right="17"/>
              <w:rPr>
                <w:color w:val="0D0D0D" w:themeColor="text1" w:themeTint="F2"/>
              </w:rPr>
            </w:pPr>
          </w:p>
        </w:tc>
        <w:tc>
          <w:tcPr>
            <w:tcW w:w="1268" w:type="dxa"/>
            <w:vMerge/>
            <w:tcBorders>
              <w:left w:val="single" w:sz="4" w:space="0" w:color="auto"/>
              <w:right w:val="single" w:sz="4" w:space="0" w:color="auto"/>
            </w:tcBorders>
            <w:shd w:val="clear" w:color="auto" w:fill="EDEDED" w:themeFill="accent3" w:themeFillTint="33"/>
          </w:tcPr>
          <w:p w:rsidR="00C90103" w:rsidRPr="00D63A91" w:rsidRDefault="00C90103" w:rsidP="00D63A91">
            <w:pPr>
              <w:tabs>
                <w:tab w:val="left" w:pos="9639"/>
                <w:tab w:val="left" w:pos="9781"/>
              </w:tabs>
              <w:ind w:right="17"/>
              <w:rPr>
                <w:color w:val="0D0D0D" w:themeColor="text1" w:themeTint="F2"/>
              </w:rPr>
            </w:pPr>
          </w:p>
        </w:tc>
      </w:tr>
      <w:tr w:rsidR="00CD1148" w:rsidRPr="00D63A91" w:rsidTr="0072707F">
        <w:trPr>
          <w:trHeight w:val="680"/>
          <w:jc w:val="center"/>
        </w:trPr>
        <w:tc>
          <w:tcPr>
            <w:tcW w:w="682" w:type="dxa"/>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ОХ-1</w:t>
            </w:r>
          </w:p>
        </w:tc>
        <w:tc>
          <w:tcPr>
            <w:tcW w:w="2554" w:type="dxa"/>
            <w:gridSpan w:val="2"/>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549" w:type="dxa"/>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6816" w:type="dxa"/>
            <w:gridSpan w:val="5"/>
            <w:tcBorders>
              <w:top w:val="single" w:sz="4" w:space="0" w:color="auto"/>
              <w:left w:val="single" w:sz="4" w:space="0" w:color="auto"/>
              <w:righ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Не подлежат установлению</w:t>
            </w:r>
          </w:p>
        </w:tc>
      </w:tr>
      <w:tr w:rsidR="00CD1148" w:rsidRPr="00D63A91" w:rsidTr="0072707F">
        <w:trPr>
          <w:trHeight w:val="680"/>
          <w:jc w:val="center"/>
        </w:trPr>
        <w:tc>
          <w:tcPr>
            <w:tcW w:w="682" w:type="dxa"/>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ОХ-2</w:t>
            </w:r>
          </w:p>
        </w:tc>
        <w:tc>
          <w:tcPr>
            <w:tcW w:w="2554" w:type="dxa"/>
            <w:gridSpan w:val="2"/>
            <w:tcBorders>
              <w:top w:val="single" w:sz="4" w:space="0" w:color="auto"/>
              <w:left w:val="single" w:sz="4" w:space="0" w:color="auto"/>
            </w:tcBorders>
            <w:shd w:val="clear" w:color="auto" w:fill="auto"/>
            <w:vAlign w:val="center"/>
          </w:tcPr>
          <w:p w:rsidR="00C90103" w:rsidRPr="00D63A91" w:rsidRDefault="00DD5460"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3.7, 9.3</w:t>
            </w:r>
          </w:p>
        </w:tc>
        <w:tc>
          <w:tcPr>
            <w:tcW w:w="2549" w:type="dxa"/>
            <w:tcBorders>
              <w:top w:val="single" w:sz="4" w:space="0" w:color="auto"/>
              <w:lef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10"/>
                <w:szCs w:val="1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C90103" w:rsidRPr="00D63A91" w:rsidRDefault="00C249C8"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6816" w:type="dxa"/>
            <w:gridSpan w:val="5"/>
            <w:tcBorders>
              <w:top w:val="single" w:sz="4" w:space="0" w:color="auto"/>
              <w:left w:val="single" w:sz="4" w:space="0" w:color="auto"/>
              <w:right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Не подлежат установлению</w:t>
            </w:r>
          </w:p>
        </w:tc>
      </w:tr>
      <w:tr w:rsidR="00BA31D1" w:rsidRPr="00D63A91" w:rsidTr="00BA31D1">
        <w:trPr>
          <w:trHeight w:hRule="exact" w:val="4668"/>
          <w:jc w:val="center"/>
        </w:trPr>
        <w:tc>
          <w:tcPr>
            <w:tcW w:w="1738" w:type="dxa"/>
            <w:gridSpan w:val="2"/>
            <w:tcBorders>
              <w:top w:val="single" w:sz="4" w:space="0" w:color="auto"/>
              <w:left w:val="single" w:sz="4" w:space="0" w:color="auto"/>
              <w:bottom w:val="single" w:sz="4" w:space="0" w:color="auto"/>
            </w:tcBorders>
            <w:shd w:val="clear" w:color="auto" w:fill="auto"/>
          </w:tcPr>
          <w:p w:rsidR="00BA31D1" w:rsidRPr="00D63A91" w:rsidRDefault="00BA31D1"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tcPr>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Зона объектов культурного наследия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расположенных в зонах размещения культовых объектов, устанавливаются проектной документацией, строительными и санитарными нормами и правилами на каждый объект.</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Требования к ограждению земельных участков:</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для зданий - памятников истории и культуры допускается только проведение работ по сохранению исторических ограждений или воссоздание утраченных ограждений по сохранившимся фрагментам или историческим аналогам в соответствии с требованиями законодательства об охране и использовании объектов культурного наследия.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Хозяйственная деятельность, использование земельных участков и объектов капитального строительства устанавливаются Федеральным </w:t>
            </w:r>
            <w:hyperlink r:id="rId14" w:history="1">
              <w:r w:rsidRPr="00D63A91">
                <w:rPr>
                  <w:color w:val="0D0D0D" w:themeColor="text1" w:themeTint="F2"/>
                  <w:sz w:val="20"/>
                  <w:szCs w:val="20"/>
                </w:rPr>
                <w:t>законом</w:t>
              </w:r>
            </w:hyperlink>
            <w:r w:rsidRPr="00D63A91">
              <w:rPr>
                <w:color w:val="0D0D0D" w:themeColor="text1" w:themeTint="F2"/>
                <w:sz w:val="20"/>
                <w:szCs w:val="20"/>
              </w:rPr>
              <w:t xml:space="preserve"> "Об объектах культурного наследия (памятниках истории и культуры) народов Российской Федерации" </w:t>
            </w:r>
            <w:proofErr w:type="gramStart"/>
            <w:r w:rsidRPr="00D63A91">
              <w:rPr>
                <w:color w:val="0D0D0D" w:themeColor="text1" w:themeTint="F2"/>
                <w:sz w:val="20"/>
                <w:szCs w:val="20"/>
              </w:rPr>
              <w:t xml:space="preserve">( </w:t>
            </w:r>
            <w:proofErr w:type="gramEnd"/>
            <w:r w:rsidRPr="00D63A91">
              <w:rPr>
                <w:color w:val="0D0D0D" w:themeColor="text1" w:themeTint="F2"/>
                <w:sz w:val="20"/>
                <w:szCs w:val="20"/>
              </w:rPr>
              <w:t>N 73 –ФЗ от 25 июня 2002 года).</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Зоны охраны объектов культурного наследия </w:t>
            </w:r>
            <w:hyperlink r:id="rId15" w:history="1">
              <w:r w:rsidRPr="00D63A91">
                <w:rPr>
                  <w:color w:val="0D0D0D" w:themeColor="text1" w:themeTint="F2"/>
                  <w:sz w:val="20"/>
                  <w:szCs w:val="20"/>
                </w:rPr>
                <w:t>ст. 34</w:t>
              </w:r>
            </w:hyperlink>
            <w:r w:rsidRPr="00D63A91">
              <w:rPr>
                <w:color w:val="0D0D0D" w:themeColor="text1" w:themeTint="F2"/>
                <w:sz w:val="20"/>
                <w:szCs w:val="20"/>
              </w:rPr>
              <w:t xml:space="preserve"> Федерального закона от 25.06.2002 N 73-ФЗ "Об объектах культурного наследия (памятниках истории и культуры) народов Российской Федерации".</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1.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 Необходимый состав зон охраны объекта культурного наследия определяется проектом зон охраны объекта культурного наследия.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В целях одновременного обеспечения сохранности нескольких объектов культурного наследия в их исторической среде допускается установление для данных объектов культурного наследия единой охранной зоны, единой зоны регулирования застройки и хозяйственной деятельности и единой зоны охраняемого природного ландшафта (далее - объединенная зона охраны объектов культурного наследия).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Состав объединенной зоны охраны объектов культурного наследия определяется проектом объединенной зоны охраны объектов культурного наследия.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Требование об установлении зон охраны объекта культурного наследия к выявленному объекту культурного наследия не предъявляется.</w:t>
            </w:r>
          </w:p>
          <w:p w:rsidR="00BA31D1" w:rsidRPr="00D63A91" w:rsidRDefault="00BA31D1" w:rsidP="00D63A91">
            <w:pPr>
              <w:pStyle w:val="a7"/>
              <w:tabs>
                <w:tab w:val="left" w:pos="9639"/>
                <w:tab w:val="left" w:pos="9781"/>
              </w:tabs>
              <w:ind w:left="86" w:right="124"/>
              <w:jc w:val="both"/>
              <w:rPr>
                <w:color w:val="0D0D0D" w:themeColor="text1" w:themeTint="F2"/>
                <w:sz w:val="20"/>
                <w:szCs w:val="20"/>
              </w:rPr>
            </w:pPr>
          </w:p>
        </w:tc>
      </w:tr>
      <w:tr w:rsidR="00CD1148" w:rsidRPr="00D63A91" w:rsidTr="00BA31D1">
        <w:trPr>
          <w:trHeight w:hRule="exact" w:val="7666"/>
          <w:jc w:val="center"/>
        </w:trPr>
        <w:tc>
          <w:tcPr>
            <w:tcW w:w="1738" w:type="dxa"/>
            <w:gridSpan w:val="2"/>
            <w:tcBorders>
              <w:top w:val="single" w:sz="4" w:space="0" w:color="auto"/>
              <w:left w:val="single" w:sz="4" w:space="0" w:color="auto"/>
              <w:bottom w:val="single" w:sz="4" w:space="0" w:color="auto"/>
            </w:tcBorders>
            <w:shd w:val="clear" w:color="auto" w:fill="auto"/>
            <w:vAlign w:val="center"/>
          </w:tcPr>
          <w:p w:rsidR="00C90103" w:rsidRPr="00D63A91" w:rsidRDefault="00C90103"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lastRenderedPageBreak/>
              <w:t>Иные предельные параметры разрешенного строительства, реконструкции объектов капитального строительства</w:t>
            </w: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tcPr>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2. </w:t>
            </w:r>
            <w:proofErr w:type="gramStart"/>
            <w:r w:rsidRPr="00D63A91">
              <w:rPr>
                <w:color w:val="0D0D0D" w:themeColor="text1" w:themeTint="F2"/>
                <w:sz w:val="20"/>
                <w:szCs w:val="20"/>
              </w:rPr>
              <w:t>Охранная зона объекта культурного наследия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roofErr w:type="gramEnd"/>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3. </w:t>
            </w:r>
            <w:proofErr w:type="gramStart"/>
            <w:r w:rsidRPr="00D63A91">
              <w:rPr>
                <w:color w:val="0D0D0D" w:themeColor="text1" w:themeTint="F2"/>
                <w:sz w:val="20"/>
                <w:szCs w:val="20"/>
              </w:rPr>
              <w:t>Решения об установлении, изменении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w:t>
            </w:r>
            <w:proofErr w:type="gramEnd"/>
            <w:r w:rsidRPr="00D63A91">
              <w:rPr>
                <w:color w:val="0D0D0D" w:themeColor="text1" w:themeTint="F2"/>
                <w:sz w:val="20"/>
                <w:szCs w:val="20"/>
              </w:rPr>
              <w:t xml:space="preserve"> объектов культурного наследия в федеральный орган охраны объектов культурного наследия заключения. Решение о прекращении </w:t>
            </w:r>
            <w:proofErr w:type="gramStart"/>
            <w:r w:rsidRPr="00D63A91">
              <w:rPr>
                <w:color w:val="0D0D0D" w:themeColor="text1" w:themeTint="F2"/>
                <w:sz w:val="20"/>
                <w:szCs w:val="20"/>
              </w:rPr>
              <w:t>существования зон охраны указанных объектов культурного наследия</w:t>
            </w:r>
            <w:proofErr w:type="gramEnd"/>
            <w:r w:rsidRPr="00D63A91">
              <w:rPr>
                <w:color w:val="0D0D0D" w:themeColor="text1" w:themeTint="F2"/>
                <w:sz w:val="20"/>
                <w:szCs w:val="20"/>
              </w:rPr>
              <w:t xml:space="preserve"> принимается федеральным органом охраны</w:t>
            </w:r>
            <w:r w:rsidR="00BA31D1" w:rsidRPr="00D63A91">
              <w:rPr>
                <w:color w:val="0D0D0D" w:themeColor="text1" w:themeTint="F2"/>
                <w:sz w:val="20"/>
                <w:szCs w:val="20"/>
              </w:rPr>
              <w:t xml:space="preserve"> объектов культурного наследия.</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4. </w:t>
            </w:r>
            <w:proofErr w:type="gramStart"/>
            <w:r w:rsidRPr="00D63A91">
              <w:rPr>
                <w:color w:val="0D0D0D" w:themeColor="text1" w:themeTint="F2"/>
                <w:sz w:val="20"/>
                <w:szCs w:val="20"/>
              </w:rPr>
              <w:t>Решения об установлении, изменении зон охраны объектов культурного наследия, в том числе объединенной зоны охраны объектов культурного наследия (за исключением зон охраны особо ценных объектов культурного наследия народов Российской Федерации и объектов культурного наследия, включенных в Список всемирного наследия), принимаются, требования к градостроительным регламентам в границах территорий данных зон утверждаются на основании проектов зон охраны объектов культурного наследия в отношении</w:t>
            </w:r>
            <w:proofErr w:type="gramEnd"/>
            <w:r w:rsidRPr="00D63A91">
              <w:rPr>
                <w:color w:val="0D0D0D" w:themeColor="text1" w:themeTint="F2"/>
                <w:sz w:val="20"/>
                <w:szCs w:val="20"/>
              </w:rPr>
              <w:t xml:space="preserve"> объектов культурного наследия федерального значения либо проекта объединенной зоны охраны объектов культурного наследия - органом государственной власти субъекта Российской Федерации по согласованию с федеральным органом охраны объектов культурного наследия, а в отношении объектов культурного наследия регионального значения и объектов культурного наследия местного (муниципального) значения - в порядке, установленном законами субъектов Российской Федерации. Решение о прекращении </w:t>
            </w:r>
            <w:proofErr w:type="gramStart"/>
            <w:r w:rsidRPr="00D63A91">
              <w:rPr>
                <w:color w:val="0D0D0D" w:themeColor="text1" w:themeTint="F2"/>
                <w:sz w:val="20"/>
                <w:szCs w:val="20"/>
              </w:rPr>
              <w:t>существования указанных зон охраны объектов культурного наследия</w:t>
            </w:r>
            <w:proofErr w:type="gramEnd"/>
            <w:r w:rsidRPr="00D63A91">
              <w:rPr>
                <w:color w:val="0D0D0D" w:themeColor="text1" w:themeTint="F2"/>
                <w:sz w:val="20"/>
                <w:szCs w:val="20"/>
              </w:rPr>
              <w:t xml:space="preserve"> принимается органом государственной власти субъекта Российской Федерации. </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Зоны охраны объекта культурного наследия прекращают существование без принятия решения о прекращении существования таких зон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Положение о зонах охраны объектов культурного наследия, включающее в себя порядок </w:t>
            </w:r>
            <w:proofErr w:type="gramStart"/>
            <w:r w:rsidRPr="00D63A91">
              <w:rPr>
                <w:color w:val="0D0D0D" w:themeColor="text1" w:themeTint="F2"/>
                <w:sz w:val="20"/>
                <w:szCs w:val="20"/>
              </w:rPr>
              <w:t>разработки проекта зон охраны объекта культурного</w:t>
            </w:r>
            <w:proofErr w:type="gramEnd"/>
            <w:r w:rsidRPr="00D63A91">
              <w:rPr>
                <w:color w:val="0D0D0D" w:themeColor="text1" w:themeTint="F2"/>
                <w:sz w:val="20"/>
                <w:szCs w:val="20"/>
              </w:rPr>
              <w:t xml:space="preserve"> наследия, проекта объединенной зоны охраны объектов культурного наследия, требования к режимам использования земель и земельных участков и общие принципы установления требований к градостроительным регламентам в границах территорий данных зон устанавливаются Правительством Российской Федерации.</w:t>
            </w:r>
          </w:p>
          <w:p w:rsidR="000262CA" w:rsidRPr="00D63A91" w:rsidRDefault="000262C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xml:space="preserve">5. </w:t>
            </w:r>
            <w:proofErr w:type="gramStart"/>
            <w:r w:rsidRPr="00D63A91">
              <w:rPr>
                <w:color w:val="0D0D0D" w:themeColor="text1" w:themeTint="F2"/>
                <w:sz w:val="20"/>
                <w:szCs w:val="20"/>
              </w:rPr>
              <w:t>Зоны охраны объекта культурного наследия должны быть установлены в срок не более чем два года со дня включения в реестр такого объекта культурного наследия, применительно к которому в соответствии со статьей 34.1 Федерального закона от 25.06.2002 N 73-ФЗ "Об объектах культурного наследия (памятниках истории и культуры) народов Российской Федерации" устанавливается защитная зона.</w:t>
            </w:r>
            <w:proofErr w:type="gramEnd"/>
          </w:p>
          <w:p w:rsidR="00C90103" w:rsidRPr="00D63A91" w:rsidRDefault="00C90103" w:rsidP="00D63A91">
            <w:pPr>
              <w:pStyle w:val="a7"/>
              <w:tabs>
                <w:tab w:val="left" w:pos="9639"/>
                <w:tab w:val="left" w:pos="9781"/>
              </w:tabs>
              <w:ind w:left="86" w:right="124"/>
              <w:jc w:val="both"/>
              <w:rPr>
                <w:color w:val="0D0D0D" w:themeColor="text1" w:themeTint="F2"/>
                <w:sz w:val="20"/>
                <w:szCs w:val="20"/>
              </w:rPr>
            </w:pPr>
          </w:p>
        </w:tc>
      </w:tr>
    </w:tbl>
    <w:p w:rsidR="003B6398" w:rsidRPr="00D63A91" w:rsidRDefault="003B6398"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3B6398" w:rsidRPr="00D63A91" w:rsidRDefault="003B639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 - здания, строения, сооружения.</w:t>
      </w:r>
    </w:p>
    <w:p w:rsidR="003B639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br w:type="page"/>
      </w: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8C5AEA" w:rsidP="00D63A91">
      <w:pPr>
        <w:pStyle w:val="1"/>
        <w:tabs>
          <w:tab w:val="left" w:pos="9639"/>
          <w:tab w:val="left" w:pos="9781"/>
        </w:tabs>
        <w:ind w:right="17" w:firstLine="0"/>
        <w:rPr>
          <w:color w:val="0D0D0D" w:themeColor="text1" w:themeTint="F2"/>
          <w:sz w:val="26"/>
          <w:szCs w:val="26"/>
        </w:rPr>
      </w:pPr>
      <w:r w:rsidRPr="00D63A91">
        <w:rPr>
          <w:b/>
          <w:bCs/>
          <w:color w:val="0D0D0D" w:themeColor="text1" w:themeTint="F2"/>
          <w:sz w:val="26"/>
          <w:szCs w:val="26"/>
        </w:rPr>
        <w:t>Зоны специального назначения:</w:t>
      </w:r>
    </w:p>
    <w:p w:rsidR="00A23C8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t>СН-1 - </w:t>
      </w:r>
      <w:r w:rsidR="008C5AEA" w:rsidRPr="00D63A91">
        <w:rPr>
          <w:color w:val="0D0D0D" w:themeColor="text1" w:themeTint="F2"/>
        </w:rPr>
        <w:t>Зона специального назначения, связанная с захоронениями.</w:t>
      </w:r>
    </w:p>
    <w:p w:rsidR="00A23C88" w:rsidRPr="00D63A91" w:rsidRDefault="003B6398" w:rsidP="00D63A91">
      <w:pPr>
        <w:pStyle w:val="1"/>
        <w:tabs>
          <w:tab w:val="left" w:pos="9639"/>
          <w:tab w:val="left" w:pos="9781"/>
        </w:tabs>
        <w:ind w:right="17" w:firstLine="0"/>
        <w:rPr>
          <w:color w:val="0D0D0D" w:themeColor="text1" w:themeTint="F2"/>
        </w:rPr>
      </w:pPr>
      <w:r w:rsidRPr="00D63A91">
        <w:rPr>
          <w:color w:val="0D0D0D" w:themeColor="text1" w:themeTint="F2"/>
        </w:rPr>
        <w:t>СН-2 - </w:t>
      </w:r>
      <w:r w:rsidR="008C5AEA" w:rsidRPr="00D63A91">
        <w:rPr>
          <w:color w:val="0D0D0D" w:themeColor="text1" w:themeTint="F2"/>
        </w:rPr>
        <w:t>Зона размещения объектов сбора, утилизации бытовых и промышленных отходов.</w:t>
      </w:r>
    </w:p>
    <w:tbl>
      <w:tblPr>
        <w:tblOverlap w:val="never"/>
        <w:tblW w:w="0" w:type="auto"/>
        <w:jc w:val="center"/>
        <w:tblLayout w:type="fixed"/>
        <w:tblCellMar>
          <w:left w:w="10" w:type="dxa"/>
          <w:right w:w="10" w:type="dxa"/>
        </w:tblCellMar>
        <w:tblLook w:val="04A0" w:firstRow="1" w:lastRow="0" w:firstColumn="1" w:lastColumn="0" w:noHBand="0" w:noVBand="1"/>
      </w:tblPr>
      <w:tblGrid>
        <w:gridCol w:w="682"/>
        <w:gridCol w:w="1056"/>
        <w:gridCol w:w="1498"/>
        <w:gridCol w:w="2549"/>
        <w:gridCol w:w="2837"/>
        <w:gridCol w:w="1138"/>
        <w:gridCol w:w="1128"/>
        <w:gridCol w:w="1848"/>
        <w:gridCol w:w="1293"/>
        <w:gridCol w:w="1409"/>
      </w:tblGrid>
      <w:tr w:rsidR="00FE3D3F" w:rsidRPr="00D63A91" w:rsidTr="00692177">
        <w:trPr>
          <w:trHeight w:hRule="exact" w:val="634"/>
          <w:jc w:val="center"/>
        </w:trPr>
        <w:tc>
          <w:tcPr>
            <w:tcW w:w="682" w:type="dxa"/>
            <w:vMerge w:val="restart"/>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Зона</w:t>
            </w:r>
          </w:p>
        </w:tc>
        <w:tc>
          <w:tcPr>
            <w:tcW w:w="7940" w:type="dxa"/>
            <w:gridSpan w:val="4"/>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Код (числовое обозначение) классификатора видов разрешенного использования земельного участка&lt;3&gt;</w:t>
            </w:r>
          </w:p>
        </w:tc>
        <w:tc>
          <w:tcPr>
            <w:tcW w:w="1138" w:type="dxa"/>
            <w:vMerge w:val="restart"/>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Миним</w:t>
            </w:r>
            <w:proofErr w:type="spellEnd"/>
            <w:r w:rsidRPr="00D63A91">
              <w:rPr>
                <w:b/>
                <w:color w:val="0D0D0D" w:themeColor="text1" w:themeTint="F2"/>
                <w:sz w:val="20"/>
                <w:szCs w:val="20"/>
              </w:rPr>
              <w:t>. площадь ЗУ, (га)</w:t>
            </w:r>
          </w:p>
        </w:tc>
        <w:tc>
          <w:tcPr>
            <w:tcW w:w="1128" w:type="dxa"/>
            <w:vMerge w:val="restart"/>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Максим</w:t>
            </w:r>
            <w:proofErr w:type="gramStart"/>
            <w:r w:rsidRPr="00D63A91">
              <w:rPr>
                <w:b/>
                <w:color w:val="0D0D0D" w:themeColor="text1" w:themeTint="F2"/>
                <w:sz w:val="20"/>
                <w:szCs w:val="20"/>
              </w:rPr>
              <w:t>.</w:t>
            </w:r>
            <w:proofErr w:type="gramEnd"/>
            <w:r w:rsidRPr="00D63A91">
              <w:rPr>
                <w:b/>
                <w:color w:val="0D0D0D" w:themeColor="text1" w:themeTint="F2"/>
                <w:sz w:val="20"/>
                <w:szCs w:val="20"/>
              </w:rPr>
              <w:t xml:space="preserve"> </w:t>
            </w:r>
            <w:proofErr w:type="gramStart"/>
            <w:r w:rsidRPr="00D63A91">
              <w:rPr>
                <w:b/>
                <w:color w:val="0D0D0D" w:themeColor="text1" w:themeTint="F2"/>
                <w:sz w:val="20"/>
                <w:szCs w:val="20"/>
              </w:rPr>
              <w:t>п</w:t>
            </w:r>
            <w:proofErr w:type="gramEnd"/>
            <w:r w:rsidRPr="00D63A91">
              <w:rPr>
                <w:b/>
                <w:color w:val="0D0D0D" w:themeColor="text1" w:themeTint="F2"/>
                <w:sz w:val="20"/>
                <w:szCs w:val="20"/>
              </w:rPr>
              <w:t>лощадь ЗУ, (га)</w:t>
            </w:r>
          </w:p>
        </w:tc>
        <w:tc>
          <w:tcPr>
            <w:tcW w:w="1848" w:type="dxa"/>
            <w:vMerge w:val="restart"/>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Минимальный отступ от границ ЗУ в целях определения мест допустимого размещения ЗСС, (м)</w:t>
            </w:r>
          </w:p>
        </w:tc>
        <w:tc>
          <w:tcPr>
            <w:tcW w:w="1293" w:type="dxa"/>
            <w:vMerge w:val="restart"/>
            <w:tcBorders>
              <w:top w:val="single" w:sz="4" w:space="0" w:color="auto"/>
              <w:lef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 xml:space="preserve">Предельная высота </w:t>
            </w:r>
          </w:p>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ЗСС, м</w:t>
            </w:r>
          </w:p>
        </w:tc>
        <w:tc>
          <w:tcPr>
            <w:tcW w:w="1409"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rsidR="00FE3D3F" w:rsidRPr="00D63A91" w:rsidRDefault="00FE3D3F"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Макси-</w:t>
            </w:r>
          </w:p>
          <w:p w:rsidR="00FE3D3F" w:rsidRPr="00D63A91" w:rsidRDefault="00FE3D3F" w:rsidP="00D63A91">
            <w:pPr>
              <w:pStyle w:val="a7"/>
              <w:tabs>
                <w:tab w:val="left" w:pos="9639"/>
                <w:tab w:val="left" w:pos="9781"/>
              </w:tabs>
              <w:ind w:right="17"/>
              <w:rPr>
                <w:b/>
                <w:color w:val="0D0D0D" w:themeColor="text1" w:themeTint="F2"/>
                <w:sz w:val="20"/>
                <w:szCs w:val="20"/>
              </w:rPr>
            </w:pPr>
            <w:proofErr w:type="spellStart"/>
            <w:r w:rsidRPr="00D63A91">
              <w:rPr>
                <w:b/>
                <w:color w:val="0D0D0D" w:themeColor="text1" w:themeTint="F2"/>
                <w:sz w:val="20"/>
                <w:szCs w:val="20"/>
              </w:rPr>
              <w:t>мальный</w:t>
            </w:r>
            <w:proofErr w:type="spellEnd"/>
            <w:r w:rsidRPr="00D63A91">
              <w:rPr>
                <w:b/>
                <w:color w:val="0D0D0D" w:themeColor="text1" w:themeTint="F2"/>
                <w:sz w:val="20"/>
                <w:szCs w:val="20"/>
              </w:rPr>
              <w:t xml:space="preserve"> процент застройки, ЗСС</w:t>
            </w:r>
            <w:proofErr w:type="gramStart"/>
            <w:r w:rsidRPr="00D63A91">
              <w:rPr>
                <w:b/>
                <w:color w:val="0D0D0D" w:themeColor="text1" w:themeTint="F2"/>
                <w:sz w:val="20"/>
                <w:szCs w:val="20"/>
              </w:rPr>
              <w:t>, (%)</w:t>
            </w:r>
            <w:proofErr w:type="gramEnd"/>
          </w:p>
        </w:tc>
      </w:tr>
      <w:tr w:rsidR="00CD1148" w:rsidRPr="00D63A91" w:rsidTr="00692177">
        <w:trPr>
          <w:trHeight w:hRule="exact" w:val="994"/>
          <w:jc w:val="center"/>
        </w:trPr>
        <w:tc>
          <w:tcPr>
            <w:tcW w:w="682" w:type="dxa"/>
            <w:vMerge/>
            <w:tcBorders>
              <w:left w:val="single" w:sz="4" w:space="0" w:color="auto"/>
            </w:tcBorders>
            <w:shd w:val="clear" w:color="auto" w:fill="auto"/>
          </w:tcPr>
          <w:p w:rsidR="00A23C88" w:rsidRPr="00D63A91" w:rsidRDefault="00A23C88" w:rsidP="00D63A91">
            <w:pPr>
              <w:tabs>
                <w:tab w:val="left" w:pos="9639"/>
                <w:tab w:val="left" w:pos="9781"/>
              </w:tabs>
              <w:ind w:right="17"/>
              <w:rPr>
                <w:color w:val="0D0D0D" w:themeColor="text1" w:themeTint="F2"/>
              </w:rPr>
            </w:pPr>
          </w:p>
        </w:tc>
        <w:tc>
          <w:tcPr>
            <w:tcW w:w="2554" w:type="dxa"/>
            <w:gridSpan w:val="2"/>
            <w:tcBorders>
              <w:top w:val="single" w:sz="4" w:space="0" w:color="auto"/>
              <w:left w:val="single" w:sz="4" w:space="0" w:color="auto"/>
            </w:tcBorders>
            <w:shd w:val="clear" w:color="auto" w:fill="D9D9D9" w:themeFill="background1" w:themeFillShade="D9"/>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Основные виды разрешенного использования</w:t>
            </w:r>
          </w:p>
        </w:tc>
        <w:tc>
          <w:tcPr>
            <w:tcW w:w="2549" w:type="dxa"/>
            <w:tcBorders>
              <w:top w:val="single" w:sz="4" w:space="0" w:color="auto"/>
              <w:left w:val="single" w:sz="4" w:space="0" w:color="auto"/>
            </w:tcBorders>
            <w:shd w:val="clear" w:color="auto" w:fill="D9D9D9" w:themeFill="background1" w:themeFillShade="D9"/>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Условно разрешенные виды разрешенного использования</w:t>
            </w:r>
          </w:p>
        </w:tc>
        <w:tc>
          <w:tcPr>
            <w:tcW w:w="2837" w:type="dxa"/>
            <w:tcBorders>
              <w:top w:val="single" w:sz="4" w:space="0" w:color="auto"/>
              <w:left w:val="single" w:sz="4" w:space="0" w:color="auto"/>
            </w:tcBorders>
            <w:shd w:val="clear" w:color="auto" w:fill="D9D9D9" w:themeFill="background1" w:themeFillShade="D9"/>
            <w:vAlign w:val="center"/>
          </w:tcPr>
          <w:p w:rsidR="00A23C88" w:rsidRPr="00D63A91" w:rsidRDefault="008C5AEA" w:rsidP="00D63A91">
            <w:pPr>
              <w:pStyle w:val="a7"/>
              <w:tabs>
                <w:tab w:val="left" w:pos="9639"/>
                <w:tab w:val="left" w:pos="9781"/>
              </w:tabs>
              <w:ind w:right="17"/>
              <w:rPr>
                <w:b/>
                <w:color w:val="0D0D0D" w:themeColor="text1" w:themeTint="F2"/>
                <w:sz w:val="20"/>
                <w:szCs w:val="20"/>
              </w:rPr>
            </w:pPr>
            <w:r w:rsidRPr="00D63A91">
              <w:rPr>
                <w:b/>
                <w:color w:val="0D0D0D" w:themeColor="text1" w:themeTint="F2"/>
                <w:sz w:val="20"/>
                <w:szCs w:val="20"/>
              </w:rPr>
              <w:t>Вспомогательные виды разрешенного использования</w:t>
            </w:r>
          </w:p>
        </w:tc>
        <w:tc>
          <w:tcPr>
            <w:tcW w:w="1138" w:type="dxa"/>
            <w:vMerge/>
            <w:tcBorders>
              <w:left w:val="single" w:sz="4" w:space="0" w:color="auto"/>
            </w:tcBorders>
            <w:shd w:val="clear" w:color="auto" w:fill="auto"/>
            <w:vAlign w:val="center"/>
          </w:tcPr>
          <w:p w:rsidR="00A23C88" w:rsidRPr="00D63A91" w:rsidRDefault="00A23C88" w:rsidP="00D63A91">
            <w:pPr>
              <w:tabs>
                <w:tab w:val="left" w:pos="9639"/>
                <w:tab w:val="left" w:pos="9781"/>
              </w:tabs>
              <w:ind w:right="17"/>
              <w:jc w:val="center"/>
              <w:rPr>
                <w:b/>
                <w:color w:val="0D0D0D" w:themeColor="text1" w:themeTint="F2"/>
              </w:rPr>
            </w:pPr>
          </w:p>
        </w:tc>
        <w:tc>
          <w:tcPr>
            <w:tcW w:w="1128" w:type="dxa"/>
            <w:vMerge/>
            <w:tcBorders>
              <w:left w:val="single" w:sz="4" w:space="0" w:color="auto"/>
            </w:tcBorders>
            <w:shd w:val="clear" w:color="auto" w:fill="auto"/>
            <w:vAlign w:val="center"/>
          </w:tcPr>
          <w:p w:rsidR="00A23C88" w:rsidRPr="00D63A91" w:rsidRDefault="00A23C88" w:rsidP="00D63A91">
            <w:pPr>
              <w:tabs>
                <w:tab w:val="left" w:pos="9639"/>
                <w:tab w:val="left" w:pos="9781"/>
              </w:tabs>
              <w:ind w:right="17"/>
              <w:jc w:val="center"/>
              <w:rPr>
                <w:b/>
                <w:color w:val="0D0D0D" w:themeColor="text1" w:themeTint="F2"/>
              </w:rPr>
            </w:pPr>
          </w:p>
        </w:tc>
        <w:tc>
          <w:tcPr>
            <w:tcW w:w="1848" w:type="dxa"/>
            <w:vMerge/>
            <w:tcBorders>
              <w:left w:val="single" w:sz="4" w:space="0" w:color="auto"/>
            </w:tcBorders>
            <w:shd w:val="clear" w:color="auto" w:fill="auto"/>
            <w:vAlign w:val="center"/>
          </w:tcPr>
          <w:p w:rsidR="00A23C88" w:rsidRPr="00D63A91" w:rsidRDefault="00A23C88" w:rsidP="00D63A91">
            <w:pPr>
              <w:tabs>
                <w:tab w:val="left" w:pos="9639"/>
                <w:tab w:val="left" w:pos="9781"/>
              </w:tabs>
              <w:ind w:right="17"/>
              <w:jc w:val="center"/>
              <w:rPr>
                <w:b/>
                <w:color w:val="0D0D0D" w:themeColor="text1" w:themeTint="F2"/>
              </w:rPr>
            </w:pPr>
          </w:p>
        </w:tc>
        <w:tc>
          <w:tcPr>
            <w:tcW w:w="1293" w:type="dxa"/>
            <w:vMerge/>
            <w:tcBorders>
              <w:left w:val="single" w:sz="4" w:space="0" w:color="auto"/>
            </w:tcBorders>
            <w:shd w:val="clear" w:color="auto" w:fill="auto"/>
            <w:vAlign w:val="center"/>
          </w:tcPr>
          <w:p w:rsidR="00A23C88" w:rsidRPr="00D63A91" w:rsidRDefault="00A23C88" w:rsidP="00D63A91">
            <w:pPr>
              <w:tabs>
                <w:tab w:val="left" w:pos="9639"/>
                <w:tab w:val="left" w:pos="9781"/>
              </w:tabs>
              <w:ind w:right="17"/>
              <w:jc w:val="center"/>
              <w:rPr>
                <w:b/>
                <w:color w:val="0D0D0D" w:themeColor="text1" w:themeTint="F2"/>
              </w:rPr>
            </w:pPr>
          </w:p>
        </w:tc>
        <w:tc>
          <w:tcPr>
            <w:tcW w:w="1409" w:type="dxa"/>
            <w:vMerge/>
            <w:tcBorders>
              <w:left w:val="single" w:sz="4" w:space="0" w:color="auto"/>
              <w:right w:val="single" w:sz="4" w:space="0" w:color="auto"/>
            </w:tcBorders>
            <w:shd w:val="clear" w:color="auto" w:fill="auto"/>
            <w:vAlign w:val="center"/>
          </w:tcPr>
          <w:p w:rsidR="00A23C88" w:rsidRPr="00D63A91" w:rsidRDefault="00A23C88" w:rsidP="00D63A91">
            <w:pPr>
              <w:tabs>
                <w:tab w:val="left" w:pos="9639"/>
                <w:tab w:val="left" w:pos="9781"/>
              </w:tabs>
              <w:ind w:right="17"/>
              <w:jc w:val="center"/>
              <w:rPr>
                <w:b/>
                <w:color w:val="0D0D0D" w:themeColor="text1" w:themeTint="F2"/>
              </w:rPr>
            </w:pPr>
          </w:p>
        </w:tc>
      </w:tr>
      <w:tr w:rsidR="00CD1148" w:rsidRPr="00D63A91" w:rsidTr="00FE3D3F">
        <w:trPr>
          <w:trHeight w:hRule="exact" w:val="504"/>
          <w:jc w:val="center"/>
        </w:trPr>
        <w:tc>
          <w:tcPr>
            <w:tcW w:w="682"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СН-1</w:t>
            </w:r>
          </w:p>
        </w:tc>
        <w:tc>
          <w:tcPr>
            <w:tcW w:w="2554" w:type="dxa"/>
            <w:gridSpan w:val="2"/>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12.1</w:t>
            </w:r>
          </w:p>
        </w:tc>
        <w:tc>
          <w:tcPr>
            <w:tcW w:w="2549"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A23C88" w:rsidRPr="00D63A91" w:rsidRDefault="00424F2C"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w:t>
            </w:r>
          </w:p>
        </w:tc>
        <w:tc>
          <w:tcPr>
            <w:tcW w:w="1138"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100</w:t>
            </w:r>
          </w:p>
        </w:tc>
        <w:tc>
          <w:tcPr>
            <w:tcW w:w="1128"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firstLine="260"/>
              <w:rPr>
                <w:color w:val="0D0D0D" w:themeColor="text1" w:themeTint="F2"/>
                <w:sz w:val="20"/>
                <w:szCs w:val="20"/>
              </w:rPr>
            </w:pPr>
            <w:r w:rsidRPr="00D63A91">
              <w:rPr>
                <w:color w:val="0D0D0D" w:themeColor="text1" w:themeTint="F2"/>
                <w:sz w:val="20"/>
                <w:szCs w:val="20"/>
              </w:rPr>
              <w:t>200000</w:t>
            </w:r>
          </w:p>
        </w:tc>
        <w:tc>
          <w:tcPr>
            <w:tcW w:w="1848"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1</w:t>
            </w:r>
          </w:p>
        </w:tc>
        <w:tc>
          <w:tcPr>
            <w:tcW w:w="1293"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w:t>
            </w:r>
          </w:p>
        </w:tc>
        <w:tc>
          <w:tcPr>
            <w:tcW w:w="1409" w:type="dxa"/>
            <w:tcBorders>
              <w:top w:val="single" w:sz="4" w:space="0" w:color="auto"/>
              <w:left w:val="single" w:sz="4" w:space="0" w:color="auto"/>
              <w:righ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80</w:t>
            </w:r>
          </w:p>
        </w:tc>
      </w:tr>
      <w:tr w:rsidR="00CD1148" w:rsidRPr="00D63A91" w:rsidTr="00FE3D3F">
        <w:trPr>
          <w:trHeight w:hRule="exact" w:val="504"/>
          <w:jc w:val="center"/>
        </w:trPr>
        <w:tc>
          <w:tcPr>
            <w:tcW w:w="682" w:type="dxa"/>
            <w:tcBorders>
              <w:top w:val="single" w:sz="4" w:space="0" w:color="auto"/>
              <w:left w:val="single" w:sz="4" w:space="0" w:color="auto"/>
            </w:tcBorders>
            <w:shd w:val="clear" w:color="auto" w:fill="auto"/>
            <w:vAlign w:val="center"/>
          </w:tcPr>
          <w:p w:rsidR="00A23C88" w:rsidRPr="00D63A91" w:rsidRDefault="008C5AEA" w:rsidP="00D63A91">
            <w:pPr>
              <w:pStyle w:val="a7"/>
              <w:tabs>
                <w:tab w:val="left" w:pos="9639"/>
                <w:tab w:val="left" w:pos="9781"/>
              </w:tabs>
              <w:ind w:right="17"/>
              <w:rPr>
                <w:color w:val="0D0D0D" w:themeColor="text1" w:themeTint="F2"/>
                <w:sz w:val="20"/>
                <w:szCs w:val="20"/>
              </w:rPr>
            </w:pPr>
            <w:r w:rsidRPr="00D63A91">
              <w:rPr>
                <w:color w:val="0D0D0D" w:themeColor="text1" w:themeTint="F2"/>
                <w:sz w:val="20"/>
                <w:szCs w:val="20"/>
              </w:rPr>
              <w:t>СН-2</w:t>
            </w:r>
          </w:p>
        </w:tc>
        <w:tc>
          <w:tcPr>
            <w:tcW w:w="2554" w:type="dxa"/>
            <w:gridSpan w:val="2"/>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2549"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2837"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138"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128"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848"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293" w:type="dxa"/>
            <w:tcBorders>
              <w:top w:val="single" w:sz="4" w:space="0" w:color="auto"/>
              <w:lef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c>
          <w:tcPr>
            <w:tcW w:w="1409" w:type="dxa"/>
            <w:tcBorders>
              <w:top w:val="single" w:sz="4" w:space="0" w:color="auto"/>
              <w:left w:val="single" w:sz="4" w:space="0" w:color="auto"/>
              <w:right w:val="single" w:sz="4" w:space="0" w:color="auto"/>
            </w:tcBorders>
            <w:shd w:val="clear" w:color="auto" w:fill="auto"/>
            <w:vAlign w:val="center"/>
          </w:tcPr>
          <w:p w:rsidR="00A23C88" w:rsidRPr="00D63A91" w:rsidRDefault="003B6398" w:rsidP="00D63A91">
            <w:pPr>
              <w:tabs>
                <w:tab w:val="left" w:pos="9639"/>
                <w:tab w:val="left" w:pos="9781"/>
              </w:tabs>
              <w:ind w:right="17"/>
              <w:jc w:val="center"/>
              <w:rPr>
                <w:color w:val="0D0D0D" w:themeColor="text1" w:themeTint="F2"/>
                <w:sz w:val="10"/>
                <w:szCs w:val="10"/>
              </w:rPr>
            </w:pPr>
            <w:r w:rsidRPr="00D63A91">
              <w:rPr>
                <w:color w:val="0D0D0D" w:themeColor="text1" w:themeTint="F2"/>
                <w:sz w:val="20"/>
                <w:szCs w:val="20"/>
              </w:rPr>
              <w:t>-</w:t>
            </w:r>
          </w:p>
        </w:tc>
      </w:tr>
      <w:tr w:rsidR="00CD1148" w:rsidRPr="00D63A91" w:rsidTr="0090700A">
        <w:trPr>
          <w:trHeight w:hRule="exact" w:val="4171"/>
          <w:jc w:val="center"/>
        </w:trPr>
        <w:tc>
          <w:tcPr>
            <w:tcW w:w="1738" w:type="dxa"/>
            <w:gridSpan w:val="2"/>
            <w:tcBorders>
              <w:top w:val="single" w:sz="4" w:space="0" w:color="auto"/>
              <w:left w:val="single" w:sz="4" w:space="0" w:color="auto"/>
              <w:bottom w:val="single" w:sz="4" w:space="0" w:color="auto"/>
            </w:tcBorders>
            <w:shd w:val="clear" w:color="auto" w:fill="auto"/>
          </w:tcPr>
          <w:p w:rsidR="00A23C88" w:rsidRPr="00D63A91" w:rsidRDefault="008C5AEA" w:rsidP="00D63A91">
            <w:pPr>
              <w:pStyle w:val="a7"/>
              <w:tabs>
                <w:tab w:val="left" w:pos="9639"/>
                <w:tab w:val="left" w:pos="9781"/>
              </w:tabs>
              <w:spacing w:before="220"/>
              <w:ind w:right="17"/>
              <w:rPr>
                <w:color w:val="0D0D0D" w:themeColor="text1" w:themeTint="F2"/>
                <w:sz w:val="20"/>
                <w:szCs w:val="20"/>
              </w:rPr>
            </w:pPr>
            <w:r w:rsidRPr="00D63A91">
              <w:rPr>
                <w:color w:val="0D0D0D" w:themeColor="text1" w:themeTint="F2"/>
                <w:sz w:val="20"/>
                <w:szCs w:val="20"/>
              </w:rPr>
              <w:t>Иные предельные параметры разрешенного строительства, реконструкции объектов капитального строительства</w:t>
            </w:r>
          </w:p>
        </w:tc>
        <w:tc>
          <w:tcPr>
            <w:tcW w:w="13700" w:type="dxa"/>
            <w:gridSpan w:val="8"/>
            <w:tcBorders>
              <w:top w:val="single" w:sz="4" w:space="0" w:color="auto"/>
              <w:left w:val="single" w:sz="4" w:space="0" w:color="auto"/>
              <w:bottom w:val="single" w:sz="4" w:space="0" w:color="auto"/>
              <w:right w:val="single" w:sz="4" w:space="0" w:color="auto"/>
            </w:tcBorders>
            <w:shd w:val="clear" w:color="auto" w:fill="auto"/>
            <w:vAlign w:val="center"/>
          </w:tcPr>
          <w:p w:rsidR="00A23C88" w:rsidRPr="00D63A91" w:rsidRDefault="00101D93" w:rsidP="00D63A91">
            <w:pPr>
              <w:pStyle w:val="a7"/>
              <w:tabs>
                <w:tab w:val="left" w:pos="9639"/>
                <w:tab w:val="left" w:pos="9781"/>
              </w:tabs>
              <w:ind w:left="86" w:right="124"/>
              <w:jc w:val="left"/>
              <w:rPr>
                <w:b/>
                <w:color w:val="0D0D0D" w:themeColor="text1" w:themeTint="F2"/>
                <w:sz w:val="20"/>
                <w:szCs w:val="20"/>
              </w:rPr>
            </w:pPr>
            <w:r w:rsidRPr="00D63A91">
              <w:rPr>
                <w:b/>
                <w:color w:val="0D0D0D" w:themeColor="text1" w:themeTint="F2"/>
                <w:sz w:val="20"/>
                <w:szCs w:val="20"/>
              </w:rPr>
              <w:t>Зона специального назначения, связанная с захоронениями</w:t>
            </w:r>
          </w:p>
          <w:p w:rsidR="00A23C88" w:rsidRPr="00D63A91" w:rsidRDefault="003B6398"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1. </w:t>
            </w:r>
            <w:r w:rsidR="008C5AEA" w:rsidRPr="00D63A91">
              <w:rPr>
                <w:color w:val="0D0D0D" w:themeColor="text1" w:themeTint="F2"/>
                <w:sz w:val="20"/>
                <w:szCs w:val="20"/>
              </w:rPr>
              <w:t>Площадь мест захоронения должна быть не менее 65-70% общей площади кладбища:</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разделение территории кладбища на функциональные зоны (входную, ритуальную, административно-хозяйственную, захоронений, зеленой защиты по периметру кладбища);</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proofErr w:type="spellStart"/>
            <w:r w:rsidR="008C5AEA" w:rsidRPr="00D63A91">
              <w:rPr>
                <w:color w:val="0D0D0D" w:themeColor="text1" w:themeTint="F2"/>
                <w:sz w:val="20"/>
                <w:szCs w:val="20"/>
              </w:rPr>
              <w:t>канализование</w:t>
            </w:r>
            <w:proofErr w:type="spellEnd"/>
            <w:r w:rsidR="008C5AEA" w:rsidRPr="00D63A91">
              <w:rPr>
                <w:color w:val="0D0D0D" w:themeColor="text1" w:themeTint="F2"/>
                <w:sz w:val="20"/>
                <w:szCs w:val="20"/>
              </w:rPr>
              <w:t>, водо-, тепло-, электроснабжение, благоустройство территории;</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минимальная площадь земельного участка на 1000 жителей - 0,24 га;</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минимальное расстояние от земельного участка кладбища традиционного захоронения до красной линии 6 м;</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минимальное расстояние от земельного участка кладбища традиционного захоронения (площадью до 10 га) до стен жилых домов 100 м;</w:t>
            </w:r>
          </w:p>
          <w:p w:rsidR="00A23C88" w:rsidRPr="00D63A91" w:rsidRDefault="00101D93"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 </w:t>
            </w:r>
            <w:r w:rsidR="008C5AEA" w:rsidRPr="00D63A91">
              <w:rPr>
                <w:color w:val="0D0D0D" w:themeColor="text1" w:themeTint="F2"/>
                <w:sz w:val="20"/>
                <w:szCs w:val="20"/>
              </w:rPr>
              <w:t>минимальное расстояние от земельного участка кладбища традиционного захоронения до зданий общеобразовательных школ, детских дошкольных и лечебных учреждений 300 м.</w:t>
            </w:r>
          </w:p>
          <w:p w:rsidR="00A23C88" w:rsidRPr="00D63A91" w:rsidRDefault="003B6398"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2. </w:t>
            </w:r>
            <w:r w:rsidR="008C5AEA" w:rsidRPr="00D63A91">
              <w:rPr>
                <w:color w:val="0D0D0D" w:themeColor="text1" w:themeTint="F2"/>
                <w:sz w:val="20"/>
                <w:szCs w:val="20"/>
              </w:rPr>
              <w:t>Размер земельного участка для кладбища определяется с учетом количества жителей городского поселения, но не может превышать 40 га. При этом также учитываются перспективный рост численности населения, коэффициент смертности, наличие действующих объектов похоронного обслуживания, принятая схема и способы захоронения, вероисповедания, нормы земельного участка на одно захоронение.</w:t>
            </w:r>
          </w:p>
          <w:p w:rsidR="00A23C88" w:rsidRPr="00D63A91" w:rsidRDefault="003B6398"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3. </w:t>
            </w:r>
            <w:r w:rsidR="008C5AEA" w:rsidRPr="00D63A91">
              <w:rPr>
                <w:color w:val="0D0D0D" w:themeColor="text1" w:themeTint="F2"/>
                <w:sz w:val="20"/>
                <w:szCs w:val="20"/>
              </w:rPr>
              <w:t xml:space="preserve">После закрытия кладбища по истечении 25 лет </w:t>
            </w:r>
            <w:proofErr w:type="gramStart"/>
            <w:r w:rsidR="008C5AEA" w:rsidRPr="00D63A91">
              <w:rPr>
                <w:color w:val="0D0D0D" w:themeColor="text1" w:themeTint="F2"/>
                <w:sz w:val="20"/>
                <w:szCs w:val="20"/>
              </w:rPr>
              <w:t>с даты</w:t>
            </w:r>
            <w:proofErr w:type="gramEnd"/>
            <w:r w:rsidR="008C5AEA" w:rsidRPr="00D63A91">
              <w:rPr>
                <w:color w:val="0D0D0D" w:themeColor="text1" w:themeTint="F2"/>
                <w:sz w:val="20"/>
                <w:szCs w:val="20"/>
              </w:rPr>
              <w:t xml:space="preserve"> последнего захоронения расстояние до жилой застройки может быть сокращено до 100 м.</w:t>
            </w:r>
          </w:p>
          <w:p w:rsidR="00A23C88" w:rsidRPr="00D63A91" w:rsidRDefault="003B6398"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4. </w:t>
            </w:r>
            <w:r w:rsidR="008C5AEA" w:rsidRPr="00D63A91">
              <w:rPr>
                <w:color w:val="0D0D0D" w:themeColor="text1" w:themeTint="F2"/>
                <w:sz w:val="20"/>
                <w:szCs w:val="20"/>
              </w:rPr>
              <w:t xml:space="preserve">В городских поселениях, подлежащих реконструкции, расстояние от кладбищ до стен жилых домов, зданий детских и лечебных учреждений допускается уменьшать по согласованию с органами Федеральной службы </w:t>
            </w:r>
            <w:proofErr w:type="spellStart"/>
            <w:r w:rsidR="008C5AEA" w:rsidRPr="00D63A91">
              <w:rPr>
                <w:color w:val="0D0D0D" w:themeColor="text1" w:themeTint="F2"/>
                <w:sz w:val="20"/>
                <w:szCs w:val="20"/>
              </w:rPr>
              <w:t>Роспотребнадзора</w:t>
            </w:r>
            <w:proofErr w:type="spellEnd"/>
            <w:r w:rsidR="008C5AEA" w:rsidRPr="00D63A91">
              <w:rPr>
                <w:color w:val="0D0D0D" w:themeColor="text1" w:themeTint="F2"/>
                <w:sz w:val="20"/>
                <w:szCs w:val="20"/>
              </w:rPr>
              <w:t>, но принимать не менее 100 м.</w:t>
            </w:r>
          </w:p>
          <w:p w:rsidR="00A23C88" w:rsidRPr="00D63A91" w:rsidRDefault="008C5AEA" w:rsidP="00D63A91">
            <w:pPr>
              <w:pStyle w:val="a7"/>
              <w:tabs>
                <w:tab w:val="left" w:pos="9639"/>
                <w:tab w:val="left" w:pos="9781"/>
              </w:tabs>
              <w:ind w:left="86" w:right="124"/>
              <w:jc w:val="both"/>
              <w:rPr>
                <w:color w:val="0D0D0D" w:themeColor="text1" w:themeTint="F2"/>
                <w:sz w:val="20"/>
                <w:szCs w:val="20"/>
              </w:rPr>
            </w:pPr>
            <w:r w:rsidRPr="00D63A91">
              <w:rPr>
                <w:color w:val="0D0D0D" w:themeColor="text1" w:themeTint="F2"/>
                <w:sz w:val="20"/>
                <w:szCs w:val="20"/>
              </w:rPr>
              <w:t>Ограничения использования земельных участков и объектов капитального строительства установлены региональными нормативами градостроительного</w:t>
            </w:r>
            <w:r w:rsidR="003B6398" w:rsidRPr="00D63A91">
              <w:rPr>
                <w:color w:val="0D0D0D" w:themeColor="text1" w:themeTint="F2"/>
                <w:sz w:val="20"/>
                <w:szCs w:val="20"/>
              </w:rPr>
              <w:t xml:space="preserve"> проектирования и иными действующими нормативными актами, и техническими регламентами.</w:t>
            </w:r>
          </w:p>
        </w:tc>
      </w:tr>
    </w:tbl>
    <w:p w:rsidR="00F24C38" w:rsidRPr="00D63A91" w:rsidRDefault="00F24C3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&lt;3&gt; Текстовое наименование вида разрешенного использования земельного участка и его код (числовое обозначение) являются равнозначными.</w:t>
      </w:r>
    </w:p>
    <w:p w:rsidR="00F24C38" w:rsidRPr="00D63A91" w:rsidRDefault="00F24C3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ЗУ - земельный участок;</w:t>
      </w:r>
    </w:p>
    <w:p w:rsidR="00F24C38" w:rsidRPr="00D63A91" w:rsidRDefault="00F24C3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ОКС - объекты капитального строительства (здания, строения и сооружения);</w:t>
      </w:r>
    </w:p>
    <w:p w:rsidR="00F24C38" w:rsidRPr="00D63A91" w:rsidRDefault="00F24C38" w:rsidP="00D63A91">
      <w:pPr>
        <w:pStyle w:val="a5"/>
        <w:tabs>
          <w:tab w:val="left" w:pos="9639"/>
          <w:tab w:val="left" w:pos="9781"/>
        </w:tabs>
        <w:ind w:right="17"/>
        <w:jc w:val="left"/>
        <w:rPr>
          <w:color w:val="0D0D0D" w:themeColor="text1" w:themeTint="F2"/>
          <w:sz w:val="20"/>
          <w:szCs w:val="20"/>
        </w:rPr>
      </w:pPr>
      <w:r w:rsidRPr="00D63A91">
        <w:rPr>
          <w:color w:val="0D0D0D" w:themeColor="text1" w:themeTint="F2"/>
          <w:sz w:val="20"/>
          <w:szCs w:val="20"/>
        </w:rPr>
        <w:t>ЗСС-здания, строения, сооружения</w:t>
      </w:r>
    </w:p>
    <w:p w:rsidR="00F24C38" w:rsidRPr="00D63A91" w:rsidRDefault="00F24C38" w:rsidP="00D63A91">
      <w:pPr>
        <w:pStyle w:val="a5"/>
        <w:tabs>
          <w:tab w:val="left" w:pos="9639"/>
          <w:tab w:val="left" w:pos="9781"/>
        </w:tabs>
        <w:ind w:right="17"/>
        <w:jc w:val="left"/>
        <w:rPr>
          <w:color w:val="0D0D0D" w:themeColor="text1" w:themeTint="F2"/>
          <w:sz w:val="20"/>
          <w:szCs w:val="20"/>
        </w:rPr>
      </w:pPr>
    </w:p>
    <w:p w:rsidR="00F24C38" w:rsidRPr="00D63A91" w:rsidRDefault="00F24C38" w:rsidP="00D63A91">
      <w:pPr>
        <w:pStyle w:val="a5"/>
        <w:tabs>
          <w:tab w:val="left" w:pos="9639"/>
          <w:tab w:val="left" w:pos="9781"/>
        </w:tabs>
        <w:ind w:right="17"/>
        <w:jc w:val="left"/>
        <w:rPr>
          <w:color w:val="0D0D0D" w:themeColor="text1" w:themeTint="F2"/>
          <w:sz w:val="20"/>
          <w:szCs w:val="20"/>
        </w:rPr>
        <w:sectPr w:rsidR="00F24C38" w:rsidRPr="00D63A91" w:rsidSect="003E77BD">
          <w:pgSz w:w="16840" w:h="11900" w:orient="landscape"/>
          <w:pgMar w:top="978" w:right="594" w:bottom="1134" w:left="680" w:header="0" w:footer="3" w:gutter="0"/>
          <w:cols w:space="720"/>
          <w:noEndnote/>
          <w:docGrid w:linePitch="360"/>
        </w:sectPr>
      </w:pPr>
    </w:p>
    <w:p w:rsidR="003B6398" w:rsidRPr="00D63A91" w:rsidRDefault="003B6398" w:rsidP="00D63A91">
      <w:pPr>
        <w:tabs>
          <w:tab w:val="left" w:pos="9639"/>
          <w:tab w:val="left" w:pos="9781"/>
        </w:tabs>
        <w:spacing w:line="1" w:lineRule="exact"/>
        <w:ind w:right="17"/>
        <w:rPr>
          <w:color w:val="0D0D0D" w:themeColor="text1" w:themeTint="F2"/>
          <w:sz w:val="2"/>
          <w:szCs w:val="2"/>
        </w:rPr>
      </w:pPr>
    </w:p>
    <w:p w:rsidR="00C23853" w:rsidRPr="00D63A91" w:rsidRDefault="0090700A" w:rsidP="00D63A91">
      <w:pPr>
        <w:pStyle w:val="3"/>
        <w:spacing w:before="80" w:after="80"/>
        <w:ind w:left="0" w:firstLine="567"/>
        <w:jc w:val="both"/>
        <w:rPr>
          <w:color w:val="0D0D0D" w:themeColor="text1" w:themeTint="F2"/>
          <w:szCs w:val="24"/>
          <w:lang w:val="ru-RU"/>
        </w:rPr>
      </w:pPr>
      <w:bookmarkStart w:id="86" w:name="_Toc169081788"/>
      <w:r w:rsidRPr="00D63A91">
        <w:rPr>
          <w:color w:val="0D0D0D" w:themeColor="text1" w:themeTint="F2"/>
          <w:szCs w:val="24"/>
        </w:rPr>
        <w:t>Статья </w:t>
      </w:r>
      <w:r w:rsidR="008C5AEA" w:rsidRPr="00D63A91">
        <w:rPr>
          <w:color w:val="0D0D0D" w:themeColor="text1" w:themeTint="F2"/>
          <w:szCs w:val="24"/>
        </w:rPr>
        <w:t>3</w:t>
      </w:r>
      <w:r w:rsidRPr="00D63A91">
        <w:rPr>
          <w:color w:val="0D0D0D" w:themeColor="text1" w:themeTint="F2"/>
          <w:szCs w:val="24"/>
          <w:lang w:val="ru-RU"/>
        </w:rPr>
        <w:t>2</w:t>
      </w:r>
      <w:r w:rsidRPr="00D63A91">
        <w:rPr>
          <w:color w:val="0D0D0D" w:themeColor="text1" w:themeTint="F2"/>
          <w:szCs w:val="24"/>
        </w:rPr>
        <w:t>. </w:t>
      </w:r>
      <w:r w:rsidR="008C5AEA" w:rsidRPr="00D63A91">
        <w:rPr>
          <w:color w:val="0D0D0D" w:themeColor="text1" w:themeTint="F2"/>
          <w:szCs w:val="24"/>
        </w:rPr>
        <w:t>Территории, для которых градостроительны</w:t>
      </w:r>
      <w:r w:rsidRPr="00D63A91">
        <w:rPr>
          <w:color w:val="0D0D0D" w:themeColor="text1" w:themeTint="F2"/>
          <w:szCs w:val="24"/>
        </w:rPr>
        <w:t>е регламенты не устанавливаются</w:t>
      </w:r>
      <w:bookmarkEnd w:id="86"/>
    </w:p>
    <w:p w:rsidR="00C23853" w:rsidRPr="00D63A91" w:rsidRDefault="00C23853"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w:t>
      </w:r>
      <w:proofErr w:type="gramStart"/>
      <w:r w:rsidRPr="00D63A91">
        <w:rPr>
          <w:rFonts w:ascii="Times New Roman" w:eastAsia="Times New Roman" w:hAnsi="Times New Roman" w:cs="Times New Roman"/>
          <w:color w:val="0D0D0D" w:themeColor="text1" w:themeTint="F2"/>
          <w:lang w:bidi="ar-SA"/>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w:t>
      </w:r>
      <w:hyperlink r:id="rId16" w:history="1">
        <w:r w:rsidRPr="00D63A91">
          <w:rPr>
            <w:rFonts w:ascii="Times New Roman" w:eastAsia="Times New Roman" w:hAnsi="Times New Roman" w:cs="Times New Roman"/>
            <w:color w:val="0D0D0D" w:themeColor="text1" w:themeTint="F2"/>
            <w:lang w:bidi="ar-SA"/>
          </w:rPr>
          <w:t>регламентом</w:t>
        </w:r>
      </w:hyperlink>
      <w:r w:rsidRPr="00D63A91">
        <w:rPr>
          <w:rFonts w:ascii="Times New Roman" w:eastAsia="Times New Roman" w:hAnsi="Times New Roman" w:cs="Times New Roman"/>
          <w:color w:val="0D0D0D" w:themeColor="text1" w:themeTint="F2"/>
          <w:lang w:bidi="ar-SA"/>
        </w:rPr>
        <w:t xml:space="preserve">, положением об особо охраняемой природной территории в соответствии с лесным </w:t>
      </w:r>
      <w:hyperlink r:id="rId17" w:history="1">
        <w:r w:rsidRPr="00D63A91">
          <w:rPr>
            <w:rFonts w:ascii="Times New Roman" w:eastAsia="Times New Roman" w:hAnsi="Times New Roman" w:cs="Times New Roman"/>
            <w:color w:val="0D0D0D" w:themeColor="text1" w:themeTint="F2"/>
            <w:lang w:bidi="ar-SA"/>
          </w:rPr>
          <w:t>законодательством</w:t>
        </w:r>
      </w:hyperlink>
      <w:r w:rsidRPr="00D63A91">
        <w:rPr>
          <w:rFonts w:ascii="Times New Roman" w:eastAsia="Times New Roman" w:hAnsi="Times New Roman" w:cs="Times New Roman"/>
          <w:color w:val="0D0D0D" w:themeColor="text1" w:themeTint="F2"/>
          <w:lang w:bidi="ar-SA"/>
        </w:rPr>
        <w:t xml:space="preserve">, </w:t>
      </w:r>
      <w:hyperlink r:id="rId18" w:history="1">
        <w:r w:rsidRPr="00D63A91">
          <w:rPr>
            <w:rFonts w:ascii="Times New Roman" w:eastAsia="Times New Roman" w:hAnsi="Times New Roman" w:cs="Times New Roman"/>
            <w:color w:val="0D0D0D" w:themeColor="text1" w:themeTint="F2"/>
            <w:lang w:bidi="ar-SA"/>
          </w:rPr>
          <w:t>законодательством</w:t>
        </w:r>
      </w:hyperlink>
      <w:r w:rsidRPr="00D63A91">
        <w:rPr>
          <w:rFonts w:ascii="Times New Roman" w:eastAsia="Times New Roman" w:hAnsi="Times New Roman" w:cs="Times New Roman"/>
          <w:color w:val="0D0D0D" w:themeColor="text1" w:themeTint="F2"/>
          <w:lang w:bidi="ar-SA"/>
        </w:rPr>
        <w:t xml:space="preserve"> об особо охраняемых природных территориях.</w:t>
      </w:r>
      <w:proofErr w:type="gramEnd"/>
    </w:p>
    <w:p w:rsidR="00C23853" w:rsidRPr="00D63A91" w:rsidRDefault="00C23853"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b/>
          <w:color w:val="0D0D0D" w:themeColor="text1" w:themeTint="F2"/>
          <w:lang w:bidi="ar-SA"/>
        </w:rPr>
        <w:t>Градостроительные регламенты не устанавливаются</w:t>
      </w:r>
      <w:r w:rsidRPr="00D63A91">
        <w:rPr>
          <w:rFonts w:ascii="Times New Roman" w:eastAsia="Times New Roman" w:hAnsi="Times New Roman" w:cs="Times New Roman"/>
          <w:color w:val="0D0D0D" w:themeColor="text1" w:themeTint="F2"/>
          <w:lang w:bidi="ar-SA"/>
        </w:rPr>
        <w:t>: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rsidR="00A23C88" w:rsidRPr="00D63A91" w:rsidRDefault="0090700A" w:rsidP="00D63A91">
      <w:pPr>
        <w:pStyle w:val="21"/>
        <w:keepNext/>
        <w:keepLines/>
        <w:shd w:val="clear" w:color="auto" w:fill="auto"/>
        <w:spacing w:before="240" w:after="100" w:line="276" w:lineRule="auto"/>
        <w:ind w:left="-426" w:right="-434" w:firstLine="0"/>
        <w:rPr>
          <w:color w:val="0D0D0D" w:themeColor="text1" w:themeTint="F2"/>
          <w:sz w:val="24"/>
          <w:szCs w:val="24"/>
          <w:lang w:eastAsia="ru-RU" w:bidi="ru-RU"/>
        </w:rPr>
      </w:pPr>
      <w:bookmarkStart w:id="87" w:name="_Toc169081789"/>
      <w:r w:rsidRPr="00D63A91">
        <w:rPr>
          <w:color w:val="0D0D0D" w:themeColor="text1" w:themeTint="F2"/>
          <w:sz w:val="24"/>
          <w:szCs w:val="24"/>
          <w:lang w:eastAsia="ru-RU" w:bidi="ru-RU"/>
        </w:rPr>
        <w:t>РАЗДЕЛ 8. </w:t>
      </w:r>
      <w:r w:rsidR="008C5AEA" w:rsidRPr="00D63A91">
        <w:rPr>
          <w:color w:val="0D0D0D" w:themeColor="text1" w:themeTint="F2"/>
          <w:sz w:val="24"/>
          <w:szCs w:val="24"/>
          <w:lang w:eastAsia="ru-RU" w:bidi="ru-RU"/>
        </w:rPr>
        <w:t>ТЕРРИТОРИИ, В ГРАНИЦАХ КОТОРЫХ ОСУЩЕСТВЛЯЕТСЯ</w:t>
      </w:r>
      <w:r w:rsidR="008C5AEA" w:rsidRPr="00D63A91">
        <w:rPr>
          <w:color w:val="0D0D0D" w:themeColor="text1" w:themeTint="F2"/>
          <w:sz w:val="24"/>
          <w:szCs w:val="24"/>
          <w:lang w:eastAsia="ru-RU" w:bidi="ru-RU"/>
        </w:rPr>
        <w:br/>
        <w:t>ДЕЯТЕЛЬНОСТЬ ПО КОМПЛЕКСНОМУ И УСТОЙЧИВОМУ РАЗВИТИЮ</w:t>
      </w:r>
      <w:bookmarkEnd w:id="87"/>
    </w:p>
    <w:p w:rsidR="00A23C88" w:rsidRPr="00D63A91" w:rsidRDefault="0090700A" w:rsidP="00D63A91">
      <w:pPr>
        <w:pStyle w:val="3"/>
        <w:spacing w:before="80" w:after="80"/>
        <w:ind w:left="0" w:firstLine="567"/>
        <w:jc w:val="both"/>
        <w:rPr>
          <w:color w:val="0D0D0D" w:themeColor="text1" w:themeTint="F2"/>
          <w:szCs w:val="24"/>
        </w:rPr>
      </w:pPr>
      <w:bookmarkStart w:id="88" w:name="_Toc169081790"/>
      <w:r w:rsidRPr="00D63A91">
        <w:rPr>
          <w:color w:val="0D0D0D" w:themeColor="text1" w:themeTint="F2"/>
          <w:szCs w:val="24"/>
        </w:rPr>
        <w:t>Статья </w:t>
      </w:r>
      <w:r w:rsidR="008C5AEA" w:rsidRPr="00D63A91">
        <w:rPr>
          <w:color w:val="0D0D0D" w:themeColor="text1" w:themeTint="F2"/>
          <w:szCs w:val="24"/>
        </w:rPr>
        <w:t>3</w:t>
      </w:r>
      <w:r w:rsidRPr="00D63A91">
        <w:rPr>
          <w:color w:val="0D0D0D" w:themeColor="text1" w:themeTint="F2"/>
          <w:szCs w:val="24"/>
          <w:lang w:val="ru-RU"/>
        </w:rPr>
        <w:t>3</w:t>
      </w:r>
      <w:r w:rsidRPr="00D63A91">
        <w:rPr>
          <w:color w:val="0D0D0D" w:themeColor="text1" w:themeTint="F2"/>
          <w:szCs w:val="24"/>
        </w:rPr>
        <w:t xml:space="preserve">. Комплексное развитие территории </w:t>
      </w:r>
      <w:r w:rsidR="008C5AEA" w:rsidRPr="00D63A91">
        <w:rPr>
          <w:color w:val="0D0D0D" w:themeColor="text1" w:themeTint="F2"/>
          <w:szCs w:val="24"/>
        </w:rPr>
        <w:t>по инициативе органа местного самоуправления</w:t>
      </w:r>
      <w:bookmarkEnd w:id="88"/>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Комплексное развитие территории по инициативе органа местного самоуправления является одним из видов деятельности по комплексному и устойчивому развитию территории.</w:t>
      </w:r>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Решение о комплексном развитии территории по инициативе органа местного самоуправления может быть принято, если не менее 50 процентов от общей площади территории, в границах которой предусматривается осуществление деятельности по комплексному и устойчивому развитию территории, занимают земельные участки:</w:t>
      </w:r>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 xml:space="preserve">на которых расположены объекты капитального строительства (за исключением многоквартирных домов), признанные в установленном Правительством Российской Федерации </w:t>
      </w:r>
      <w:proofErr w:type="gramStart"/>
      <w:r w:rsidR="008C5AEA" w:rsidRPr="00D63A91">
        <w:rPr>
          <w:rFonts w:ascii="Times New Roman" w:eastAsia="Times New Roman" w:hAnsi="Times New Roman" w:cs="Times New Roman"/>
          <w:color w:val="0D0D0D" w:themeColor="text1" w:themeTint="F2"/>
          <w:lang w:bidi="ar-SA"/>
        </w:rPr>
        <w:t>порядке</w:t>
      </w:r>
      <w:proofErr w:type="gramEnd"/>
      <w:r w:rsidR="008C5AEA" w:rsidRPr="00D63A91">
        <w:rPr>
          <w:rFonts w:ascii="Times New Roman" w:eastAsia="Times New Roman" w:hAnsi="Times New Roman" w:cs="Times New Roman"/>
          <w:color w:val="0D0D0D" w:themeColor="text1" w:themeTint="F2"/>
          <w:lang w:bidi="ar-SA"/>
        </w:rPr>
        <w:t xml:space="preserve"> аварийными и подлежащими сносу;</w:t>
      </w:r>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proofErr w:type="gramStart"/>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на которых расположены объекты капитального строительства (за исключением многоквартирных домов), снос, реконструкция которых планируются на основании муниципальных адресных программ, утвержденных представительным органом местного самоуправления;</w:t>
      </w:r>
      <w:proofErr w:type="gramEnd"/>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 xml:space="preserve">виды разрешенного использования которых и (или) виды разрешенного использования и </w:t>
      </w:r>
      <w:proofErr w:type="gramStart"/>
      <w:r w:rsidR="008C5AEA" w:rsidRPr="00D63A91">
        <w:rPr>
          <w:rFonts w:ascii="Times New Roman" w:eastAsia="Times New Roman" w:hAnsi="Times New Roman" w:cs="Times New Roman"/>
          <w:color w:val="0D0D0D" w:themeColor="text1" w:themeTint="F2"/>
          <w:lang w:bidi="ar-SA"/>
        </w:rPr>
        <w:t>характеристики</w:t>
      </w:r>
      <w:proofErr w:type="gramEnd"/>
      <w:r w:rsidR="008C5AEA" w:rsidRPr="00D63A91">
        <w:rPr>
          <w:rFonts w:ascii="Times New Roman" w:eastAsia="Times New Roman" w:hAnsi="Times New Roman" w:cs="Times New Roman"/>
          <w:color w:val="0D0D0D" w:themeColor="text1" w:themeTint="F2"/>
          <w:lang w:bidi="ar-SA"/>
        </w:rPr>
        <w:t xml:space="preserve"> расположенных на которых объектов капитального строительства не соответствуют видам разрешенного использования земельных участков и объектов капитального строительства и предельным параметрам строительства, реконструкции объектов капитального строительства, установленным правилами землепользования и застройки;</w:t>
      </w:r>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4) </w:t>
      </w:r>
      <w:r w:rsidR="008C5AEA" w:rsidRPr="00D63A91">
        <w:rPr>
          <w:rFonts w:ascii="Times New Roman" w:eastAsia="Times New Roman" w:hAnsi="Times New Roman" w:cs="Times New Roman"/>
          <w:color w:val="0D0D0D" w:themeColor="text1" w:themeTint="F2"/>
          <w:lang w:bidi="ar-SA"/>
        </w:rPr>
        <w:t xml:space="preserve">на </w:t>
      </w:r>
      <w:proofErr w:type="gramStart"/>
      <w:r w:rsidR="008C5AEA" w:rsidRPr="00D63A91">
        <w:rPr>
          <w:rFonts w:ascii="Times New Roman" w:eastAsia="Times New Roman" w:hAnsi="Times New Roman" w:cs="Times New Roman"/>
          <w:color w:val="0D0D0D" w:themeColor="text1" w:themeTint="F2"/>
          <w:lang w:bidi="ar-SA"/>
        </w:rPr>
        <w:t>которых</w:t>
      </w:r>
      <w:proofErr w:type="gramEnd"/>
      <w:r w:rsidR="008C5AEA" w:rsidRPr="00D63A91">
        <w:rPr>
          <w:rFonts w:ascii="Times New Roman" w:eastAsia="Times New Roman" w:hAnsi="Times New Roman" w:cs="Times New Roman"/>
          <w:color w:val="0D0D0D" w:themeColor="text1" w:themeTint="F2"/>
          <w:lang w:bidi="ar-SA"/>
        </w:rPr>
        <w:t xml:space="preserve"> расположены объекты капитального строительства, признанные в соответствии с гражданским законодательством самовольными постройками.</w:t>
      </w:r>
    </w:p>
    <w:p w:rsidR="00A23C88" w:rsidRPr="00D63A91" w:rsidRDefault="009070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Деятельность по комплексному и устойчивому развитию территории осуществляется органами местного самоуправления в порядке, определенном Градостроительным кодексом РФ.</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Расчетные показатели минимально допустимого уровня обеспеченности территории объектами коммунальной, транспортной, социальной инфраструктуры и расчетные показатели минимально допустимого уровня территориальной доступности объектов </w:t>
      </w:r>
      <w:r w:rsidRPr="00D63A91">
        <w:rPr>
          <w:rFonts w:ascii="Times New Roman" w:eastAsia="Times New Roman" w:hAnsi="Times New Roman" w:cs="Times New Roman"/>
          <w:color w:val="0D0D0D" w:themeColor="text1" w:themeTint="F2"/>
          <w:lang w:bidi="ar-SA"/>
        </w:rPr>
        <w:lastRenderedPageBreak/>
        <w:t xml:space="preserve">коммунальной, транспортной, социальной инфраструктур на территории поселения определяются в соответствии с </w:t>
      </w:r>
      <w:r w:rsidR="00E00745" w:rsidRPr="00D63A91">
        <w:rPr>
          <w:rFonts w:ascii="Times New Roman" w:eastAsia="Times New Roman" w:hAnsi="Times New Roman" w:cs="Times New Roman"/>
          <w:color w:val="0D0D0D" w:themeColor="text1" w:themeTint="F2"/>
          <w:lang w:bidi="ar-SA"/>
        </w:rPr>
        <w:t>р</w:t>
      </w:r>
      <w:r w:rsidRPr="00D63A91">
        <w:rPr>
          <w:rFonts w:ascii="Times New Roman" w:eastAsia="Times New Roman" w:hAnsi="Times New Roman" w:cs="Times New Roman"/>
          <w:color w:val="0D0D0D" w:themeColor="text1" w:themeTint="F2"/>
          <w:lang w:bidi="ar-SA"/>
        </w:rPr>
        <w:t>егиональными</w:t>
      </w:r>
      <w:r w:rsidR="00E00745" w:rsidRPr="00D63A91">
        <w:rPr>
          <w:rFonts w:ascii="Times New Roman" w:eastAsia="Times New Roman" w:hAnsi="Times New Roman" w:cs="Times New Roman"/>
          <w:color w:val="0D0D0D" w:themeColor="text1" w:themeTint="F2"/>
          <w:lang w:bidi="ar-SA"/>
        </w:rPr>
        <w:t xml:space="preserve"> и местными</w:t>
      </w:r>
      <w:r w:rsidRPr="00D63A91">
        <w:rPr>
          <w:rFonts w:ascii="Times New Roman" w:eastAsia="Times New Roman" w:hAnsi="Times New Roman" w:cs="Times New Roman"/>
          <w:color w:val="0D0D0D" w:themeColor="text1" w:themeTint="F2"/>
          <w:lang w:bidi="ar-SA"/>
        </w:rPr>
        <w:t xml:space="preserve"> нормативами </w:t>
      </w:r>
      <w:r w:rsidR="00E00745" w:rsidRPr="00D63A91">
        <w:rPr>
          <w:rFonts w:ascii="Times New Roman" w:eastAsia="Times New Roman" w:hAnsi="Times New Roman" w:cs="Times New Roman"/>
          <w:color w:val="0D0D0D" w:themeColor="text1" w:themeTint="F2"/>
          <w:lang w:bidi="ar-SA"/>
        </w:rPr>
        <w:t>г</w:t>
      </w:r>
      <w:r w:rsidRPr="00D63A91">
        <w:rPr>
          <w:rFonts w:ascii="Times New Roman" w:eastAsia="Times New Roman" w:hAnsi="Times New Roman" w:cs="Times New Roman"/>
          <w:color w:val="0D0D0D" w:themeColor="text1" w:themeTint="F2"/>
          <w:lang w:bidi="ar-SA"/>
        </w:rPr>
        <w:t>радостроительного проектирования.</w:t>
      </w:r>
    </w:p>
    <w:p w:rsidR="0090700A" w:rsidRPr="00D63A91" w:rsidRDefault="0090700A" w:rsidP="00D63A91">
      <w:pPr>
        <w:pStyle w:val="3"/>
        <w:spacing w:before="80" w:after="80"/>
        <w:ind w:left="0" w:right="-142" w:firstLine="567"/>
        <w:jc w:val="both"/>
        <w:rPr>
          <w:color w:val="0D0D0D" w:themeColor="text1" w:themeTint="F2"/>
          <w:szCs w:val="24"/>
        </w:rPr>
      </w:pPr>
      <w:bookmarkStart w:id="89" w:name="_Toc132197337"/>
      <w:bookmarkStart w:id="90" w:name="_Toc169081791"/>
      <w:r w:rsidRPr="00D63A91">
        <w:rPr>
          <w:color w:val="0D0D0D" w:themeColor="text1" w:themeTint="F2"/>
          <w:szCs w:val="24"/>
        </w:rPr>
        <w:t>Статья </w:t>
      </w:r>
      <w:r w:rsidRPr="00D63A91">
        <w:rPr>
          <w:color w:val="0D0D0D" w:themeColor="text1" w:themeTint="F2"/>
          <w:szCs w:val="24"/>
          <w:lang w:val="ru-RU"/>
        </w:rPr>
        <w:t>34</w:t>
      </w:r>
      <w:r w:rsidRPr="00D63A91">
        <w:rPr>
          <w:color w:val="0D0D0D" w:themeColor="text1" w:themeTint="F2"/>
          <w:szCs w:val="24"/>
        </w:rPr>
        <w:t>.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bookmarkEnd w:id="89"/>
      <w:bookmarkEnd w:id="90"/>
    </w:p>
    <w:p w:rsidR="0090700A" w:rsidRPr="00D63A91" w:rsidRDefault="0090700A" w:rsidP="00D63A91">
      <w:pPr>
        <w:ind w:right="-142" w:firstLine="567"/>
        <w:jc w:val="both"/>
        <w:rPr>
          <w:rFonts w:ascii="Times New Roman" w:hAnsi="Times New Roman"/>
          <w:color w:val="0D0D0D" w:themeColor="text1" w:themeTint="F2"/>
        </w:rPr>
      </w:pPr>
      <w:proofErr w:type="gramStart"/>
      <w:r w:rsidRPr="00D63A91">
        <w:rPr>
          <w:rFonts w:ascii="Times New Roman" w:hAnsi="Times New Roman"/>
          <w:color w:val="0D0D0D" w:themeColor="text1" w:themeTint="F2"/>
        </w:rPr>
        <w:t>В состав территориальных зон осуществления комплексного развития территории включаются территории, определенные в целях обеспечения наиболее эффективного использования, осуществления деятельности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необходимые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w:t>
      </w:r>
      <w:proofErr w:type="gramEnd"/>
      <w:r w:rsidRPr="00D63A91">
        <w:rPr>
          <w:rFonts w:ascii="Times New Roman" w:hAnsi="Times New Roman"/>
          <w:color w:val="0D0D0D" w:themeColor="text1" w:themeTint="F2"/>
        </w:rPr>
        <w:t xml:space="preserve"> указанных в настоящем пункте объектов. </w:t>
      </w:r>
    </w:p>
    <w:p w:rsidR="0090700A" w:rsidRPr="00D63A91" w:rsidRDefault="0090700A"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На территории поселения зоны комплексного развития территории не устанавливаются.</w:t>
      </w:r>
    </w:p>
    <w:p w:rsidR="0090700A" w:rsidRPr="00D63A91" w:rsidRDefault="0090700A" w:rsidP="00D63A91">
      <w:pPr>
        <w:pStyle w:val="3"/>
        <w:spacing w:before="80" w:after="80"/>
        <w:ind w:left="0" w:right="-142" w:firstLine="567"/>
        <w:jc w:val="both"/>
        <w:rPr>
          <w:color w:val="0D0D0D" w:themeColor="text1" w:themeTint="F2"/>
          <w:szCs w:val="24"/>
        </w:rPr>
      </w:pPr>
      <w:bookmarkStart w:id="91" w:name="_Toc132197338"/>
      <w:bookmarkStart w:id="92" w:name="_Toc169081792"/>
      <w:r w:rsidRPr="00D63A91">
        <w:rPr>
          <w:color w:val="0D0D0D" w:themeColor="text1" w:themeTint="F2"/>
          <w:szCs w:val="24"/>
        </w:rPr>
        <w:t>Статья 35. Требования к архитектурно-градостроительному облику объектов капитального строительства</w:t>
      </w:r>
      <w:bookmarkEnd w:id="91"/>
      <w:bookmarkEnd w:id="92"/>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bookmarkStart w:id="93" w:name="_Toc169081793"/>
      <w:r w:rsidRPr="00D63A91">
        <w:rPr>
          <w:rFonts w:ascii="Times New Roman" w:hAnsi="Times New Roman"/>
          <w:color w:val="0D0D0D" w:themeColor="text1" w:themeTint="F2"/>
        </w:rPr>
        <w:t>Требования к архитектурно-градостроительному облику объектов капитального строительства и Правила согласования архитектурно-градостроительного облика объекта капитального строительства регулируются положениями Градостроительного кодекса Российской Федерации, постановлением Правительства Российской Федерации от 29 мая 2023 года № 857 и настоящими Правилами.</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Архитектурно-градостроительный облик объектов капитального строительства – замысел </w:t>
      </w:r>
      <w:proofErr w:type="gramStart"/>
      <w:r w:rsidRPr="00D63A91">
        <w:rPr>
          <w:rFonts w:ascii="Times New Roman" w:hAnsi="Times New Roman"/>
          <w:color w:val="0D0D0D" w:themeColor="text1" w:themeTint="F2"/>
        </w:rPr>
        <w:t>архитектурного решения</w:t>
      </w:r>
      <w:proofErr w:type="gramEnd"/>
      <w:r w:rsidRPr="00D63A91">
        <w:rPr>
          <w:rFonts w:ascii="Times New Roman" w:hAnsi="Times New Roman"/>
          <w:color w:val="0D0D0D" w:themeColor="text1" w:themeTint="F2"/>
        </w:rPr>
        <w:t xml:space="preserve"> объекта, достигнутый композиционной </w:t>
      </w:r>
      <w:proofErr w:type="spellStart"/>
      <w:r w:rsidRPr="00D63A91">
        <w:rPr>
          <w:rFonts w:ascii="Times New Roman" w:hAnsi="Times New Roman"/>
          <w:color w:val="0D0D0D" w:themeColor="text1" w:themeTint="F2"/>
        </w:rPr>
        <w:t>взаимоувязкой</w:t>
      </w:r>
      <w:proofErr w:type="spellEnd"/>
      <w:r w:rsidRPr="00D63A91">
        <w:rPr>
          <w:rFonts w:ascii="Times New Roman" w:hAnsi="Times New Roman"/>
          <w:color w:val="0D0D0D" w:themeColor="text1" w:themeTint="F2"/>
        </w:rPr>
        <w:t xml:space="preserve"> форм, фактурной совместимостью отделочных материалов, цветового решения и характера размещения деталей и элементов объекта капитального строительства, включающего подчинение системе композиционных осей, членение фасадов с учетом принятых приемов архитектурно-художественной композиции, объемно-пространственного построения объекта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Требования к архитектурно-градостроительному облику объектов капитального строительства установлены в территориальных зонах в границах действия архитектурн</w:t>
      </w:r>
      <w:proofErr w:type="gramStart"/>
      <w:r w:rsidRPr="00D63A91">
        <w:rPr>
          <w:rFonts w:ascii="Times New Roman" w:hAnsi="Times New Roman"/>
          <w:color w:val="0D0D0D" w:themeColor="text1" w:themeTint="F2"/>
        </w:rPr>
        <w:t>о-</w:t>
      </w:r>
      <w:proofErr w:type="gramEnd"/>
      <w:r w:rsidRPr="00D63A91">
        <w:rPr>
          <w:rFonts w:ascii="Times New Roman" w:hAnsi="Times New Roman"/>
          <w:color w:val="0D0D0D" w:themeColor="text1" w:themeTint="F2"/>
        </w:rPr>
        <w:t xml:space="preserve"> градостроительного облика отображенных на кате градостроительного зонирования городского поселения.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В </w:t>
      </w:r>
      <w:proofErr w:type="gramStart"/>
      <w:r w:rsidRPr="00D63A91">
        <w:rPr>
          <w:rFonts w:ascii="Times New Roman" w:hAnsi="Times New Roman"/>
          <w:color w:val="0D0D0D" w:themeColor="text1" w:themeTint="F2"/>
        </w:rPr>
        <w:t>границах</w:t>
      </w:r>
      <w:proofErr w:type="gramEnd"/>
      <w:r w:rsidRPr="00D63A91">
        <w:rPr>
          <w:rFonts w:ascii="Times New Roman" w:hAnsi="Times New Roman"/>
          <w:color w:val="0D0D0D" w:themeColor="text1" w:themeTint="F2"/>
        </w:rPr>
        <w:t xml:space="preserve"> которых предусматриваются требования к архитектурно-градостроительному облику объе</w:t>
      </w:r>
      <w:r w:rsidR="00B40499" w:rsidRPr="00D63A91">
        <w:rPr>
          <w:rFonts w:ascii="Times New Roman" w:hAnsi="Times New Roman"/>
          <w:color w:val="0D0D0D" w:themeColor="text1" w:themeTint="F2"/>
        </w:rPr>
        <w:t>ктов капитального строительства</w:t>
      </w:r>
      <w:r w:rsidRPr="00D63A91">
        <w:rPr>
          <w:rFonts w:ascii="Times New Roman" w:hAnsi="Times New Roman"/>
          <w:color w:val="0D0D0D" w:themeColor="text1" w:themeTint="F2"/>
        </w:rPr>
        <w:t>, подлежит согласованию с уполномоченным органом в соответствии с законодательством Российской Федерации при осуществлении строительства, реконструкции объекта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Согласование архитектурно-градостроительного облика объекта капитального строительства не требуется в отношении:</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для строительства или реконструкции которых не требуется получение разрешения на строительство;</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расположенных на земельных участках, находящихся в пользовании учреждений, исполняющих наказание;</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lastRenderedPageBreak/>
        <w:t>-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гидротехнических сооружений;</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и инженерных сооружений, предназначенных для производства и поставок товаров в сферах электр</w:t>
      </w:r>
      <w:proofErr w:type="gramStart"/>
      <w:r w:rsidRPr="00D63A91">
        <w:rPr>
          <w:rFonts w:ascii="Times New Roman" w:hAnsi="Times New Roman"/>
          <w:color w:val="0D0D0D" w:themeColor="text1" w:themeTint="F2"/>
        </w:rPr>
        <w:t>о-</w:t>
      </w:r>
      <w:proofErr w:type="gramEnd"/>
      <w:r w:rsidRPr="00D63A91">
        <w:rPr>
          <w:rFonts w:ascii="Times New Roman" w:hAnsi="Times New Roman"/>
          <w:color w:val="0D0D0D" w:themeColor="text1" w:themeTint="F2"/>
        </w:rPr>
        <w:t>, газо-, тепло-, водоснабжения и водоотведения;</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подземных сооружений;</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предназначенных для обезвреживания, размещения и утилизации медицинских отходов;</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предназначенных для хранения, переработки и утилизации биологических отходов;</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связанных с обращением с радиоактивными отходами;</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капитального строительства, связанных с обращением веществ, разрушающих озоновый слой;</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объектов использования атомной энергии;</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опасных производственных объектов, определяемых в соответствии с законодательством Российской Федерации.</w:t>
      </w:r>
    </w:p>
    <w:p w:rsidR="00557AC8" w:rsidRPr="00D63A91" w:rsidRDefault="00557AC8" w:rsidP="00D63A91">
      <w:pPr>
        <w:autoSpaceDE w:val="0"/>
        <w:autoSpaceDN w:val="0"/>
        <w:adjustRightInd w:val="0"/>
        <w:spacing w:line="27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Требования к архитектурно-градостроительному облику объекта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1. К цветовым решениям объектов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1.1</w:t>
      </w:r>
      <w:proofErr w:type="gramStart"/>
      <w:r w:rsidRPr="00D63A91">
        <w:rPr>
          <w:rFonts w:ascii="Times New Roman" w:hAnsi="Times New Roman"/>
          <w:b/>
          <w:color w:val="0D0D0D" w:themeColor="text1" w:themeTint="F2"/>
          <w:lang w:val="en-US"/>
        </w:rPr>
        <w:t> </w:t>
      </w:r>
      <w:r w:rsidRPr="00D63A91">
        <w:rPr>
          <w:rFonts w:ascii="Times New Roman" w:hAnsi="Times New Roman"/>
          <w:b/>
          <w:color w:val="0D0D0D" w:themeColor="text1" w:themeTint="F2"/>
        </w:rPr>
        <w:t>К</w:t>
      </w:r>
      <w:proofErr w:type="gramEnd"/>
      <w:r w:rsidRPr="00D63A91">
        <w:rPr>
          <w:rFonts w:ascii="Times New Roman" w:hAnsi="Times New Roman"/>
          <w:b/>
          <w:color w:val="0D0D0D" w:themeColor="text1" w:themeTint="F2"/>
        </w:rPr>
        <w:t xml:space="preserve"> отделке фасадов:</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Красная цветовая палитра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фасадных покрытий (не менее 70% от плоскости фасада):</w:t>
      </w:r>
    </w:p>
    <w:p w:rsidR="00557AC8" w:rsidRPr="00D63A91" w:rsidRDefault="00557AC8" w:rsidP="00D63A91">
      <w:pPr>
        <w:autoSpaceDE w:val="0"/>
        <w:autoSpaceDN w:val="0"/>
        <w:adjustRightInd w:val="0"/>
        <w:ind w:right="-142"/>
        <w:jc w:val="both"/>
        <w:rPr>
          <w:rFonts w:ascii="Times New Roman" w:hAnsi="Times New Roman"/>
          <w:color w:val="FF0000"/>
        </w:rPr>
      </w:pPr>
      <w:r w:rsidRPr="00D63A91">
        <w:rPr>
          <w:rFonts w:ascii="Times New Roman" w:hAnsi="Times New Roman"/>
          <w:noProof/>
          <w:color w:val="FF0000"/>
          <w:lang w:bidi="ar-SA"/>
        </w:rPr>
        <w:drawing>
          <wp:inline distT="0" distB="0" distL="0" distR="0" wp14:anchorId="16479243" wp14:editId="52C2CDF5">
            <wp:extent cx="5908675" cy="1257257"/>
            <wp:effectExtent l="0" t="0" r="0" b="63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7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51843" cy="1266442"/>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Дополнительные контрастные цвета декоративных и акцентных элементов фасадных покрытий (не более 30%):</w:t>
      </w:r>
    </w:p>
    <w:p w:rsidR="00557AC8" w:rsidRPr="00D63A91" w:rsidRDefault="00557AC8" w:rsidP="00D63A91">
      <w:pPr>
        <w:autoSpaceDE w:val="0"/>
        <w:autoSpaceDN w:val="0"/>
        <w:adjustRightInd w:val="0"/>
        <w:ind w:right="-142"/>
        <w:jc w:val="both"/>
        <w:rPr>
          <w:rFonts w:ascii="Times New Roman" w:hAnsi="Times New Roman"/>
          <w:color w:val="FF0000"/>
        </w:rPr>
      </w:pPr>
      <w:r w:rsidRPr="00D63A91">
        <w:rPr>
          <w:rFonts w:ascii="Times New Roman" w:hAnsi="Times New Roman"/>
          <w:noProof/>
          <w:color w:val="FF0000"/>
          <w:lang w:bidi="ar-SA"/>
        </w:rPr>
        <w:drawing>
          <wp:inline distT="0" distB="0" distL="0" distR="0" wp14:anchorId="166423FF" wp14:editId="1AC5A802">
            <wp:extent cx="5931877" cy="609004"/>
            <wp:effectExtent l="0" t="0" r="0" b="635"/>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944355" cy="610285"/>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также применимы для декоративных и акцентных элементов фасадных покрытий.</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lastRenderedPageBreak/>
        <w:t>Зеленая цветовая палитра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фасадных покрытий (не менее 70% от плоскости фасада):</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2BCB1B50" wp14:editId="29E38396">
            <wp:extent cx="5938928" cy="1254369"/>
            <wp:effectExtent l="0" t="0" r="5080" b="317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42375" cy="1276218"/>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Дополнительные контрастные цвета декоративных и акцентных элементов фасадных покрытий (не более 30%):</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183BDBD3" wp14:editId="4B6CE852">
            <wp:extent cx="5938520" cy="621531"/>
            <wp:effectExtent l="0" t="0" r="0" b="762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67733" cy="624588"/>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также применимы для декоративных и акцентных элементов фасадных покрытий.</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Синяя цветовая палитра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фасадных покрытий (не менее 70% от плоскости фасада):</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2C19743F" wp14:editId="678D6249">
            <wp:extent cx="5873262" cy="1275027"/>
            <wp:effectExtent l="0" t="0" r="0" b="190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879225" cy="1276322"/>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Дополнительные контрастные цвета декоративных и акцентных элементов фасадных покрытий (не более 30%):</w:t>
      </w:r>
    </w:p>
    <w:p w:rsidR="00557AC8" w:rsidRPr="00D63A91" w:rsidRDefault="00557AC8" w:rsidP="00D63A91">
      <w:pPr>
        <w:autoSpaceDE w:val="0"/>
        <w:autoSpaceDN w:val="0"/>
        <w:adjustRightInd w:val="0"/>
        <w:ind w:right="-142"/>
        <w:jc w:val="both"/>
        <w:rPr>
          <w:rFonts w:ascii="Times New Roman" w:hAnsi="Times New Roman"/>
          <w:color w:val="FF0000"/>
        </w:rPr>
      </w:pPr>
      <w:r w:rsidRPr="00D63A91">
        <w:rPr>
          <w:rFonts w:ascii="Times New Roman" w:hAnsi="Times New Roman"/>
          <w:noProof/>
          <w:color w:val="FF0000"/>
          <w:lang w:bidi="ar-SA"/>
        </w:rPr>
        <w:drawing>
          <wp:inline distT="0" distB="0" distL="0" distR="0" wp14:anchorId="36007CB6" wp14:editId="4BBD2510">
            <wp:extent cx="5873115" cy="614686"/>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890744" cy="616531"/>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также применимы для декоративных и акцентных элементов фасадных покрытий.</w:t>
      </w:r>
    </w:p>
    <w:p w:rsidR="00557AC8" w:rsidRPr="00D63A91" w:rsidRDefault="00557AC8" w:rsidP="00D63A91">
      <w:pPr>
        <w:autoSpaceDE w:val="0"/>
        <w:autoSpaceDN w:val="0"/>
        <w:adjustRightInd w:val="0"/>
        <w:ind w:right="-142" w:firstLine="567"/>
        <w:jc w:val="both"/>
        <w:rPr>
          <w:rFonts w:ascii="Times New Roman" w:hAnsi="Times New Roman"/>
          <w:color w:val="FF0000"/>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Желтая цветовая палитра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фасадных покрытий (не менее 70% от плоскости фасада):</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3243B393" wp14:editId="6A4CE34B">
            <wp:extent cx="5873115" cy="1240469"/>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911323" cy="1248539"/>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Дополнительные контрастные цвета декоративных и акцентных элементов фасадных покрытий (не более 30%):</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22B8ACBC" wp14:editId="21C75EC6">
            <wp:extent cx="5873115" cy="614686"/>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890447" cy="616500"/>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также применимы для декоративных и акцентных элементов фасадных покрытий.</w:t>
      </w:r>
    </w:p>
    <w:p w:rsidR="00557AC8" w:rsidRPr="00D63A91" w:rsidRDefault="00557AC8" w:rsidP="00D63A91">
      <w:pPr>
        <w:autoSpaceDE w:val="0"/>
        <w:autoSpaceDN w:val="0"/>
        <w:adjustRightInd w:val="0"/>
        <w:ind w:right="-142" w:firstLine="567"/>
        <w:jc w:val="both"/>
        <w:rPr>
          <w:rFonts w:ascii="Times New Roman" w:hAnsi="Times New Roman"/>
          <w:color w:val="FF0000"/>
        </w:rPr>
      </w:pP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lastRenderedPageBreak/>
        <w:t>Серая цветовая палитра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фасадных покрытий (не менее 70% от плоскости фасада):</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788B876D" wp14:editId="1BD754F7">
            <wp:extent cx="6049010" cy="1254125"/>
            <wp:effectExtent l="0" t="0" r="8890" b="317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7"/>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084197" cy="1261420"/>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Дополнительные контрастные цвета декоративных и акцентных элементов фасадных покрытий (не более 30%):</w:t>
      </w:r>
    </w:p>
    <w:p w:rsidR="00557AC8" w:rsidRPr="00D63A91" w:rsidRDefault="00557AC8" w:rsidP="00D63A91">
      <w:pPr>
        <w:autoSpaceDE w:val="0"/>
        <w:autoSpaceDN w:val="0"/>
        <w:adjustRightInd w:val="0"/>
        <w:ind w:right="-142"/>
        <w:jc w:val="both"/>
        <w:rPr>
          <w:rFonts w:ascii="Times New Roman" w:hAnsi="Times New Roman"/>
          <w:color w:val="0D0D0D" w:themeColor="text1" w:themeTint="F2"/>
        </w:rPr>
      </w:pPr>
      <w:r w:rsidRPr="00D63A91">
        <w:rPr>
          <w:rFonts w:ascii="Times New Roman" w:hAnsi="Times New Roman"/>
          <w:noProof/>
          <w:color w:val="0D0D0D" w:themeColor="text1" w:themeTint="F2"/>
          <w:lang w:bidi="ar-SA"/>
        </w:rPr>
        <w:drawing>
          <wp:inline distT="0" distB="0" distL="0" distR="0" wp14:anchorId="2EE33EA7" wp14:editId="5EE76BFA">
            <wp:extent cx="6049010" cy="609600"/>
            <wp:effectExtent l="0" t="0" r="889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049010" cy="609600"/>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Основные пастельные цвета также применимы для декоративных и акцентных элементов фасадных покрытий.</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1.2</w:t>
      </w:r>
      <w:proofErr w:type="gramStart"/>
      <w:r w:rsidRPr="00D63A91">
        <w:rPr>
          <w:rFonts w:ascii="Times New Roman" w:hAnsi="Times New Roman"/>
          <w:b/>
          <w:color w:val="0D0D0D" w:themeColor="text1" w:themeTint="F2"/>
        </w:rPr>
        <w:t xml:space="preserve"> К</w:t>
      </w:r>
      <w:proofErr w:type="gramEnd"/>
      <w:r w:rsidRPr="00D63A91">
        <w:rPr>
          <w:rFonts w:ascii="Times New Roman" w:hAnsi="Times New Roman"/>
          <w:b/>
          <w:color w:val="0D0D0D" w:themeColor="text1" w:themeTint="F2"/>
        </w:rPr>
        <w:t xml:space="preserve"> металлическим элементам фасадов (кровля, водостоки, ограждения, двери, стеновые панели из профилированного металлического листа):</w:t>
      </w:r>
    </w:p>
    <w:p w:rsidR="00557AC8" w:rsidRPr="00D63A91" w:rsidRDefault="00557AC8" w:rsidP="00D63A91">
      <w:pPr>
        <w:autoSpaceDE w:val="0"/>
        <w:autoSpaceDN w:val="0"/>
        <w:adjustRightInd w:val="0"/>
        <w:ind w:right="-142"/>
        <w:jc w:val="both"/>
        <w:rPr>
          <w:rFonts w:ascii="Times New Roman" w:hAnsi="Times New Roman"/>
          <w:color w:val="FF0000"/>
        </w:rPr>
      </w:pPr>
      <w:r w:rsidRPr="00D63A91">
        <w:rPr>
          <w:rFonts w:ascii="Times New Roman" w:hAnsi="Times New Roman"/>
          <w:noProof/>
          <w:color w:val="FF0000"/>
          <w:lang w:bidi="ar-SA"/>
        </w:rPr>
        <w:drawing>
          <wp:inline distT="0" distB="0" distL="0" distR="0" wp14:anchorId="6F263174" wp14:editId="274434F7">
            <wp:extent cx="6049010" cy="2004695"/>
            <wp:effectExtent l="0" t="0" r="889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9922728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049010" cy="2004695"/>
                    </a:xfrm>
                    <a:prstGeom prst="rect">
                      <a:avLst/>
                    </a:prstGeom>
                    <a:noFill/>
                    <a:ln>
                      <a:noFill/>
                    </a:ln>
                  </pic:spPr>
                </pic:pic>
              </a:graphicData>
            </a:graphic>
          </wp:inline>
        </w:drawing>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2. К отделочным и (или) строительным материалам объектов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Не допускается: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w:t>
      </w:r>
      <w:r w:rsidRPr="00D63A91">
        <w:rPr>
          <w:rFonts w:ascii="Times New Roman" w:hAnsi="Times New Roman"/>
          <w:color w:val="0D0D0D" w:themeColor="text1" w:themeTint="F2"/>
          <w:lang w:val="en-US"/>
        </w:rPr>
        <w:t> </w:t>
      </w:r>
      <w:r w:rsidRPr="00D63A91">
        <w:rPr>
          <w:rFonts w:ascii="Times New Roman" w:hAnsi="Times New Roman"/>
          <w:color w:val="0D0D0D" w:themeColor="text1" w:themeTint="F2"/>
        </w:rPr>
        <w:t>окраска поверхностей, облицованных натуральным (природным) камнем;</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w:t>
      </w:r>
      <w:r w:rsidRPr="00D63A91">
        <w:rPr>
          <w:rFonts w:ascii="Times New Roman" w:hAnsi="Times New Roman"/>
          <w:color w:val="0D0D0D" w:themeColor="text1" w:themeTint="F2"/>
          <w:lang w:val="en-US"/>
        </w:rPr>
        <w:t> </w:t>
      </w:r>
      <w:r w:rsidRPr="00D63A91">
        <w:rPr>
          <w:rFonts w:ascii="Times New Roman" w:hAnsi="Times New Roman"/>
          <w:color w:val="0D0D0D" w:themeColor="text1" w:themeTint="F2"/>
        </w:rPr>
        <w:t>использование в качестве отделочных материалов фасадов объектов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proofErr w:type="spellStart"/>
      <w:r w:rsidRPr="00D63A91">
        <w:rPr>
          <w:rFonts w:ascii="Times New Roman" w:hAnsi="Times New Roman"/>
          <w:color w:val="0D0D0D" w:themeColor="text1" w:themeTint="F2"/>
        </w:rPr>
        <w:t>сайдинга</w:t>
      </w:r>
      <w:proofErr w:type="spellEnd"/>
      <w:r w:rsidRPr="00D63A91">
        <w:rPr>
          <w:rFonts w:ascii="Times New Roman" w:hAnsi="Times New Roman"/>
          <w:color w:val="0D0D0D" w:themeColor="text1" w:themeTint="F2"/>
        </w:rPr>
        <w:t xml:space="preserve"> (винилового) </w:t>
      </w:r>
      <w:proofErr w:type="gramStart"/>
      <w:r w:rsidRPr="00D63A91">
        <w:rPr>
          <w:rFonts w:ascii="Times New Roman" w:hAnsi="Times New Roman"/>
          <w:color w:val="0D0D0D" w:themeColor="text1" w:themeTint="F2"/>
        </w:rPr>
        <w:t>и(</w:t>
      </w:r>
      <w:proofErr w:type="gramEnd"/>
      <w:r w:rsidRPr="00D63A91">
        <w:rPr>
          <w:rFonts w:ascii="Times New Roman" w:hAnsi="Times New Roman"/>
          <w:color w:val="0D0D0D" w:themeColor="text1" w:themeTint="F2"/>
        </w:rPr>
        <w:t xml:space="preserve">или) профилированного металлического листа; </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асбестоцементных листов, самоклеящейся пленки, баннерной ткани, сотового поликарбоната;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пластика, профилированных металлических листов, асбестоцементных листов (плоские и волнистые), МГЛ-листов для устройства глухой части лоджии или балкона;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цветного остекления, не соответствующего цветовому решению объекта капитального строительства, искажающего восприятие архитектурно-градостроительного облика объектов капитального строительства и окружающего их пространства, включая объекты и элементы благоустройства.</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3.</w:t>
      </w:r>
      <w:r w:rsidRPr="00D63A91">
        <w:rPr>
          <w:rFonts w:ascii="Times New Roman" w:hAnsi="Times New Roman"/>
          <w:b/>
          <w:color w:val="0D0D0D" w:themeColor="text1" w:themeTint="F2"/>
          <w:lang w:val="en-US"/>
        </w:rPr>
        <w:t> </w:t>
      </w:r>
      <w:r w:rsidRPr="00D63A91">
        <w:rPr>
          <w:rFonts w:ascii="Times New Roman" w:hAnsi="Times New Roman"/>
          <w:b/>
          <w:color w:val="0D0D0D" w:themeColor="text1" w:themeTint="F2"/>
        </w:rPr>
        <w:t>К размещению технического и инженерного оборудования на фасадах и кровлях объектов капитального строительства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3.1 Элементы систем кондиционирования (наружные блоки систем кондиционирования и вентиляции, отверстия для монтажа </w:t>
      </w:r>
      <w:proofErr w:type="spellStart"/>
      <w:r w:rsidRPr="00D63A91">
        <w:rPr>
          <w:rFonts w:ascii="Times New Roman" w:hAnsi="Times New Roman"/>
          <w:color w:val="0D0D0D" w:themeColor="text1" w:themeTint="F2"/>
        </w:rPr>
        <w:t>бризера</w:t>
      </w:r>
      <w:proofErr w:type="spellEnd"/>
      <w:r w:rsidRPr="00D63A91">
        <w:rPr>
          <w:rFonts w:ascii="Times New Roman" w:hAnsi="Times New Roman"/>
          <w:color w:val="0D0D0D" w:themeColor="text1" w:themeTint="F2"/>
        </w:rPr>
        <w:t>), а также антенны должны:</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 размещаться упорядоченно, с привязкой к </w:t>
      </w:r>
      <w:proofErr w:type="gramStart"/>
      <w:r w:rsidRPr="00D63A91">
        <w:rPr>
          <w:rFonts w:ascii="Times New Roman" w:hAnsi="Times New Roman"/>
          <w:color w:val="0D0D0D" w:themeColor="text1" w:themeTint="F2"/>
        </w:rPr>
        <w:t>архитектурному решению</w:t>
      </w:r>
      <w:proofErr w:type="gramEnd"/>
      <w:r w:rsidRPr="00D63A91">
        <w:rPr>
          <w:rFonts w:ascii="Times New Roman" w:hAnsi="Times New Roman"/>
          <w:color w:val="0D0D0D" w:themeColor="text1" w:themeTint="F2"/>
        </w:rPr>
        <w:t xml:space="preserve"> фасада и единой композиционной (вертикальной, горизонтальной) системе осей;</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 размещаться с использованием стандартных конструкций крепления и с </w:t>
      </w:r>
      <w:r w:rsidRPr="00D63A91">
        <w:rPr>
          <w:rFonts w:ascii="Times New Roman" w:hAnsi="Times New Roman"/>
          <w:color w:val="0D0D0D" w:themeColor="text1" w:themeTint="F2"/>
        </w:rPr>
        <w:lastRenderedPageBreak/>
        <w:t>использованием маскирующих ограждений (решеток, жалюзи, корзин);</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 оснащаться кабель-каналами, </w:t>
      </w:r>
      <w:proofErr w:type="gramStart"/>
      <w:r w:rsidRPr="00D63A91">
        <w:rPr>
          <w:rFonts w:ascii="Times New Roman" w:hAnsi="Times New Roman"/>
          <w:color w:val="0D0D0D" w:themeColor="text1" w:themeTint="F2"/>
        </w:rPr>
        <w:t>скрытыми</w:t>
      </w:r>
      <w:proofErr w:type="gramEnd"/>
      <w:r w:rsidRPr="00D63A91">
        <w:rPr>
          <w:rFonts w:ascii="Times New Roman" w:hAnsi="Times New Roman"/>
          <w:color w:val="0D0D0D" w:themeColor="text1" w:themeTint="F2"/>
        </w:rPr>
        <w:t xml:space="preserve"> за фас</w:t>
      </w:r>
      <w:r w:rsidR="00802D00" w:rsidRPr="00D63A91">
        <w:rPr>
          <w:rFonts w:ascii="Times New Roman" w:hAnsi="Times New Roman"/>
          <w:color w:val="0D0D0D" w:themeColor="text1" w:themeTint="F2"/>
        </w:rPr>
        <w:t xml:space="preserve">адом или замаскированными в тон </w:t>
      </w:r>
      <w:r w:rsidRPr="00D63A91">
        <w:rPr>
          <w:rFonts w:ascii="Times New Roman" w:hAnsi="Times New Roman"/>
          <w:color w:val="0D0D0D" w:themeColor="text1" w:themeTint="F2"/>
        </w:rPr>
        <w:t>колера соответствующей плоскости фасада.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3.2 Размещение элементов систем кондиционирования допускается: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xml:space="preserve">- на кровле объекта (крышные кондиционеры с внутренними </w:t>
      </w:r>
      <w:proofErr w:type="spellStart"/>
      <w:r w:rsidRPr="00D63A91">
        <w:rPr>
          <w:rFonts w:ascii="Times New Roman" w:hAnsi="Times New Roman"/>
          <w:color w:val="0D0D0D" w:themeColor="text1" w:themeTint="F2"/>
        </w:rPr>
        <w:t>воздуховодными</w:t>
      </w:r>
      <w:proofErr w:type="spellEnd"/>
      <w:r w:rsidRPr="00D63A91">
        <w:rPr>
          <w:rFonts w:ascii="Times New Roman" w:hAnsi="Times New Roman"/>
          <w:color w:val="0D0D0D" w:themeColor="text1" w:themeTint="F2"/>
        </w:rPr>
        <w:t xml:space="preserve"> каналами);</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в нижней части оконных проемов, в окнах подвального этажа без выхода за плоскость фасада.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3.3 Размещение элементов систем кондиционирования не допускается: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на поверхности главных фасадов;</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в оконных и дверных проемах с выступанием за плоскость фасада;</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над пешеходными тротуарами.</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3.4 Маскирующие ограждения должны иметь окраску, соответствующую одному из колеров элементов здания (стен, элементов окон, цоколя).</w:t>
      </w:r>
    </w:p>
    <w:p w:rsidR="00557AC8" w:rsidRPr="00D63A91" w:rsidRDefault="00557AC8"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3.5 Цветовое решение элементов системы наружного водоотведения (водосточные трубы, желоба) должно осуществляться в соответствии с одним из колеров элементов здания (стен, кровли).</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 xml:space="preserve">4. К </w:t>
      </w:r>
      <w:r w:rsidR="00802D00" w:rsidRPr="00D63A91">
        <w:rPr>
          <w:rFonts w:ascii="Times New Roman" w:hAnsi="Times New Roman"/>
          <w:b/>
          <w:color w:val="0D0D0D" w:themeColor="text1" w:themeTint="F2"/>
        </w:rPr>
        <w:t>освещению</w:t>
      </w:r>
      <w:r w:rsidRPr="00D63A91">
        <w:rPr>
          <w:rFonts w:ascii="Times New Roman" w:hAnsi="Times New Roman"/>
          <w:b/>
          <w:color w:val="0D0D0D" w:themeColor="text1" w:themeTint="F2"/>
        </w:rPr>
        <w:t xml:space="preserve"> фасадов объектов капитального строительства.</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4.1</w:t>
      </w:r>
      <w:proofErr w:type="gramStart"/>
      <w:r w:rsidRPr="00D63A91">
        <w:rPr>
          <w:rFonts w:ascii="Times New Roman" w:hAnsi="Times New Roman"/>
          <w:color w:val="0D0D0D" w:themeColor="text1" w:themeTint="F2"/>
        </w:rPr>
        <w:t> П</w:t>
      </w:r>
      <w:proofErr w:type="gramEnd"/>
      <w:r w:rsidRPr="00D63A91">
        <w:rPr>
          <w:rFonts w:ascii="Times New Roman" w:hAnsi="Times New Roman"/>
          <w:color w:val="0D0D0D" w:themeColor="text1" w:themeTint="F2"/>
        </w:rPr>
        <w:t>ри разработке архитектурных решений должно быть предусмотрено выполнение работ по архитектурно-художественному освещению фасадов жилых и общественных зданий, визуально воспринимаемых со стороны улиц, дорог.</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4.2 Главными принципами архитектурной подсветки фасадов зданий являются определение основных архитектурно-художественных особенностей и эстетическая выразительность фасадов.</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4.3 Приборы архитектурной подсветки должны располагаться таким образом, чтобы их выходные отверстия не оказывались в центре поля зрения водителей и пешеходов на главных направлениях движения транспорта.</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w:t>
      </w:r>
      <w:r w:rsidR="00802D00" w:rsidRPr="00D63A91">
        <w:rPr>
          <w:rFonts w:ascii="Times New Roman" w:hAnsi="Times New Roman"/>
          <w:color w:val="0D0D0D" w:themeColor="text1" w:themeTint="F2"/>
        </w:rPr>
        <w:t>4</w:t>
      </w:r>
      <w:r w:rsidRPr="00D63A91">
        <w:rPr>
          <w:rFonts w:ascii="Times New Roman" w:hAnsi="Times New Roman"/>
          <w:color w:val="0D0D0D" w:themeColor="text1" w:themeTint="F2"/>
        </w:rPr>
        <w:t> Световое оформление входных групп, витрин, средств информационного оформления и наружной рекламы, знаков адресации должно осуществляться в комплексе с оформлением всего фасада здания, не разбивая фасад на составляющие части.</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w:t>
      </w:r>
      <w:r w:rsidR="00802D00" w:rsidRPr="00D63A91">
        <w:rPr>
          <w:rFonts w:ascii="Times New Roman" w:hAnsi="Times New Roman"/>
          <w:color w:val="0D0D0D" w:themeColor="text1" w:themeTint="F2"/>
        </w:rPr>
        <w:t>5</w:t>
      </w:r>
      <w:r w:rsidRPr="00D63A91">
        <w:rPr>
          <w:rFonts w:ascii="Times New Roman" w:hAnsi="Times New Roman"/>
          <w:color w:val="0D0D0D" w:themeColor="text1" w:themeTint="F2"/>
        </w:rPr>
        <w:t xml:space="preserve"> Входные группы должны иметь освещение.</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w:t>
      </w:r>
      <w:r w:rsidR="00802D00" w:rsidRPr="00D63A91">
        <w:rPr>
          <w:rFonts w:ascii="Times New Roman" w:hAnsi="Times New Roman"/>
          <w:color w:val="0D0D0D" w:themeColor="text1" w:themeTint="F2"/>
        </w:rPr>
        <w:t>6</w:t>
      </w:r>
      <w:proofErr w:type="gramStart"/>
      <w:r w:rsidRPr="00D63A91">
        <w:rPr>
          <w:rFonts w:ascii="Times New Roman" w:hAnsi="Times New Roman"/>
          <w:color w:val="0D0D0D" w:themeColor="text1" w:themeTint="F2"/>
        </w:rPr>
        <w:t> З</w:t>
      </w:r>
      <w:proofErr w:type="gramEnd"/>
      <w:r w:rsidRPr="00D63A91">
        <w:rPr>
          <w:rFonts w:ascii="Times New Roman" w:hAnsi="Times New Roman"/>
          <w:color w:val="0D0D0D" w:themeColor="text1" w:themeTint="F2"/>
        </w:rPr>
        <w:t xml:space="preserve">апрещается использовать в </w:t>
      </w:r>
      <w:r w:rsidR="00802D00" w:rsidRPr="00D63A91">
        <w:rPr>
          <w:rFonts w:ascii="Times New Roman" w:hAnsi="Times New Roman"/>
          <w:color w:val="0D0D0D" w:themeColor="text1" w:themeTint="F2"/>
        </w:rPr>
        <w:t>освещении</w:t>
      </w:r>
      <w:r w:rsidRPr="00D63A91">
        <w:rPr>
          <w:rFonts w:ascii="Times New Roman" w:hAnsi="Times New Roman"/>
          <w:color w:val="0D0D0D" w:themeColor="text1" w:themeTint="F2"/>
        </w:rPr>
        <w:t xml:space="preserve"> фасадов пиксельную, мигающую подсветку.</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w:t>
      </w:r>
      <w:r w:rsidR="00802D00" w:rsidRPr="00D63A91">
        <w:rPr>
          <w:rFonts w:ascii="Times New Roman" w:hAnsi="Times New Roman"/>
          <w:color w:val="0D0D0D" w:themeColor="text1" w:themeTint="F2"/>
        </w:rPr>
        <w:t>7</w:t>
      </w:r>
      <w:proofErr w:type="gramStart"/>
      <w:r w:rsidRPr="00D63A91">
        <w:rPr>
          <w:rFonts w:ascii="Times New Roman" w:hAnsi="Times New Roman"/>
          <w:color w:val="0D0D0D" w:themeColor="text1" w:themeTint="F2"/>
        </w:rPr>
        <w:t> Н</w:t>
      </w:r>
      <w:proofErr w:type="gramEnd"/>
      <w:r w:rsidRPr="00D63A91">
        <w:rPr>
          <w:rFonts w:ascii="Times New Roman" w:hAnsi="Times New Roman"/>
          <w:color w:val="0D0D0D" w:themeColor="text1" w:themeTint="F2"/>
        </w:rPr>
        <w:t>е допускается засветка окон жилых помещений, расположенных вблизи зданий, а также камер видеонаблюдения.</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5.</w:t>
      </w:r>
      <w:r w:rsidRPr="00D63A91">
        <w:rPr>
          <w:rFonts w:ascii="Times New Roman" w:hAnsi="Times New Roman"/>
          <w:b/>
          <w:color w:val="0D0D0D" w:themeColor="text1" w:themeTint="F2"/>
          <w:lang w:val="en-US"/>
        </w:rPr>
        <w:t> </w:t>
      </w:r>
      <w:r w:rsidRPr="00D63A91">
        <w:rPr>
          <w:rFonts w:ascii="Times New Roman" w:hAnsi="Times New Roman"/>
          <w:b/>
          <w:color w:val="0D0D0D" w:themeColor="text1" w:themeTint="F2"/>
        </w:rPr>
        <w:t>К объемно-пространственным характеристикам объектов капитального строительства.</w:t>
      </w:r>
    </w:p>
    <w:p w:rsidR="00557AC8" w:rsidRPr="00D63A91" w:rsidRDefault="00802D00"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5.1</w:t>
      </w:r>
      <w:proofErr w:type="gramStart"/>
      <w:r w:rsidR="00557AC8" w:rsidRPr="00D63A91">
        <w:rPr>
          <w:rFonts w:ascii="Times New Roman" w:hAnsi="Times New Roman"/>
          <w:color w:val="0D0D0D" w:themeColor="text1" w:themeTint="F2"/>
        </w:rPr>
        <w:t xml:space="preserve"> П</w:t>
      </w:r>
      <w:proofErr w:type="gramEnd"/>
      <w:r w:rsidR="00557AC8" w:rsidRPr="00D63A91">
        <w:rPr>
          <w:rFonts w:ascii="Times New Roman" w:hAnsi="Times New Roman"/>
          <w:color w:val="0D0D0D" w:themeColor="text1" w:themeTint="F2"/>
        </w:rPr>
        <w:t xml:space="preserve">ри формировании фасадных и объёмно-планировочных решений жилых зданий должны учитываться характер и структура окружающей застройки. При проектировании должны быть приняты во внимание общепринятые приёмы архитектурно-художественной композиции объёмно-пространственного построения зданий: симметрия-асимметрия, геометрическое подобие, </w:t>
      </w:r>
      <w:proofErr w:type="spellStart"/>
      <w:r w:rsidR="00557AC8" w:rsidRPr="00D63A91">
        <w:rPr>
          <w:rFonts w:ascii="Times New Roman" w:hAnsi="Times New Roman"/>
          <w:color w:val="0D0D0D" w:themeColor="text1" w:themeTint="F2"/>
        </w:rPr>
        <w:t>сомасштабность</w:t>
      </w:r>
      <w:proofErr w:type="spellEnd"/>
      <w:r w:rsidRPr="00D63A91">
        <w:rPr>
          <w:rFonts w:ascii="Times New Roman" w:hAnsi="Times New Roman"/>
          <w:color w:val="0D0D0D" w:themeColor="text1" w:themeTint="F2"/>
        </w:rPr>
        <w:t>;</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5.</w:t>
      </w:r>
      <w:r w:rsidR="00802D00" w:rsidRPr="00D63A91">
        <w:rPr>
          <w:rFonts w:ascii="Times New Roman" w:hAnsi="Times New Roman"/>
          <w:color w:val="0D0D0D" w:themeColor="text1" w:themeTint="F2"/>
        </w:rPr>
        <w:t>2</w:t>
      </w:r>
      <w:proofErr w:type="gramStart"/>
      <w:r w:rsidR="00802D00" w:rsidRPr="00D63A91">
        <w:rPr>
          <w:rFonts w:ascii="Times New Roman" w:hAnsi="Times New Roman"/>
          <w:color w:val="0D0D0D" w:themeColor="text1" w:themeTint="F2"/>
        </w:rPr>
        <w:t> </w:t>
      </w:r>
      <w:r w:rsidRPr="00D63A91">
        <w:rPr>
          <w:rFonts w:ascii="Times New Roman" w:hAnsi="Times New Roman"/>
          <w:color w:val="0D0D0D" w:themeColor="text1" w:themeTint="F2"/>
        </w:rPr>
        <w:t>Н</w:t>
      </w:r>
      <w:proofErr w:type="gramEnd"/>
      <w:r w:rsidRPr="00D63A91">
        <w:rPr>
          <w:rFonts w:ascii="Times New Roman" w:hAnsi="Times New Roman"/>
          <w:color w:val="0D0D0D" w:themeColor="text1" w:themeTint="F2"/>
        </w:rPr>
        <w:t>а первых этажах жилых зданий могут размещаться встроенные и встроенно-пристроенные помещения общественного назначения;</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5.</w:t>
      </w:r>
      <w:r w:rsidR="00802D00" w:rsidRPr="00D63A91">
        <w:rPr>
          <w:rFonts w:ascii="Times New Roman" w:hAnsi="Times New Roman"/>
          <w:color w:val="0D0D0D" w:themeColor="text1" w:themeTint="F2"/>
        </w:rPr>
        <w:t>3</w:t>
      </w:r>
      <w:r w:rsidRPr="00D63A91">
        <w:rPr>
          <w:rFonts w:ascii="Times New Roman" w:hAnsi="Times New Roman"/>
          <w:color w:val="0D0D0D" w:themeColor="text1" w:themeTint="F2"/>
        </w:rPr>
        <w:t xml:space="preserve"> Площадки благоустройства, пешеходные дорожки </w:t>
      </w:r>
      <w:proofErr w:type="spellStart"/>
      <w:r w:rsidRPr="00D63A91">
        <w:rPr>
          <w:rFonts w:ascii="Times New Roman" w:hAnsi="Times New Roman"/>
          <w:color w:val="0D0D0D" w:themeColor="text1" w:themeTint="F2"/>
        </w:rPr>
        <w:t>внутридворовой</w:t>
      </w:r>
      <w:proofErr w:type="spellEnd"/>
      <w:r w:rsidRPr="00D63A91">
        <w:rPr>
          <w:rFonts w:ascii="Times New Roman" w:hAnsi="Times New Roman"/>
          <w:color w:val="0D0D0D" w:themeColor="text1" w:themeTint="F2"/>
        </w:rPr>
        <w:t xml:space="preserve"> территории, входные группы в жилые помещения и помещения общественно-делового назначения должны быть связаны непрерывными пешеходными путями</w:t>
      </w:r>
      <w:r w:rsidR="00802D00" w:rsidRPr="00D63A91">
        <w:rPr>
          <w:rFonts w:ascii="Times New Roman" w:hAnsi="Times New Roman"/>
          <w:color w:val="0D0D0D" w:themeColor="text1" w:themeTint="F2"/>
        </w:rPr>
        <w:t>.</w:t>
      </w:r>
    </w:p>
    <w:p w:rsidR="00557AC8" w:rsidRPr="00D63A91" w:rsidRDefault="00557AC8" w:rsidP="00D63A91">
      <w:pPr>
        <w:autoSpaceDE w:val="0"/>
        <w:autoSpaceDN w:val="0"/>
        <w:adjustRightInd w:val="0"/>
        <w:ind w:right="-142" w:firstLine="567"/>
        <w:jc w:val="both"/>
        <w:rPr>
          <w:rFonts w:ascii="Times New Roman" w:hAnsi="Times New Roman"/>
          <w:b/>
          <w:color w:val="0D0D0D" w:themeColor="text1" w:themeTint="F2"/>
        </w:rPr>
      </w:pPr>
      <w:r w:rsidRPr="00D63A91">
        <w:rPr>
          <w:rFonts w:ascii="Times New Roman" w:hAnsi="Times New Roman"/>
          <w:b/>
          <w:color w:val="0D0D0D" w:themeColor="text1" w:themeTint="F2"/>
        </w:rPr>
        <w:t>6.</w:t>
      </w:r>
      <w:r w:rsidRPr="00D63A91">
        <w:rPr>
          <w:rFonts w:ascii="Times New Roman" w:hAnsi="Times New Roman"/>
          <w:b/>
          <w:color w:val="0D0D0D" w:themeColor="text1" w:themeTint="F2"/>
          <w:lang w:val="en-US"/>
        </w:rPr>
        <w:t> </w:t>
      </w:r>
      <w:r w:rsidRPr="00D63A91">
        <w:rPr>
          <w:rFonts w:ascii="Times New Roman" w:hAnsi="Times New Roman"/>
          <w:b/>
          <w:color w:val="0D0D0D" w:themeColor="text1" w:themeTint="F2"/>
        </w:rPr>
        <w:t>К архитектурно-стилистическим характеристикам объектов капитального строительства</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6.</w:t>
      </w:r>
      <w:r w:rsidR="00802D00" w:rsidRPr="00D63A91">
        <w:rPr>
          <w:rFonts w:ascii="Times New Roman" w:hAnsi="Times New Roman"/>
          <w:color w:val="0D0D0D" w:themeColor="text1" w:themeTint="F2"/>
        </w:rPr>
        <w:t>1</w:t>
      </w:r>
      <w:r w:rsidRPr="00D63A91">
        <w:rPr>
          <w:rFonts w:ascii="Times New Roman" w:hAnsi="Times New Roman"/>
          <w:color w:val="0D0D0D" w:themeColor="text1" w:themeTint="F2"/>
        </w:rPr>
        <w:t xml:space="preserve"> Окна, лоджии, балконы должны быть выполнены в едином стиле;</w:t>
      </w:r>
    </w:p>
    <w:p w:rsidR="00557AC8" w:rsidRPr="00D63A91" w:rsidRDefault="00802D00"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6.2</w:t>
      </w:r>
      <w:r w:rsidR="00557AC8" w:rsidRPr="00D63A91">
        <w:rPr>
          <w:rFonts w:ascii="Times New Roman" w:hAnsi="Times New Roman"/>
          <w:color w:val="0D0D0D" w:themeColor="text1" w:themeTint="F2"/>
        </w:rPr>
        <w:t> Входные группы должны быть оборудованы навесами и организованы в одной отметке с уровнем земли;</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6.</w:t>
      </w:r>
      <w:r w:rsidR="00CB1AFE" w:rsidRPr="00D63A91">
        <w:rPr>
          <w:rFonts w:ascii="Times New Roman" w:hAnsi="Times New Roman"/>
          <w:color w:val="0D0D0D" w:themeColor="text1" w:themeTint="F2"/>
        </w:rPr>
        <w:t>3</w:t>
      </w:r>
      <w:proofErr w:type="gramStart"/>
      <w:r w:rsidRPr="00D63A91">
        <w:rPr>
          <w:rFonts w:ascii="Times New Roman" w:hAnsi="Times New Roman"/>
          <w:color w:val="0D0D0D" w:themeColor="text1" w:themeTint="F2"/>
        </w:rPr>
        <w:t> В</w:t>
      </w:r>
      <w:proofErr w:type="gramEnd"/>
      <w:r w:rsidRPr="00D63A91">
        <w:rPr>
          <w:rFonts w:ascii="Times New Roman" w:hAnsi="Times New Roman"/>
          <w:color w:val="0D0D0D" w:themeColor="text1" w:themeTint="F2"/>
        </w:rPr>
        <w:t xml:space="preserve"> отделке входных групп необходимо использовать </w:t>
      </w:r>
      <w:proofErr w:type="spellStart"/>
      <w:r w:rsidRPr="00D63A91">
        <w:rPr>
          <w:rFonts w:ascii="Times New Roman" w:hAnsi="Times New Roman"/>
          <w:color w:val="0D0D0D" w:themeColor="text1" w:themeTint="F2"/>
        </w:rPr>
        <w:t>светопрозрачные</w:t>
      </w:r>
      <w:proofErr w:type="spellEnd"/>
      <w:r w:rsidRPr="00D63A91">
        <w:rPr>
          <w:rFonts w:ascii="Times New Roman" w:hAnsi="Times New Roman"/>
          <w:color w:val="0D0D0D" w:themeColor="text1" w:themeTint="F2"/>
        </w:rPr>
        <w:t xml:space="preserve"> </w:t>
      </w:r>
      <w:proofErr w:type="spellStart"/>
      <w:r w:rsidRPr="00D63A91">
        <w:rPr>
          <w:rFonts w:ascii="Times New Roman" w:hAnsi="Times New Roman"/>
          <w:color w:val="0D0D0D" w:themeColor="text1" w:themeTint="F2"/>
        </w:rPr>
        <w:t>вандалостойкие</w:t>
      </w:r>
      <w:proofErr w:type="spellEnd"/>
      <w:r w:rsidRPr="00D63A91">
        <w:rPr>
          <w:rFonts w:ascii="Times New Roman" w:hAnsi="Times New Roman"/>
          <w:color w:val="0D0D0D" w:themeColor="text1" w:themeTint="F2"/>
        </w:rPr>
        <w:t xml:space="preserve"> конструкции.</w:t>
      </w:r>
    </w:p>
    <w:p w:rsidR="00557AC8" w:rsidRPr="00D63A91" w:rsidRDefault="00557AC8" w:rsidP="00D63A91">
      <w:pPr>
        <w:autoSpaceDE w:val="0"/>
        <w:autoSpaceDN w:val="0"/>
        <w:adjustRightInd w:val="0"/>
        <w:spacing w:line="216" w:lineRule="auto"/>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6.</w:t>
      </w:r>
      <w:r w:rsidR="00CB1AFE" w:rsidRPr="00D63A91">
        <w:rPr>
          <w:rFonts w:ascii="Times New Roman" w:hAnsi="Times New Roman"/>
          <w:color w:val="0D0D0D" w:themeColor="text1" w:themeTint="F2"/>
        </w:rPr>
        <w:t>4</w:t>
      </w:r>
      <w:proofErr w:type="gramStart"/>
      <w:r w:rsidRPr="00D63A91">
        <w:rPr>
          <w:rFonts w:ascii="Times New Roman" w:hAnsi="Times New Roman"/>
          <w:color w:val="0D0D0D" w:themeColor="text1" w:themeTint="F2"/>
        </w:rPr>
        <w:t> З</w:t>
      </w:r>
      <w:proofErr w:type="gramEnd"/>
      <w:r w:rsidRPr="00D63A91">
        <w:rPr>
          <w:rFonts w:ascii="Times New Roman" w:hAnsi="Times New Roman"/>
          <w:color w:val="0D0D0D" w:themeColor="text1" w:themeTint="F2"/>
        </w:rPr>
        <w:t>апрещается использовать крышу зданий и сооружений для размещения рекламных конструкций.</w:t>
      </w:r>
    </w:p>
    <w:p w:rsidR="00A23C88" w:rsidRPr="00D63A91" w:rsidRDefault="004D2D65" w:rsidP="00D63A91">
      <w:pPr>
        <w:pStyle w:val="21"/>
        <w:keepNext/>
        <w:keepLines/>
        <w:shd w:val="clear" w:color="auto" w:fill="auto"/>
        <w:spacing w:before="240" w:after="100" w:line="276" w:lineRule="auto"/>
        <w:ind w:left="-426" w:right="-142" w:firstLine="0"/>
        <w:rPr>
          <w:color w:val="0D0D0D" w:themeColor="text1" w:themeTint="F2"/>
          <w:sz w:val="24"/>
          <w:szCs w:val="24"/>
          <w:lang w:eastAsia="ru-RU" w:bidi="ru-RU"/>
        </w:rPr>
      </w:pPr>
      <w:r w:rsidRPr="00D63A91">
        <w:rPr>
          <w:color w:val="0D0D0D" w:themeColor="text1" w:themeTint="F2"/>
          <w:sz w:val="24"/>
          <w:szCs w:val="24"/>
          <w:lang w:eastAsia="ru-RU" w:bidi="ru-RU"/>
        </w:rPr>
        <w:lastRenderedPageBreak/>
        <w:t>РАЗДЕЛ 9. </w:t>
      </w:r>
      <w:r w:rsidR="008C5AEA" w:rsidRPr="00D63A91">
        <w:rPr>
          <w:color w:val="0D0D0D" w:themeColor="text1" w:themeTint="F2"/>
          <w:sz w:val="24"/>
          <w:szCs w:val="24"/>
          <w:lang w:eastAsia="ru-RU" w:bidi="ru-RU"/>
        </w:rPr>
        <w:t>ГРАДОСТРОИТЕЛЬНЫЕ РЕГЛАМЕНТЫ В ЧАСТИ ОГРАНИЧЕНИЙ</w:t>
      </w:r>
      <w:r w:rsidR="008C5AEA" w:rsidRPr="00D63A91">
        <w:rPr>
          <w:color w:val="0D0D0D" w:themeColor="text1" w:themeTint="F2"/>
          <w:sz w:val="24"/>
          <w:szCs w:val="24"/>
          <w:lang w:eastAsia="ru-RU" w:bidi="ru-RU"/>
        </w:rPr>
        <w:br/>
        <w:t>ИСПОЛЬЗОВАНИЯ ЗЕМЕЛЬНЫХ УЧАСТКОВ И ОБЪЕКТОВ КАПИТАЛЬНОГО</w:t>
      </w:r>
      <w:r w:rsidR="008C5AEA" w:rsidRPr="00D63A91">
        <w:rPr>
          <w:color w:val="0D0D0D" w:themeColor="text1" w:themeTint="F2"/>
          <w:sz w:val="24"/>
          <w:szCs w:val="24"/>
          <w:lang w:eastAsia="ru-RU" w:bidi="ru-RU"/>
        </w:rPr>
        <w:br/>
        <w:t>СТРОИТЕЛЬСТВА</w:t>
      </w:r>
      <w:bookmarkEnd w:id="93"/>
    </w:p>
    <w:p w:rsidR="00A23C88" w:rsidRPr="00D63A91" w:rsidRDefault="004D2D65" w:rsidP="00D63A91">
      <w:pPr>
        <w:pStyle w:val="3"/>
        <w:spacing w:before="80" w:after="80"/>
        <w:ind w:left="0" w:right="-142" w:firstLine="567"/>
        <w:jc w:val="both"/>
        <w:rPr>
          <w:color w:val="0D0D0D" w:themeColor="text1" w:themeTint="F2"/>
          <w:szCs w:val="24"/>
        </w:rPr>
      </w:pPr>
      <w:bookmarkStart w:id="94" w:name="_Toc169081794"/>
      <w:r w:rsidRPr="00D63A91">
        <w:rPr>
          <w:color w:val="0D0D0D" w:themeColor="text1" w:themeTint="F2"/>
          <w:szCs w:val="24"/>
        </w:rPr>
        <w:t>Статья </w:t>
      </w:r>
      <w:r w:rsidR="00ED0C9B" w:rsidRPr="00D63A91">
        <w:rPr>
          <w:color w:val="0D0D0D" w:themeColor="text1" w:themeTint="F2"/>
          <w:szCs w:val="24"/>
          <w:lang w:val="ru-RU"/>
        </w:rPr>
        <w:t>36</w:t>
      </w:r>
      <w:r w:rsidRPr="00D63A91">
        <w:rPr>
          <w:color w:val="0D0D0D" w:themeColor="text1" w:themeTint="F2"/>
          <w:szCs w:val="24"/>
        </w:rPr>
        <w:t>. </w:t>
      </w:r>
      <w:r w:rsidR="008C5AEA" w:rsidRPr="00D63A91">
        <w:rPr>
          <w:color w:val="0D0D0D" w:themeColor="text1" w:themeTint="F2"/>
          <w:szCs w:val="24"/>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природно-экологическим и сани</w:t>
      </w:r>
      <w:r w:rsidR="003C2D7E" w:rsidRPr="00D63A91">
        <w:rPr>
          <w:color w:val="0D0D0D" w:themeColor="text1" w:themeTint="F2"/>
          <w:szCs w:val="24"/>
        </w:rPr>
        <w:t>тарно-гигиеническим требованиям</w:t>
      </w:r>
      <w:bookmarkEnd w:id="94"/>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1. </w:t>
      </w:r>
      <w:r w:rsidR="008C5AEA" w:rsidRPr="00D63A91">
        <w:rPr>
          <w:rFonts w:ascii="Times New Roman" w:hAnsi="Times New Roman"/>
          <w:color w:val="0D0D0D" w:themeColor="text1" w:themeTint="F2"/>
        </w:rPr>
        <w:t>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градостроительными регламентами, с учётом ограничений, установленных действующим законодательством применительно к соответствующим территориальным зонам;</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 xml:space="preserve">ограничениями, установленными законами, иными нормативными правовыми актами применительно к санитарно-защитным зонам, </w:t>
      </w:r>
      <w:proofErr w:type="spellStart"/>
      <w:r w:rsidR="008C5AEA" w:rsidRPr="00D63A91">
        <w:rPr>
          <w:rFonts w:ascii="Times New Roman" w:hAnsi="Times New Roman"/>
          <w:color w:val="0D0D0D" w:themeColor="text1" w:themeTint="F2"/>
        </w:rPr>
        <w:t>водоохранным</w:t>
      </w:r>
      <w:proofErr w:type="spellEnd"/>
      <w:r w:rsidR="008C5AEA" w:rsidRPr="00D63A91">
        <w:rPr>
          <w:rFonts w:ascii="Times New Roman" w:hAnsi="Times New Roman"/>
          <w:color w:val="0D0D0D" w:themeColor="text1" w:themeTint="F2"/>
        </w:rPr>
        <w:t xml:space="preserve"> зонам, и иным зонам ограничений.</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2. </w:t>
      </w:r>
      <w:r w:rsidR="008C5AEA" w:rsidRPr="00D63A91">
        <w:rPr>
          <w:rFonts w:ascii="Times New Roman" w:hAnsi="Times New Roman"/>
          <w:color w:val="0D0D0D" w:themeColor="text1" w:themeTint="F2"/>
        </w:rPr>
        <w:t xml:space="preserve">Земельные участки и объекты капитального строительства, которые расположены в пределах зон, обозначенных на картах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w:t>
      </w:r>
      <w:proofErr w:type="spellStart"/>
      <w:r w:rsidR="008C5AEA" w:rsidRPr="00D63A91">
        <w:rPr>
          <w:rFonts w:ascii="Times New Roman" w:hAnsi="Times New Roman"/>
          <w:color w:val="0D0D0D" w:themeColor="text1" w:themeTint="F2"/>
        </w:rPr>
        <w:t>водоохранным</w:t>
      </w:r>
      <w:proofErr w:type="spellEnd"/>
      <w:r w:rsidR="008C5AEA" w:rsidRPr="00D63A91">
        <w:rPr>
          <w:rFonts w:ascii="Times New Roman" w:hAnsi="Times New Roman"/>
          <w:color w:val="0D0D0D" w:themeColor="text1" w:themeTint="F2"/>
        </w:rPr>
        <w:t xml:space="preserve"> зонам, иным зонам ограничений, являются несоответствующими настоящим Правилам.</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3. </w:t>
      </w:r>
      <w:r w:rsidR="008C5AEA" w:rsidRPr="00D63A91">
        <w:rPr>
          <w:rFonts w:ascii="Times New Roman" w:hAnsi="Times New Roman"/>
          <w:color w:val="0D0D0D" w:themeColor="text1" w:themeTint="F2"/>
        </w:rPr>
        <w:t xml:space="preserve">Ограничения использования земельных участков и объектов капитального строительства, расположенных в санитарно-защитных зонах, </w:t>
      </w:r>
      <w:proofErr w:type="spellStart"/>
      <w:r w:rsidR="008C5AEA" w:rsidRPr="00D63A91">
        <w:rPr>
          <w:rFonts w:ascii="Times New Roman" w:hAnsi="Times New Roman"/>
          <w:color w:val="0D0D0D" w:themeColor="text1" w:themeTint="F2"/>
        </w:rPr>
        <w:t>водоохранных</w:t>
      </w:r>
      <w:proofErr w:type="spellEnd"/>
      <w:r w:rsidR="008C5AEA" w:rsidRPr="00D63A91">
        <w:rPr>
          <w:rFonts w:ascii="Times New Roman" w:hAnsi="Times New Roman"/>
          <w:color w:val="0D0D0D" w:themeColor="text1" w:themeTint="F2"/>
        </w:rPr>
        <w:t xml:space="preserve"> зонах, иных зонах ограничений, устанавливаются в соответствии с действующим законодательством.</w:t>
      </w:r>
    </w:p>
    <w:p w:rsidR="003C2D7E"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4. </w:t>
      </w:r>
      <w:r w:rsidR="008C5AEA" w:rsidRPr="00D63A91">
        <w:rPr>
          <w:rFonts w:ascii="Times New Roman" w:hAnsi="Times New Roman"/>
          <w:color w:val="0D0D0D" w:themeColor="text1" w:themeTint="F2"/>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санитарно-гигиеническим требованиям устанавливаются применительно к земельным участкам и объектам капитального строительства, которые расположены в пределах:</w:t>
      </w:r>
    </w:p>
    <w:p w:rsidR="003C2D7E" w:rsidRPr="00D63A91" w:rsidRDefault="003C2D7E" w:rsidP="00D63A91">
      <w:pPr>
        <w:autoSpaceDE w:val="0"/>
        <w:autoSpaceDN w:val="0"/>
        <w:adjustRightInd w:val="0"/>
        <w:ind w:right="-142" w:firstLine="567"/>
        <w:jc w:val="both"/>
        <w:rPr>
          <w:rFonts w:ascii="Times New Roman" w:hAnsi="Times New Roman"/>
          <w:color w:val="0D0D0D" w:themeColor="text1" w:themeTint="F2"/>
        </w:rPr>
      </w:pPr>
      <w:proofErr w:type="gramStart"/>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санитарно-защитных зон, определенных в соответствии с размерами, установленными требованиями действующего законодательства;</w:t>
      </w:r>
      <w:proofErr w:type="gramEnd"/>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санитарно-защитных зон, установленных в соответствии с действующим законодательством проектами санитарно-защитных зон, получившими положительные заключения государственной экологической экспертизы;</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proofErr w:type="spellStart"/>
      <w:r w:rsidR="008C5AEA" w:rsidRPr="00D63A91">
        <w:rPr>
          <w:rFonts w:ascii="Times New Roman" w:hAnsi="Times New Roman"/>
          <w:color w:val="0D0D0D" w:themeColor="text1" w:themeTint="F2"/>
        </w:rPr>
        <w:t>водоохранных</w:t>
      </w:r>
      <w:proofErr w:type="spellEnd"/>
      <w:r w:rsidR="008C5AEA" w:rsidRPr="00D63A91">
        <w:rPr>
          <w:rFonts w:ascii="Times New Roman" w:hAnsi="Times New Roman"/>
          <w:color w:val="0D0D0D" w:themeColor="text1" w:themeTint="F2"/>
        </w:rPr>
        <w:t xml:space="preserve"> зон, установленных в соответствии с действующим законодательством проектами </w:t>
      </w:r>
      <w:proofErr w:type="spellStart"/>
      <w:r w:rsidR="008C5AEA" w:rsidRPr="00D63A91">
        <w:rPr>
          <w:rFonts w:ascii="Times New Roman" w:hAnsi="Times New Roman"/>
          <w:color w:val="0D0D0D" w:themeColor="text1" w:themeTint="F2"/>
        </w:rPr>
        <w:t>водоохранных</w:t>
      </w:r>
      <w:proofErr w:type="spellEnd"/>
      <w:r w:rsidR="008C5AEA" w:rsidRPr="00D63A91">
        <w:rPr>
          <w:rFonts w:ascii="Times New Roman" w:hAnsi="Times New Roman"/>
          <w:color w:val="0D0D0D" w:themeColor="text1" w:themeTint="F2"/>
        </w:rPr>
        <w:t xml:space="preserve"> зон;</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поясов зон санитарной охраны водных объектов, используемых для целей питьевого и хозяйственно-бытового водоснабжения (водозаборов), определенных в соответствии с действующим законодательством;</w:t>
      </w:r>
    </w:p>
    <w:p w:rsidR="00A23C88" w:rsidRPr="00D63A91" w:rsidRDefault="008C5AEA"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а также, чьи характеристики не соответствуют ограничениям, установленным законами, иными нормативными правовыми актами применительно к санитарно</w:t>
      </w:r>
      <w:r w:rsidR="004D2D65" w:rsidRPr="00D63A91">
        <w:rPr>
          <w:rFonts w:ascii="Times New Roman" w:hAnsi="Times New Roman"/>
          <w:color w:val="0D0D0D" w:themeColor="text1" w:themeTint="F2"/>
        </w:rPr>
        <w:t>-</w:t>
      </w:r>
      <w:r w:rsidRPr="00D63A91">
        <w:rPr>
          <w:rFonts w:ascii="Times New Roman" w:hAnsi="Times New Roman"/>
          <w:color w:val="0D0D0D" w:themeColor="text1" w:themeTint="F2"/>
        </w:rPr>
        <w:softHyphen/>
        <w:t xml:space="preserve">защитным зонам, </w:t>
      </w:r>
      <w:proofErr w:type="spellStart"/>
      <w:r w:rsidRPr="00D63A91">
        <w:rPr>
          <w:rFonts w:ascii="Times New Roman" w:hAnsi="Times New Roman"/>
          <w:color w:val="0D0D0D" w:themeColor="text1" w:themeTint="F2"/>
        </w:rPr>
        <w:t>водоохранным</w:t>
      </w:r>
      <w:proofErr w:type="spellEnd"/>
      <w:r w:rsidRPr="00D63A91">
        <w:rPr>
          <w:rFonts w:ascii="Times New Roman" w:hAnsi="Times New Roman"/>
          <w:color w:val="0D0D0D" w:themeColor="text1" w:themeTint="F2"/>
        </w:rPr>
        <w:t xml:space="preserve"> зонам, иным зонам ограничений, являются несоответствующими настоящим Правилам.</w:t>
      </w:r>
    </w:p>
    <w:p w:rsidR="00A23C88" w:rsidRPr="00D63A91" w:rsidRDefault="00D63A91"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5</w:t>
      </w:r>
      <w:r w:rsidR="003C2D7E"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proofErr w:type="gramStart"/>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виды запрещенного использования - в соответствии с требованиями санитарных норм и правил;</w:t>
      </w:r>
      <w:proofErr w:type="gramEnd"/>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условно разрешенные виды использования, которые могут быть разрешены по специальному согласованию с территориальными органами санитарно</w:t>
      </w:r>
      <w:r w:rsidR="004D2D65" w:rsidRPr="00D63A91">
        <w:rPr>
          <w:rFonts w:ascii="Times New Roman" w:hAnsi="Times New Roman"/>
          <w:color w:val="0D0D0D" w:themeColor="text1" w:themeTint="F2"/>
        </w:rPr>
        <w:t>-</w:t>
      </w:r>
      <w:r w:rsidR="008C5AEA" w:rsidRPr="00D63A91">
        <w:rPr>
          <w:rFonts w:ascii="Times New Roman" w:hAnsi="Times New Roman"/>
          <w:color w:val="0D0D0D" w:themeColor="text1" w:themeTint="F2"/>
        </w:rPr>
        <w:t xml:space="preserve">эпидемиологического и экологического контроля с учетом норм действующего законодательства и требований санитарных норм и правил с использованием процедур общественных обсуждений или публичных слушаний, определенных разделом 2 </w:t>
      </w:r>
      <w:r w:rsidR="008C5AEA" w:rsidRPr="00D63A91">
        <w:rPr>
          <w:rFonts w:ascii="Times New Roman" w:hAnsi="Times New Roman"/>
          <w:color w:val="0D0D0D" w:themeColor="text1" w:themeTint="F2"/>
        </w:rPr>
        <w:lastRenderedPageBreak/>
        <w:t>настоящих Правил.</w:t>
      </w:r>
    </w:p>
    <w:p w:rsidR="00A23C88" w:rsidRPr="00D63A91" w:rsidRDefault="008C5AEA"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Территориальные зоны могут одновременно попадать под несколько групп ограничений по особым условиям использования. В этом случае следует руководствоваться упомянутыми в данном разделе нормативно-правовыми актами, регулирующими данные виды ограничений.</w:t>
      </w:r>
    </w:p>
    <w:p w:rsidR="00A23C88" w:rsidRPr="00D63A91" w:rsidRDefault="00D63A91"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6</w:t>
      </w:r>
      <w:r w:rsidR="003C2D7E"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Видами зон действия градостроительных ограничений в соответствие с действующим законодательством также являются:</w:t>
      </w:r>
    </w:p>
    <w:p w:rsidR="00A23C88" w:rsidRPr="00D63A91" w:rsidRDefault="003C2D7E" w:rsidP="00D63A91">
      <w:pPr>
        <w:autoSpaceDE w:val="0"/>
        <w:autoSpaceDN w:val="0"/>
        <w:adjustRightInd w:val="0"/>
        <w:ind w:right="-142" w:firstLine="567"/>
        <w:jc w:val="both"/>
        <w:rPr>
          <w:rFonts w:ascii="Times New Roman" w:hAnsi="Times New Roman"/>
          <w:color w:val="0D0D0D" w:themeColor="text1" w:themeTint="F2"/>
        </w:rPr>
      </w:pPr>
      <w:proofErr w:type="gramStart"/>
      <w:r w:rsidRPr="00D63A91">
        <w:rPr>
          <w:rFonts w:ascii="Times New Roman" w:hAnsi="Times New Roman"/>
          <w:color w:val="0D0D0D" w:themeColor="text1" w:themeTint="F2"/>
        </w:rPr>
        <w:t>1) </w:t>
      </w:r>
      <w:r w:rsidR="008C5AEA" w:rsidRPr="00D63A91">
        <w:rPr>
          <w:rFonts w:ascii="Times New Roman" w:hAnsi="Times New Roman"/>
          <w:color w:val="0D0D0D" w:themeColor="text1" w:themeTint="F2"/>
        </w:rPr>
        <w:t>зоны действия опасных природных или техногенных процессов (затопление, нарушенные территории, неблагоприятные геологические, гидрогеологические, атмосферные и другие процессы - сейсмические, оползни, карсты, эрозия, повышенный радиационный фон и т.п.), которые могут быть отображены на картах в составе документов территориального планирования, документации по планировке территории, материалов по их обоснованию, а также на карте градостроительного зонирования;</w:t>
      </w:r>
      <w:proofErr w:type="gramEnd"/>
    </w:p>
    <w:p w:rsidR="004D2D65" w:rsidRPr="00D63A91" w:rsidRDefault="003C2D7E" w:rsidP="00D63A91">
      <w:pPr>
        <w:autoSpaceDE w:val="0"/>
        <w:autoSpaceDN w:val="0"/>
        <w:adjustRightInd w:val="0"/>
        <w:ind w:right="-142" w:firstLine="567"/>
        <w:jc w:val="both"/>
        <w:rPr>
          <w:rFonts w:ascii="Times New Roman" w:hAnsi="Times New Roman"/>
          <w:color w:val="0D0D0D" w:themeColor="text1" w:themeTint="F2"/>
        </w:rPr>
      </w:pPr>
      <w:r w:rsidRPr="00D63A91">
        <w:rPr>
          <w:rFonts w:ascii="Times New Roman" w:hAnsi="Times New Roman"/>
          <w:color w:val="0D0D0D" w:themeColor="text1" w:themeTint="F2"/>
        </w:rPr>
        <w:t>2) </w:t>
      </w:r>
      <w:r w:rsidR="008C5AEA" w:rsidRPr="00D63A91">
        <w:rPr>
          <w:rFonts w:ascii="Times New Roman" w:hAnsi="Times New Roman"/>
          <w:color w:val="0D0D0D" w:themeColor="text1" w:themeTint="F2"/>
        </w:rPr>
        <w:t>зоны действия публичных сервитутов.</w:t>
      </w:r>
    </w:p>
    <w:p w:rsidR="00A23C88" w:rsidRPr="00D63A91" w:rsidRDefault="00ED0C9B" w:rsidP="00D63A91">
      <w:pPr>
        <w:pStyle w:val="3"/>
        <w:spacing w:before="80" w:after="80"/>
        <w:ind w:left="0" w:firstLine="567"/>
        <w:jc w:val="both"/>
        <w:rPr>
          <w:color w:val="0D0D0D" w:themeColor="text1" w:themeTint="F2"/>
          <w:szCs w:val="24"/>
        </w:rPr>
      </w:pPr>
      <w:bookmarkStart w:id="95" w:name="_Toc169081795"/>
      <w:r w:rsidRPr="00D63A91">
        <w:rPr>
          <w:color w:val="0D0D0D" w:themeColor="text1" w:themeTint="F2"/>
          <w:szCs w:val="24"/>
        </w:rPr>
        <w:t>Статья </w:t>
      </w:r>
      <w:r w:rsidRPr="00D63A91">
        <w:rPr>
          <w:color w:val="0D0D0D" w:themeColor="text1" w:themeTint="F2"/>
          <w:szCs w:val="24"/>
          <w:lang w:val="ru-RU"/>
        </w:rPr>
        <w:t>37</w:t>
      </w:r>
      <w:r w:rsidRPr="00D63A91">
        <w:rPr>
          <w:color w:val="0D0D0D" w:themeColor="text1" w:themeTint="F2"/>
          <w:szCs w:val="24"/>
        </w:rPr>
        <w:t>. </w:t>
      </w:r>
      <w:r w:rsidR="008C5AEA" w:rsidRPr="00D63A91">
        <w:rPr>
          <w:color w:val="0D0D0D" w:themeColor="text1" w:themeTint="F2"/>
          <w:szCs w:val="24"/>
        </w:rPr>
        <w:t>Перечень зон с особыми усл</w:t>
      </w:r>
      <w:r w:rsidR="004D2D65" w:rsidRPr="00D63A91">
        <w:rPr>
          <w:color w:val="0D0D0D" w:themeColor="text1" w:themeTint="F2"/>
          <w:szCs w:val="24"/>
        </w:rPr>
        <w:t>овиями использования территории</w:t>
      </w:r>
      <w:bookmarkEnd w:id="95"/>
    </w:p>
    <w:p w:rsidR="00A23C88" w:rsidRPr="00D63A91" w:rsidRDefault="008C5AEA" w:rsidP="00D63A91">
      <w:pPr>
        <w:autoSpaceDE w:val="0"/>
        <w:autoSpaceDN w:val="0"/>
        <w:adjustRightInd w:val="0"/>
        <w:ind w:firstLine="567"/>
        <w:jc w:val="both"/>
        <w:rPr>
          <w:rFonts w:ascii="Times New Roman" w:hAnsi="Times New Roman"/>
          <w:color w:val="0D0D0D" w:themeColor="text1" w:themeTint="F2"/>
        </w:rPr>
      </w:pPr>
      <w:r w:rsidRPr="00D63A91">
        <w:rPr>
          <w:rFonts w:ascii="Times New Roman" w:hAnsi="Times New Roman"/>
          <w:color w:val="0D0D0D" w:themeColor="text1" w:themeTint="F2"/>
        </w:rPr>
        <w:t>В соответствии с Градостроительным кодексом Российской Федерации и иными нормативными актами на карте градостроительного зонирования в пределах могут быть установлены следующие зоны с особыми условиями использования территории:</w:t>
      </w:r>
    </w:p>
    <w:p w:rsidR="00A23C88" w:rsidRPr="00D63A91" w:rsidRDefault="004D2D65" w:rsidP="00D63A91">
      <w:pPr>
        <w:autoSpaceDE w:val="0"/>
        <w:autoSpaceDN w:val="0"/>
        <w:adjustRightInd w:val="0"/>
        <w:ind w:firstLine="567"/>
        <w:jc w:val="both"/>
        <w:rPr>
          <w:rFonts w:ascii="Times New Roman" w:hAnsi="Times New Roman"/>
          <w:color w:val="0D0D0D" w:themeColor="text1" w:themeTint="F2"/>
        </w:rPr>
      </w:pPr>
      <w:r w:rsidRPr="00D63A91">
        <w:rPr>
          <w:rFonts w:ascii="Times New Roman" w:hAnsi="Times New Roman"/>
          <w:color w:val="0D0D0D" w:themeColor="text1" w:themeTint="F2"/>
        </w:rPr>
        <w:t>- </w:t>
      </w:r>
      <w:r w:rsidR="008C5AEA" w:rsidRPr="00D63A91">
        <w:rPr>
          <w:rFonts w:ascii="Times New Roman" w:hAnsi="Times New Roman"/>
          <w:color w:val="0D0D0D" w:themeColor="text1" w:themeTint="F2"/>
        </w:rPr>
        <w:t>Санитарно-защитные зоны промышленных объектов и производств, объектов транспорта, связи, сельского хозяйства, энергетики, объектов коммунального назначения, спорта, торговли и общественного питания, являющихся источниками воздействия на среду обитания и здоровье человека</w:t>
      </w:r>
      <w:r w:rsidRPr="00D63A91">
        <w:rPr>
          <w:rFonts w:ascii="Times New Roman" w:hAnsi="Times New Roman"/>
          <w:color w:val="0D0D0D" w:themeColor="text1" w:themeTint="F2"/>
        </w:rPr>
        <w:t>;</w:t>
      </w:r>
    </w:p>
    <w:p w:rsidR="00A23C88" w:rsidRPr="00D63A91" w:rsidRDefault="004D2D65"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Санитарно-защитные зоны стационарных передающих радиотехнических объектов</w:t>
      </w:r>
      <w:r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Зоны ограничения стационарных передающих радиотехнических объектов</w:t>
      </w:r>
      <w:r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Зоны минимальных расстояний магистрал</w:t>
      </w:r>
      <w:r w:rsidRPr="00D63A91">
        <w:rPr>
          <w:color w:val="0D0D0D" w:themeColor="text1" w:themeTint="F2"/>
        </w:rPr>
        <w:t xml:space="preserve">ьных дорог улично-дорожной сети </w:t>
      </w:r>
      <w:r w:rsidR="008C5AEA" w:rsidRPr="00D63A91">
        <w:rPr>
          <w:color w:val="0D0D0D" w:themeColor="text1" w:themeTint="F2"/>
        </w:rPr>
        <w:t>населенных пунктов до застройки</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Придорожные полосы автомобильных дорог</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Санитарно-защитные зоны железных дорог</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Охранные зоны объектов газораспределительной сети</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w:t>
      </w:r>
      <w:r w:rsidRPr="00D63A91">
        <w:rPr>
          <w:color w:val="0D0D0D" w:themeColor="text1" w:themeTint="F2"/>
          <w:lang w:val="en-US"/>
        </w:rPr>
        <w:t> </w:t>
      </w:r>
      <w:r w:rsidR="008C5AEA" w:rsidRPr="00D63A91">
        <w:rPr>
          <w:color w:val="0D0D0D" w:themeColor="text1" w:themeTint="F2"/>
        </w:rPr>
        <w:t>Охранные зоны магистральных трубопроводов</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w:t>
      </w:r>
      <w:r w:rsidRPr="00D63A91">
        <w:rPr>
          <w:color w:val="0D0D0D" w:themeColor="text1" w:themeTint="F2"/>
          <w:lang w:val="en-US"/>
        </w:rPr>
        <w:t> </w:t>
      </w:r>
      <w:r w:rsidR="008C5AEA" w:rsidRPr="00D63A91">
        <w:rPr>
          <w:color w:val="0D0D0D" w:themeColor="text1" w:themeTint="F2"/>
        </w:rPr>
        <w:t>Охранные зоны объектов электросетевого хозяйства</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w:t>
      </w:r>
      <w:r w:rsidRPr="00D63A91">
        <w:rPr>
          <w:color w:val="0D0D0D" w:themeColor="text1" w:themeTint="F2"/>
          <w:lang w:val="en-US"/>
        </w:rPr>
        <w:t> </w:t>
      </w:r>
      <w:r w:rsidR="008C5AEA" w:rsidRPr="00D63A91">
        <w:rPr>
          <w:color w:val="0D0D0D" w:themeColor="text1" w:themeTint="F2"/>
        </w:rPr>
        <w:t>Охранные зоны объектов связи</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w:t>
      </w:r>
      <w:r w:rsidRPr="00D63A91">
        <w:rPr>
          <w:color w:val="0D0D0D" w:themeColor="text1" w:themeTint="F2"/>
          <w:lang w:val="en-US"/>
        </w:rPr>
        <w:t> </w:t>
      </w:r>
      <w:r w:rsidR="008C5AEA" w:rsidRPr="00D63A91">
        <w:rPr>
          <w:color w:val="0D0D0D" w:themeColor="text1" w:themeTint="F2"/>
        </w:rPr>
        <w:t xml:space="preserve">Зона санитарной охраны объектов </w:t>
      </w:r>
      <w:proofErr w:type="spellStart"/>
      <w:r w:rsidR="008C5AEA" w:rsidRPr="00D63A91">
        <w:rPr>
          <w:color w:val="0D0D0D" w:themeColor="text1" w:themeTint="F2"/>
        </w:rPr>
        <w:t>водообеспечивающей</w:t>
      </w:r>
      <w:proofErr w:type="spellEnd"/>
      <w:r w:rsidR="008C5AEA" w:rsidRPr="00D63A91">
        <w:rPr>
          <w:color w:val="0D0D0D" w:themeColor="text1" w:themeTint="F2"/>
        </w:rPr>
        <w:t xml:space="preserve"> сети</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w:t>
      </w:r>
      <w:r w:rsidRPr="00D63A91">
        <w:rPr>
          <w:color w:val="0D0D0D" w:themeColor="text1" w:themeTint="F2"/>
          <w:lang w:val="en-US"/>
        </w:rPr>
        <w:t> </w:t>
      </w:r>
      <w:r w:rsidR="008C5AEA" w:rsidRPr="00D63A91">
        <w:rPr>
          <w:color w:val="0D0D0D" w:themeColor="text1" w:themeTint="F2"/>
        </w:rPr>
        <w:t>Санитарно-защитные полосы водоводов</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lang w:eastAsia="en-US" w:bidi="en-US"/>
        </w:rPr>
        <w:t>- </w:t>
      </w:r>
      <w:r w:rsidR="008C5AEA" w:rsidRPr="00D63A91">
        <w:rPr>
          <w:color w:val="0D0D0D" w:themeColor="text1" w:themeTint="F2"/>
          <w:lang w:val="en-US" w:eastAsia="en-US" w:bidi="en-US"/>
        </w:rPr>
        <w:t>I</w:t>
      </w:r>
      <w:r w:rsidR="008C5AEA" w:rsidRPr="00D63A91">
        <w:rPr>
          <w:color w:val="0D0D0D" w:themeColor="text1" w:themeTint="F2"/>
          <w:lang w:eastAsia="en-US" w:bidi="en-US"/>
        </w:rPr>
        <w:t xml:space="preserve"> </w:t>
      </w:r>
      <w:r w:rsidR="008C5AEA" w:rsidRPr="00D63A91">
        <w:rPr>
          <w:color w:val="0D0D0D" w:themeColor="text1" w:themeTint="F2"/>
        </w:rPr>
        <w:t>пояс зоны санитарной охраны подземного источника питьевого водоснабжения</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lang w:eastAsia="en-US" w:bidi="en-US"/>
        </w:rPr>
        <w:t>- </w:t>
      </w:r>
      <w:r w:rsidR="008C5AEA" w:rsidRPr="00D63A91">
        <w:rPr>
          <w:color w:val="0D0D0D" w:themeColor="text1" w:themeTint="F2"/>
          <w:lang w:val="en-US" w:eastAsia="en-US" w:bidi="en-US"/>
        </w:rPr>
        <w:t>II</w:t>
      </w:r>
      <w:r w:rsidR="008C5AEA" w:rsidRPr="00D63A91">
        <w:rPr>
          <w:color w:val="0D0D0D" w:themeColor="text1" w:themeTint="F2"/>
          <w:lang w:eastAsia="en-US" w:bidi="en-US"/>
        </w:rPr>
        <w:t xml:space="preserve"> </w:t>
      </w:r>
      <w:r w:rsidR="008C5AEA" w:rsidRPr="00D63A91">
        <w:rPr>
          <w:color w:val="0D0D0D" w:themeColor="text1" w:themeTint="F2"/>
        </w:rPr>
        <w:t>пояс зоны санитарной охраны подземного источника питьевого водоснабжения</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lang w:eastAsia="en-US" w:bidi="en-US"/>
        </w:rPr>
        <w:t>- </w:t>
      </w:r>
      <w:r w:rsidR="008C5AEA" w:rsidRPr="00D63A91">
        <w:rPr>
          <w:color w:val="0D0D0D" w:themeColor="text1" w:themeTint="F2"/>
          <w:lang w:val="en-US" w:eastAsia="en-US" w:bidi="en-US"/>
        </w:rPr>
        <w:t>III</w:t>
      </w:r>
      <w:r w:rsidR="008C5AEA" w:rsidRPr="00D63A91">
        <w:rPr>
          <w:color w:val="0D0D0D" w:themeColor="text1" w:themeTint="F2"/>
          <w:lang w:eastAsia="en-US" w:bidi="en-US"/>
        </w:rPr>
        <w:t xml:space="preserve"> </w:t>
      </w:r>
      <w:r w:rsidR="008C5AEA" w:rsidRPr="00D63A91">
        <w:rPr>
          <w:color w:val="0D0D0D" w:themeColor="text1" w:themeTint="F2"/>
        </w:rPr>
        <w:t>пояс зоны санитарной охраны подземного источника питьевого водоснабжения</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Зоны минимальных расстояний подземных инженерных сетей до зданий и сооружений, соседних инженерных подземных сетей</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proofErr w:type="spellStart"/>
      <w:r w:rsidR="008C5AEA" w:rsidRPr="00D63A91">
        <w:rPr>
          <w:color w:val="0D0D0D" w:themeColor="text1" w:themeTint="F2"/>
        </w:rPr>
        <w:t>Водоохранные</w:t>
      </w:r>
      <w:proofErr w:type="spellEnd"/>
      <w:r w:rsidR="008C5AEA" w:rsidRPr="00D63A91">
        <w:rPr>
          <w:color w:val="0D0D0D" w:themeColor="text1" w:themeTint="F2"/>
        </w:rPr>
        <w:t xml:space="preserve"> зоны</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20"/>
        <w:jc w:val="both"/>
        <w:rPr>
          <w:color w:val="0D0D0D" w:themeColor="text1" w:themeTint="F2"/>
        </w:rPr>
      </w:pPr>
      <w:r w:rsidRPr="00D63A91">
        <w:rPr>
          <w:color w:val="0D0D0D" w:themeColor="text1" w:themeTint="F2"/>
        </w:rPr>
        <w:t>- </w:t>
      </w:r>
      <w:r w:rsidR="008C5AEA" w:rsidRPr="00D63A91">
        <w:rPr>
          <w:color w:val="0D0D0D" w:themeColor="text1" w:themeTint="F2"/>
        </w:rPr>
        <w:t>Прибрежные защитные полосы</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8C5AEA" w:rsidRPr="00D63A91">
        <w:rPr>
          <w:color w:val="0D0D0D" w:themeColor="text1" w:themeTint="F2"/>
        </w:rPr>
        <w:t>Береговые полосы</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8C5AEA" w:rsidRPr="00D63A91">
        <w:rPr>
          <w:color w:val="0D0D0D" w:themeColor="text1" w:themeTint="F2"/>
        </w:rPr>
        <w:t>Зона возможного затопления</w:t>
      </w:r>
      <w:r w:rsidR="0044156B" w:rsidRPr="00D63A91">
        <w:rPr>
          <w:color w:val="0D0D0D" w:themeColor="text1" w:themeTint="F2"/>
        </w:rPr>
        <w:t xml:space="preserve"> и подтопления территории</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8C5AEA" w:rsidRPr="00D63A91">
        <w:rPr>
          <w:color w:val="0D0D0D" w:themeColor="text1" w:themeTint="F2"/>
        </w:rPr>
        <w:t>Площади залегания полезных ископаемых</w:t>
      </w:r>
      <w:r w:rsidR="001C4B1E" w:rsidRPr="00D63A91">
        <w:rPr>
          <w:color w:val="0D0D0D" w:themeColor="text1" w:themeTint="F2"/>
        </w:rPr>
        <w:t>;</w:t>
      </w:r>
    </w:p>
    <w:p w:rsidR="0044156B" w:rsidRPr="00D63A91" w:rsidRDefault="0044156B" w:rsidP="00D63A91">
      <w:pPr>
        <w:pStyle w:val="1"/>
        <w:tabs>
          <w:tab w:val="left" w:pos="9639"/>
          <w:tab w:val="left" w:pos="9781"/>
        </w:tabs>
        <w:ind w:right="17" w:firstLine="600"/>
        <w:jc w:val="both"/>
        <w:rPr>
          <w:color w:val="0D0D0D" w:themeColor="text1" w:themeTint="F2"/>
        </w:rPr>
      </w:pPr>
      <w:r w:rsidRPr="00D63A91">
        <w:rPr>
          <w:color w:val="0D0D0D" w:themeColor="text1" w:themeTint="F2"/>
        </w:rPr>
        <w:t>- Особо охраняемые природные территории;</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8C5AEA" w:rsidRPr="00D63A91">
        <w:rPr>
          <w:color w:val="0D0D0D" w:themeColor="text1" w:themeTint="F2"/>
        </w:rPr>
        <w:t>Территория объектов культурного наследия</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F115F4" w:rsidRPr="00D63A91">
        <w:rPr>
          <w:color w:val="0D0D0D" w:themeColor="text1" w:themeTint="F2"/>
        </w:rPr>
        <w:t>Защитные зоны</w:t>
      </w:r>
      <w:r w:rsidR="008C5AEA" w:rsidRPr="00D63A91">
        <w:rPr>
          <w:color w:val="0D0D0D" w:themeColor="text1" w:themeTint="F2"/>
        </w:rPr>
        <w:t xml:space="preserve"> объекта культурного наследия</w:t>
      </w:r>
      <w:r w:rsidR="001C4B1E" w:rsidRPr="00D63A91">
        <w:rPr>
          <w:color w:val="0D0D0D" w:themeColor="text1" w:themeTint="F2"/>
        </w:rPr>
        <w:t>;</w:t>
      </w:r>
    </w:p>
    <w:p w:rsidR="00A23C88" w:rsidRPr="00D63A91" w:rsidRDefault="005E1DC1" w:rsidP="00D63A91">
      <w:pPr>
        <w:pStyle w:val="1"/>
        <w:tabs>
          <w:tab w:val="left" w:pos="9639"/>
          <w:tab w:val="left" w:pos="9781"/>
        </w:tabs>
        <w:ind w:right="17" w:firstLine="600"/>
        <w:jc w:val="both"/>
        <w:rPr>
          <w:color w:val="0D0D0D" w:themeColor="text1" w:themeTint="F2"/>
        </w:rPr>
      </w:pPr>
      <w:r w:rsidRPr="00D63A91">
        <w:rPr>
          <w:color w:val="0D0D0D" w:themeColor="text1" w:themeTint="F2"/>
        </w:rPr>
        <w:t>- </w:t>
      </w:r>
      <w:r w:rsidR="008C5AEA" w:rsidRPr="00D63A91">
        <w:rPr>
          <w:color w:val="0D0D0D" w:themeColor="text1" w:themeTint="F2"/>
        </w:rPr>
        <w:t>Зоны минимальных расстояний памятников истории и культуры до транспортных и инженерных коммуникаций</w:t>
      </w:r>
      <w:r w:rsidR="00F115F4" w:rsidRPr="00D63A91">
        <w:rPr>
          <w:color w:val="0D0D0D" w:themeColor="text1" w:themeTint="F2"/>
        </w:rPr>
        <w:t>;</w:t>
      </w:r>
    </w:p>
    <w:p w:rsidR="00F115F4" w:rsidRPr="00D63A91" w:rsidRDefault="00F115F4" w:rsidP="00D63A91">
      <w:pPr>
        <w:pStyle w:val="1"/>
        <w:tabs>
          <w:tab w:val="left" w:pos="9639"/>
          <w:tab w:val="left" w:pos="9781"/>
        </w:tabs>
        <w:ind w:right="17" w:firstLine="600"/>
        <w:jc w:val="both"/>
        <w:rPr>
          <w:color w:val="0D0D0D" w:themeColor="text1" w:themeTint="F2"/>
        </w:rPr>
      </w:pPr>
      <w:r w:rsidRPr="00D63A91">
        <w:rPr>
          <w:color w:val="0D0D0D" w:themeColor="text1" w:themeTint="F2"/>
        </w:rPr>
        <w:t>- Охранные зоны геодезических пунктов.</w:t>
      </w:r>
    </w:p>
    <w:p w:rsidR="00A23C88" w:rsidRPr="00D63A91" w:rsidRDefault="00ED0C9B" w:rsidP="00D63A91">
      <w:pPr>
        <w:pStyle w:val="3"/>
        <w:spacing w:before="80" w:after="80"/>
        <w:ind w:left="0" w:firstLine="567"/>
        <w:jc w:val="both"/>
        <w:rPr>
          <w:color w:val="0D0D0D" w:themeColor="text1" w:themeTint="F2"/>
          <w:szCs w:val="24"/>
          <w:lang w:val="ru-RU"/>
        </w:rPr>
      </w:pPr>
      <w:bookmarkStart w:id="96" w:name="_Toc169081796"/>
      <w:r w:rsidRPr="00D63A91">
        <w:rPr>
          <w:color w:val="0D0D0D" w:themeColor="text1" w:themeTint="F2"/>
          <w:szCs w:val="24"/>
        </w:rPr>
        <w:lastRenderedPageBreak/>
        <w:t>Статья </w:t>
      </w:r>
      <w:r w:rsidRPr="00D63A91">
        <w:rPr>
          <w:color w:val="0D0D0D" w:themeColor="text1" w:themeTint="F2"/>
          <w:szCs w:val="24"/>
          <w:lang w:val="ru-RU"/>
        </w:rPr>
        <w:t>38</w:t>
      </w:r>
      <w:r w:rsidRPr="00D63A91">
        <w:rPr>
          <w:color w:val="0D0D0D" w:themeColor="text1" w:themeTint="F2"/>
          <w:szCs w:val="24"/>
        </w:rPr>
        <w:t>. </w:t>
      </w:r>
      <w:r w:rsidR="008C5AEA" w:rsidRPr="00D63A91">
        <w:rPr>
          <w:color w:val="0D0D0D" w:themeColor="text1" w:themeTint="F2"/>
          <w:szCs w:val="24"/>
        </w:rPr>
        <w:t>Санитарно-защитные зоны промы</w:t>
      </w:r>
      <w:r w:rsidR="004D2D65" w:rsidRPr="00D63A91">
        <w:rPr>
          <w:color w:val="0D0D0D" w:themeColor="text1" w:themeTint="F2"/>
          <w:szCs w:val="24"/>
        </w:rPr>
        <w:t xml:space="preserve">шленных объектов и производств, </w:t>
      </w:r>
      <w:r w:rsidR="008C5AEA" w:rsidRPr="00D63A91">
        <w:rPr>
          <w:color w:val="0D0D0D" w:themeColor="text1" w:themeTint="F2"/>
          <w:szCs w:val="24"/>
        </w:rPr>
        <w:t>объектов транспорта, связи, сельского</w:t>
      </w:r>
      <w:r w:rsidR="004D2D65" w:rsidRPr="00D63A91">
        <w:rPr>
          <w:color w:val="0D0D0D" w:themeColor="text1" w:themeTint="F2"/>
          <w:szCs w:val="24"/>
        </w:rPr>
        <w:t xml:space="preserve"> хозяйства, энергетики, объекты </w:t>
      </w:r>
      <w:r w:rsidR="008C5AEA" w:rsidRPr="00D63A91">
        <w:rPr>
          <w:color w:val="0D0D0D" w:themeColor="text1" w:themeTint="F2"/>
          <w:szCs w:val="24"/>
        </w:rPr>
        <w:t>коммунального назначения, спорта, то</w:t>
      </w:r>
      <w:r w:rsidR="004D2D65" w:rsidRPr="00D63A91">
        <w:rPr>
          <w:color w:val="0D0D0D" w:themeColor="text1" w:themeTint="F2"/>
          <w:szCs w:val="24"/>
        </w:rPr>
        <w:t xml:space="preserve">рговли и общественного питания, </w:t>
      </w:r>
      <w:r w:rsidR="008C5AEA" w:rsidRPr="00D63A91">
        <w:rPr>
          <w:color w:val="0D0D0D" w:themeColor="text1" w:themeTint="F2"/>
          <w:szCs w:val="24"/>
        </w:rPr>
        <w:t>являющихся источниками воздействия на сре</w:t>
      </w:r>
      <w:r w:rsidR="004D2D65" w:rsidRPr="00D63A91">
        <w:rPr>
          <w:color w:val="0D0D0D" w:themeColor="text1" w:themeTint="F2"/>
          <w:szCs w:val="24"/>
        </w:rPr>
        <w:t>ду обитания и здоровье человека</w:t>
      </w:r>
      <w:bookmarkEnd w:id="96"/>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Регламентирующий документ.</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СанПиН 2.2.1/2.1.1.1200-03 «Санитарно-защитные зоны и санитарная классификация предприятий, сооружений и иных объектов».</w:t>
      </w:r>
    </w:p>
    <w:p w:rsidR="00CF4D19" w:rsidRPr="00D63A91" w:rsidRDefault="00CF4D19" w:rsidP="00D63A91">
      <w:pPr>
        <w:ind w:firstLine="567"/>
        <w:jc w:val="both"/>
        <w:rPr>
          <w:rFonts w:ascii="Times New Roman" w:eastAsia="Times New Roman" w:hAnsi="Times New Roman" w:cs="Calibri"/>
          <w:bCs/>
        </w:rPr>
      </w:pPr>
      <w:r w:rsidRPr="00D63A91">
        <w:rPr>
          <w:rFonts w:ascii="Times New Roman" w:eastAsia="Times New Roman" w:hAnsi="Times New Roman" w:cs="Calibri"/>
          <w:bCs/>
        </w:rPr>
        <w:t>СП 42.13330. Свод правил. Градостроительство. Планировка и застройка городских и сельских поселений. Актуализированная редакция СНиП 2.07.01-89*;</w:t>
      </w:r>
    </w:p>
    <w:p w:rsidR="00D63A91" w:rsidRPr="00D63A91" w:rsidRDefault="004713F1" w:rsidP="00D63A91">
      <w:pPr>
        <w:ind w:firstLine="567"/>
        <w:jc w:val="both"/>
        <w:rPr>
          <w:rFonts w:ascii="Times New Roman" w:eastAsia="Times New Roman" w:hAnsi="Times New Roman" w:cs="Calibri"/>
        </w:rPr>
      </w:pPr>
      <w:r w:rsidRPr="00D63A91">
        <w:rPr>
          <w:rFonts w:ascii="Times New Roman" w:eastAsia="Times New Roman" w:hAnsi="Times New Roman" w:cs="Calibri"/>
          <w:bCs/>
        </w:rPr>
        <w:t>СП 32.13330</w:t>
      </w:r>
      <w:r w:rsidR="00CF4D19" w:rsidRPr="00D63A91">
        <w:rPr>
          <w:rFonts w:ascii="Times New Roman" w:eastAsia="Times New Roman" w:hAnsi="Times New Roman" w:cs="Calibri"/>
          <w:bCs/>
        </w:rPr>
        <w:t>. Свод правил. Канализация. Наружные сети и сооружения. СНиП 2.04.03-85 и другими нормативно-правовыми актами</w:t>
      </w:r>
      <w:r w:rsidR="00CF4D19" w:rsidRPr="00D63A91">
        <w:rPr>
          <w:rFonts w:ascii="Times New Roman" w:eastAsia="Times New Roman" w:hAnsi="Times New Roman" w:cs="Calibri"/>
        </w:rPr>
        <w:t>.</w:t>
      </w:r>
    </w:p>
    <w:p w:rsidR="0099341D" w:rsidRPr="00D63A91" w:rsidRDefault="0099341D" w:rsidP="00D63A91">
      <w:pPr>
        <w:ind w:firstLine="567"/>
        <w:jc w:val="both"/>
        <w:rPr>
          <w:rFonts w:ascii="Times New Roman" w:eastAsia="Times New Roman" w:hAnsi="Times New Roman" w:cs="Calibri"/>
        </w:rPr>
      </w:pPr>
      <w:proofErr w:type="gramStart"/>
      <w:r w:rsidRPr="00D63A91">
        <w:rPr>
          <w:rFonts w:ascii="Times New Roman" w:hAnsi="Times New Roman" w:cs="Times New Roman"/>
          <w:color w:val="auto"/>
          <w:lang w:bidi="ar-SA"/>
        </w:rPr>
        <w:t xml:space="preserve">В целях обеспечения безопасности населения и в соответствии с Федеральным </w:t>
      </w:r>
      <w:hyperlink r:id="rId30" w:history="1">
        <w:r w:rsidRPr="00D63A91">
          <w:rPr>
            <w:rFonts w:ascii="Times New Roman" w:hAnsi="Times New Roman" w:cs="Times New Roman"/>
            <w:color w:val="auto"/>
            <w:lang w:bidi="ar-SA"/>
          </w:rPr>
          <w:t>законом</w:t>
        </w:r>
      </w:hyperlink>
      <w:r w:rsidRPr="00D63A91">
        <w:rPr>
          <w:rFonts w:ascii="Times New Roman" w:hAnsi="Times New Roman" w:cs="Times New Roman"/>
          <w:color w:val="auto"/>
          <w:lang w:bidi="ar-SA"/>
        </w:rPr>
        <w:t xml:space="preserve"> "О санитарно-эпидемиологическом благополучии населения" от 30.03.1999 N 52-ФЗ вокруг объектов и производств, являющихся источниками воздействия на среду обитания и здоровье человека, устанавливается специальная территория с особым режимом использования (далее - санитарно-защитная зона (СЗЗ)), размер которой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w:t>
      </w:r>
      <w:proofErr w:type="gramEnd"/>
      <w:r w:rsidRPr="00D63A91">
        <w:rPr>
          <w:rFonts w:ascii="Times New Roman" w:hAnsi="Times New Roman" w:cs="Times New Roman"/>
          <w:color w:val="auto"/>
          <w:lang w:bidi="ar-SA"/>
        </w:rPr>
        <w:t>, а для предприятий I и II класса опасности - как до значений, установленных гигиеническими нормативами, так и до величин приемлемого риска для здоровья населения. По своему функциональному назначению санитарно-защитная зона является защитным барьером, обеспечивающим уровень безопасности населения при эксплуатации объекта в штатном режиме.</w:t>
      </w:r>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Порядок установления и размеры.</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Размеры и границы санитарно-защитной зоны определяются в проекте санитарно-защитной зоны, с учётом объёма производства, используемых технологий и т.д. При отсутствии разработанного проекта устанавливается размеры санитарно-защитных зон, в соответствии с санитарной классификацией, определённой СанПиН 2.2.1/2.1.1.1200-03 «Санитарно-защитные зоны и санитарная классификация предприятий, сооружений и иных объектов». </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В соответствии с СанПиН 2.2.1/2.1.1.1200-03 для промышленных объектов и производств, сооружений, являющихся источниками воздействия на среду обитания и здоровье человека, в зависимости от мощности, условий эксплуатации, характера и </w:t>
      </w:r>
      <w:proofErr w:type="gramStart"/>
      <w:r w:rsidRPr="00D63A91">
        <w:rPr>
          <w:rFonts w:ascii="Times New Roman" w:eastAsia="Times New Roman" w:hAnsi="Times New Roman" w:cs="Calibri"/>
        </w:rPr>
        <w:t>количества</w:t>
      </w:r>
      <w:proofErr w:type="gramEnd"/>
      <w:r w:rsidRPr="00D63A91">
        <w:rPr>
          <w:rFonts w:ascii="Times New Roman" w:eastAsia="Times New Roman" w:hAnsi="Times New Roman" w:cs="Calibri"/>
        </w:rPr>
        <w:t xml:space="preserve"> выделяемых в окружающую среду загрязняющих веществ, создаваемого шума, вибрации и других вредных физических факторов, а также с учетом предусматриваемых мер по уменьшению неблагоприятного влияния их на среду обитания и здоровье человека в соответствии с санитарной классификацией промышленных объектов и производств устанавливаются следующие ориентировочные размеры санитарно-защитных зон:</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промышленные объекты и производства первого класса – 1000 м;</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промышленные объекты и производства второго класса – 500 м;</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промышленные объекты и производства третьего класса – 300 м;</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промышленные объекты и производства четвертого класса – 100 м;</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промышленные объекты и производства пятого класса – 50 м.</w:t>
      </w:r>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Режим использования территории.</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proofErr w:type="gramStart"/>
      <w:r w:rsidRPr="00D63A91">
        <w:rPr>
          <w:rFonts w:ascii="Times New Roman" w:eastAsia="Times New Roman" w:hAnsi="Times New Roman" w:cs="Calibri"/>
        </w:rPr>
        <w:t>Организации, промышленные объекты и производства, группы промышленных объектов и сооружения, являющиеся источниками воздействия на среду обитания и здоровье человека, необходимо отделять санитарно-защитными зонами от территории жилой застройки, ландшафтно-рекреационных зон, зон отдыха, территорий курортов, санаториев, домов отдыха, стационарных лечебно-профилактических учреждений, территорий садоводческих товариществ и коттеджной застройки, коллективных или индивидуальных дачных и садово-огородных участков.</w:t>
      </w:r>
      <w:proofErr w:type="gramEnd"/>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В санитарно-защитной зоне (далее СЗЗ) не допускается размещать: жилую </w:t>
      </w:r>
      <w:r w:rsidRPr="00D63A91">
        <w:rPr>
          <w:rFonts w:ascii="Times New Roman" w:eastAsia="Times New Roman" w:hAnsi="Times New Roman" w:cs="Calibri"/>
        </w:rPr>
        <w:lastRenderedPageBreak/>
        <w:t>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коттеджной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CF4D19" w:rsidRPr="00D63A91" w:rsidRDefault="00CF4D19" w:rsidP="00D63A91">
      <w:pPr>
        <w:ind w:firstLine="567"/>
        <w:jc w:val="both"/>
        <w:rPr>
          <w:rFonts w:ascii="Times New Roman" w:eastAsia="Times New Roman" w:hAnsi="Times New Roman" w:cs="Calibri"/>
        </w:rPr>
      </w:pPr>
      <w:proofErr w:type="gramStart"/>
      <w:r w:rsidRPr="00D63A91">
        <w:rPr>
          <w:rFonts w:ascii="Times New Roman" w:eastAsia="Times New Roman" w:hAnsi="Times New Roman" w:cs="Calibri"/>
        </w:rPr>
        <w:t>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roofErr w:type="gramEnd"/>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Допускается размещать в границах санитарно-защитной зоны промышленного объекта или производства:</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 нежилые помещения для дежурного аварийного персонала, помещения для пребывания работающих по вахтовому методу (не более двух недель), здания управления, конструкторские бюро, здания административного назначения, научно-исследовательские лаборатории, поликлиники, спортивно-оздоровительные сооружения закрытого типа, бани, прачечные, объекты торговли и общественного питания, мотели, гостиницы, гаражи, площадки и сооружения для хранения общественного и индивидуального транспорта, пожарные депо, местные и транзитные коммуникации, ЛЭП, электроподстанции, </w:t>
      </w:r>
      <w:proofErr w:type="spellStart"/>
      <w:r w:rsidRPr="00D63A91">
        <w:rPr>
          <w:rFonts w:ascii="Times New Roman" w:eastAsia="Times New Roman" w:hAnsi="Times New Roman" w:cs="Calibri"/>
        </w:rPr>
        <w:t>нефт</w:t>
      </w:r>
      <w:proofErr w:type="gramStart"/>
      <w:r w:rsidRPr="00D63A91">
        <w:rPr>
          <w:rFonts w:ascii="Times New Roman" w:eastAsia="Times New Roman" w:hAnsi="Times New Roman" w:cs="Calibri"/>
        </w:rPr>
        <w:t>е</w:t>
      </w:r>
      <w:proofErr w:type="spellEnd"/>
      <w:r w:rsidRPr="00D63A91">
        <w:rPr>
          <w:rFonts w:ascii="Times New Roman" w:eastAsia="Times New Roman" w:hAnsi="Times New Roman" w:cs="Calibri"/>
        </w:rPr>
        <w:t>-</w:t>
      </w:r>
      <w:proofErr w:type="gramEnd"/>
      <w:r w:rsidRPr="00D63A91">
        <w:rPr>
          <w:rFonts w:ascii="Times New Roman" w:eastAsia="Times New Roman" w:hAnsi="Times New Roman" w:cs="Calibri"/>
        </w:rPr>
        <w:t xml:space="preserve"> и газопроводы, артезианские скважины для технического водоснабжения, </w:t>
      </w:r>
      <w:proofErr w:type="spellStart"/>
      <w:r w:rsidRPr="00D63A91">
        <w:rPr>
          <w:rFonts w:ascii="Times New Roman" w:eastAsia="Times New Roman" w:hAnsi="Times New Roman" w:cs="Calibri"/>
        </w:rPr>
        <w:t>водоохлаждающие</w:t>
      </w:r>
      <w:proofErr w:type="spellEnd"/>
      <w:r w:rsidRPr="00D63A91">
        <w:rPr>
          <w:rFonts w:ascii="Times New Roman" w:eastAsia="Times New Roman" w:hAnsi="Times New Roman" w:cs="Calibri"/>
        </w:rPr>
        <w:t xml:space="preserve"> сооружения для подготовки технической воды, канализационные насосные станции, сооружения оборотного водоснабжения, автозаправочные станции, станции технического обслуживания автомобилей.</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В санитарно-защитной зоне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rsidR="00A23C88" w:rsidRPr="00D63A91" w:rsidRDefault="00ED0C9B" w:rsidP="00D63A91">
      <w:pPr>
        <w:pStyle w:val="3"/>
        <w:spacing w:before="80" w:after="80"/>
        <w:ind w:left="0" w:firstLine="567"/>
        <w:jc w:val="both"/>
        <w:rPr>
          <w:color w:val="0D0D0D" w:themeColor="text1" w:themeTint="F2"/>
          <w:szCs w:val="24"/>
        </w:rPr>
      </w:pPr>
      <w:bookmarkStart w:id="97" w:name="_Toc169081797"/>
      <w:r w:rsidRPr="00D63A91">
        <w:rPr>
          <w:color w:val="0D0D0D" w:themeColor="text1" w:themeTint="F2"/>
          <w:szCs w:val="24"/>
        </w:rPr>
        <w:t>Статья </w:t>
      </w:r>
      <w:r w:rsidRPr="00D63A91">
        <w:rPr>
          <w:color w:val="0D0D0D" w:themeColor="text1" w:themeTint="F2"/>
          <w:szCs w:val="24"/>
          <w:lang w:val="ru-RU"/>
        </w:rPr>
        <w:t>39</w:t>
      </w:r>
      <w:r w:rsidRPr="00D63A91">
        <w:rPr>
          <w:color w:val="0D0D0D" w:themeColor="text1" w:themeTint="F2"/>
          <w:szCs w:val="24"/>
        </w:rPr>
        <w:t>. </w:t>
      </w:r>
      <w:r w:rsidR="008C5AEA" w:rsidRPr="00D63A91">
        <w:rPr>
          <w:color w:val="0D0D0D" w:themeColor="text1" w:themeTint="F2"/>
          <w:szCs w:val="24"/>
        </w:rPr>
        <w:t>Санит</w:t>
      </w:r>
      <w:r w:rsidR="004D2D65" w:rsidRPr="00D63A91">
        <w:rPr>
          <w:color w:val="0D0D0D" w:themeColor="text1" w:themeTint="F2"/>
          <w:szCs w:val="24"/>
        </w:rPr>
        <w:t xml:space="preserve">арно-защитные зоны стационарных </w:t>
      </w:r>
      <w:r w:rsidR="008C5AEA" w:rsidRPr="00D63A91">
        <w:rPr>
          <w:color w:val="0D0D0D" w:themeColor="text1" w:themeTint="F2"/>
          <w:szCs w:val="24"/>
        </w:rPr>
        <w:t>перед</w:t>
      </w:r>
      <w:r w:rsidR="004D2D65" w:rsidRPr="00D63A91">
        <w:rPr>
          <w:color w:val="0D0D0D" w:themeColor="text1" w:themeTint="F2"/>
          <w:szCs w:val="24"/>
        </w:rPr>
        <w:t>ающих радиотехнических объектов</w:t>
      </w:r>
      <w:bookmarkEnd w:id="97"/>
    </w:p>
    <w:p w:rsidR="00A23C88" w:rsidRPr="00D63A91" w:rsidRDefault="008C5AEA"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t>Регламентирующий документ.</w:t>
      </w:r>
    </w:p>
    <w:p w:rsidR="00A23C88" w:rsidRPr="00D63A91" w:rsidRDefault="008C5AEA" w:rsidP="00D63A91">
      <w:pPr>
        <w:ind w:firstLine="567"/>
        <w:jc w:val="both"/>
        <w:rPr>
          <w:rFonts w:ascii="Times New Roman" w:eastAsia="Times New Roman" w:hAnsi="Times New Roman" w:cs="Calibri"/>
        </w:rPr>
      </w:pPr>
      <w:r w:rsidRPr="00D63A91">
        <w:rPr>
          <w:rFonts w:ascii="Times New Roman" w:eastAsia="Times New Roman" w:hAnsi="Times New Roman" w:cs="Calibri"/>
        </w:rPr>
        <w:t>СанПиН 2.1.8/2.2.4.1383-03 "Гигиенические требования к размещению и эксплуатации передающих радиотехнических объектов".</w:t>
      </w:r>
    </w:p>
    <w:p w:rsidR="00A23C88" w:rsidRPr="00D63A91" w:rsidRDefault="00ED0C9B" w:rsidP="00D63A91">
      <w:pPr>
        <w:pStyle w:val="3"/>
        <w:spacing w:before="80" w:after="80"/>
        <w:ind w:left="0" w:firstLine="567"/>
        <w:jc w:val="both"/>
        <w:rPr>
          <w:color w:val="0D0D0D" w:themeColor="text1" w:themeTint="F2"/>
          <w:szCs w:val="24"/>
        </w:rPr>
      </w:pPr>
      <w:bookmarkStart w:id="98" w:name="_Toc169081798"/>
      <w:r w:rsidRPr="00D63A91">
        <w:rPr>
          <w:color w:val="0D0D0D" w:themeColor="text1" w:themeTint="F2"/>
          <w:szCs w:val="24"/>
        </w:rPr>
        <w:t>Статья 40. </w:t>
      </w:r>
      <w:r w:rsidR="008C5AEA" w:rsidRPr="00D63A91">
        <w:rPr>
          <w:color w:val="0D0D0D" w:themeColor="text1" w:themeTint="F2"/>
          <w:szCs w:val="24"/>
        </w:rPr>
        <w:t>Зоны минимальных расстояний маги</w:t>
      </w:r>
      <w:r w:rsidR="00CF4D19" w:rsidRPr="00D63A91">
        <w:rPr>
          <w:color w:val="0D0D0D" w:themeColor="text1" w:themeTint="F2"/>
          <w:szCs w:val="24"/>
        </w:rPr>
        <w:t xml:space="preserve">стральных дорог улично-дорожной </w:t>
      </w:r>
      <w:r w:rsidR="008C5AEA" w:rsidRPr="00D63A91">
        <w:rPr>
          <w:color w:val="0D0D0D" w:themeColor="text1" w:themeTint="F2"/>
          <w:szCs w:val="24"/>
        </w:rPr>
        <w:t xml:space="preserve">сети </w:t>
      </w:r>
      <w:r w:rsidR="00C764CE" w:rsidRPr="00D63A91">
        <w:rPr>
          <w:color w:val="0D0D0D" w:themeColor="text1" w:themeTint="F2"/>
          <w:szCs w:val="24"/>
        </w:rPr>
        <w:t>населенных пунктов до застройки</w:t>
      </w:r>
      <w:bookmarkEnd w:id="98"/>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Регламентирующий документ.</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СП 42.13330.2016. Свод правил. Градостроительство. Планировка и застройка городских и сельских поселений. Актуализированная редакция СНиП 2.07.01-89* и другими нормативно-правовыми актами.</w:t>
      </w:r>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Порядок установления и размеры, режим использования территории.</w:t>
      </w:r>
    </w:p>
    <w:p w:rsidR="00CF4D19" w:rsidRPr="00D63A91" w:rsidRDefault="00CF4D19" w:rsidP="00D63A91">
      <w:pPr>
        <w:ind w:firstLine="567"/>
        <w:jc w:val="both"/>
        <w:rPr>
          <w:rFonts w:ascii="Times New Roman" w:eastAsia="Times New Roman" w:hAnsi="Times New Roman" w:cs="Calibri"/>
        </w:rPr>
      </w:pPr>
      <w:proofErr w:type="gramStart"/>
      <w:r w:rsidRPr="00D63A91">
        <w:rPr>
          <w:rFonts w:ascii="Times New Roman" w:eastAsia="Times New Roman" w:hAnsi="Times New Roman" w:cs="Calibri"/>
        </w:rPr>
        <w:t xml:space="preserve">Расстояние от края основной проезжей части магистральных дорог улично-дорожной сети населенных пунктов до линии регулирования жилой застройки (границы застройки, устанавливаемой при размещении зданий, строений и сооружений, с отступом от красной линии или от границ земельного участка) следует принимать не менее 50 м, а при условии применения </w:t>
      </w:r>
      <w:proofErr w:type="spellStart"/>
      <w:r w:rsidRPr="00D63A91">
        <w:rPr>
          <w:rFonts w:ascii="Times New Roman" w:eastAsia="Times New Roman" w:hAnsi="Times New Roman" w:cs="Calibri"/>
        </w:rPr>
        <w:t>шумозащитных</w:t>
      </w:r>
      <w:proofErr w:type="spellEnd"/>
      <w:r w:rsidRPr="00D63A91">
        <w:rPr>
          <w:rFonts w:ascii="Times New Roman" w:eastAsia="Times New Roman" w:hAnsi="Times New Roman" w:cs="Calibri"/>
        </w:rPr>
        <w:t xml:space="preserve"> устройств, обеспечивающих требования СП 51.13330, не менее 25 м.</w:t>
      </w:r>
      <w:proofErr w:type="gramEnd"/>
    </w:p>
    <w:p w:rsidR="00A23C88" w:rsidRPr="00D63A91" w:rsidRDefault="00ED0C9B" w:rsidP="00D63A91">
      <w:pPr>
        <w:pStyle w:val="3"/>
        <w:spacing w:before="80" w:after="80"/>
        <w:ind w:left="0" w:firstLine="567"/>
        <w:jc w:val="both"/>
        <w:rPr>
          <w:color w:val="0D0D0D" w:themeColor="text1" w:themeTint="F2"/>
          <w:szCs w:val="24"/>
        </w:rPr>
      </w:pPr>
      <w:bookmarkStart w:id="99" w:name="_Toc169081799"/>
      <w:r w:rsidRPr="00D63A91">
        <w:rPr>
          <w:color w:val="0D0D0D" w:themeColor="text1" w:themeTint="F2"/>
          <w:szCs w:val="24"/>
        </w:rPr>
        <w:lastRenderedPageBreak/>
        <w:t>Статья </w:t>
      </w:r>
      <w:r w:rsidRPr="00D63A91">
        <w:rPr>
          <w:color w:val="0D0D0D" w:themeColor="text1" w:themeTint="F2"/>
          <w:szCs w:val="24"/>
          <w:lang w:val="ru-RU"/>
        </w:rPr>
        <w:t>41</w:t>
      </w:r>
      <w:r w:rsidRPr="00D63A91">
        <w:rPr>
          <w:color w:val="0D0D0D" w:themeColor="text1" w:themeTint="F2"/>
          <w:szCs w:val="24"/>
        </w:rPr>
        <w:t>. </w:t>
      </w:r>
      <w:r w:rsidR="008C5AEA" w:rsidRPr="00D63A91">
        <w:rPr>
          <w:color w:val="0D0D0D" w:themeColor="text1" w:themeTint="F2"/>
          <w:szCs w:val="24"/>
        </w:rPr>
        <w:t>Придоро</w:t>
      </w:r>
      <w:r w:rsidR="004D2D65" w:rsidRPr="00D63A91">
        <w:rPr>
          <w:color w:val="0D0D0D" w:themeColor="text1" w:themeTint="F2"/>
          <w:szCs w:val="24"/>
        </w:rPr>
        <w:t>жные полосы автомобильных дорог</w:t>
      </w:r>
      <w:bookmarkEnd w:id="99"/>
    </w:p>
    <w:p w:rsidR="00A23C88" w:rsidRPr="00D63A91" w:rsidRDefault="00C764CE"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Регламентирующий документ.</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Федеральный закон от </w:t>
      </w:r>
      <w:r w:rsidR="001E1240" w:rsidRPr="00D63A91">
        <w:rPr>
          <w:rFonts w:ascii="Times New Roman" w:eastAsia="Times New Roman" w:hAnsi="Times New Roman" w:cs="Calibri"/>
        </w:rPr>
        <w:t>0</w:t>
      </w:r>
      <w:r w:rsidRPr="00D63A91">
        <w:rPr>
          <w:rFonts w:ascii="Times New Roman" w:eastAsia="Times New Roman" w:hAnsi="Times New Roman" w:cs="Calibri"/>
        </w:rPr>
        <w:t xml:space="preserve">8.11.2007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Порядок установления и размеры.</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Для автомобильных дорог, за исключением автомобильных дорог, расположенных в границах населенных пунктов, устанавливаются придорожные полосы, считая от границы земельного отвода.</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В зависимости от класса и (или) категории автомобильных дорог с учетом перспектив их развития ширина каждой придорожной полосы устанавливается в размере:</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1)</w:t>
      </w:r>
      <w:r w:rsidR="001D55FB" w:rsidRPr="00D63A91">
        <w:rPr>
          <w:rFonts w:ascii="Times New Roman" w:hAnsi="Times New Roman"/>
          <w:color w:val="0D0D0D" w:themeColor="text1" w:themeTint="F2"/>
        </w:rPr>
        <w:t> </w:t>
      </w:r>
      <w:r w:rsidRPr="00D63A91">
        <w:rPr>
          <w:rFonts w:ascii="Times New Roman" w:eastAsia="Times New Roman" w:hAnsi="Times New Roman" w:cs="Calibri"/>
        </w:rPr>
        <w:t>семидесяти пяти метров - для автомобильных дорог первой и второй категорий;</w:t>
      </w:r>
    </w:p>
    <w:p w:rsidR="00CF4D19" w:rsidRPr="00D63A91" w:rsidRDefault="001D55FB" w:rsidP="00D63A91">
      <w:pPr>
        <w:ind w:firstLine="567"/>
        <w:jc w:val="both"/>
        <w:rPr>
          <w:rFonts w:ascii="Times New Roman" w:eastAsia="Times New Roman" w:hAnsi="Times New Roman" w:cs="Calibri"/>
        </w:rPr>
      </w:pPr>
      <w:r w:rsidRPr="00D63A91">
        <w:rPr>
          <w:rFonts w:ascii="Times New Roman" w:eastAsia="Times New Roman" w:hAnsi="Times New Roman" w:cs="Calibri"/>
        </w:rPr>
        <w:t>2)</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пятидесяти метров - для автомобильных дорог третьей и четвертой категорий;</w:t>
      </w:r>
    </w:p>
    <w:p w:rsidR="00CF4D19" w:rsidRPr="00D63A91" w:rsidRDefault="001D55FB" w:rsidP="00D63A91">
      <w:pPr>
        <w:ind w:firstLine="567"/>
        <w:jc w:val="both"/>
        <w:rPr>
          <w:rFonts w:ascii="Times New Roman" w:eastAsia="Times New Roman" w:hAnsi="Times New Roman" w:cs="Calibri"/>
        </w:rPr>
      </w:pPr>
      <w:r w:rsidRPr="00D63A91">
        <w:rPr>
          <w:rFonts w:ascii="Times New Roman" w:eastAsia="Times New Roman" w:hAnsi="Times New Roman" w:cs="Calibri"/>
        </w:rPr>
        <w:t>3)</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двадцати пяти метров - для автомобильных дорог пятой категории.</w:t>
      </w:r>
    </w:p>
    <w:p w:rsidR="00CF4D19" w:rsidRPr="00D63A91" w:rsidRDefault="00CF4D19" w:rsidP="00D63A91">
      <w:pPr>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rsidR="00CF4D19" w:rsidRPr="00D63A91" w:rsidRDefault="00CF4D19" w:rsidP="00D63A91">
      <w:pPr>
        <w:ind w:firstLine="567"/>
        <w:jc w:val="both"/>
        <w:rPr>
          <w:rFonts w:ascii="Times New Roman" w:eastAsia="Times New Roman" w:hAnsi="Times New Roman"/>
        </w:rPr>
      </w:pPr>
      <w:proofErr w:type="gramStart"/>
      <w:r w:rsidRPr="00D63A91">
        <w:rPr>
          <w:rFonts w:ascii="Times New Roman" w:eastAsia="Times New Roman" w:hAnsi="Times New Roman" w:cs="Calibri"/>
        </w:rPr>
        <w:t>Лица, осуществляющие строительство, реконструкцию в границах придорожных полос автомобильных дорог объектов капитального строительства, объектов, предназначенных для осуществления дорожной деятельности, объектов дорожного сервиса, установку рекламных конструкций, информационных щитов и указателей без разрешения на строительство (в случае, если для строительства или реконструкции указанных объектов требуется выдача разрешения на строительство), без предусмотренного ст.26 Федеральный закон от 8.11.2007 г. № 257-ФЗ согласия или с</w:t>
      </w:r>
      <w:proofErr w:type="gramEnd"/>
      <w:r w:rsidRPr="00D63A91">
        <w:rPr>
          <w:rFonts w:ascii="Times New Roman" w:eastAsia="Times New Roman" w:hAnsi="Times New Roman" w:cs="Calibri"/>
        </w:rPr>
        <w:t xml:space="preserve"> </w:t>
      </w:r>
      <w:proofErr w:type="gramStart"/>
      <w:r w:rsidRPr="00D63A91">
        <w:rPr>
          <w:rFonts w:ascii="Times New Roman" w:eastAsia="Times New Roman" w:hAnsi="Times New Roman" w:cs="Calibri"/>
        </w:rPr>
        <w:t xml:space="preserve">нарушением технических требований и условий, подлежащих обязательному исполнению, по требованию </w:t>
      </w:r>
      <w:hyperlink r:id="rId31" w:history="1">
        <w:r w:rsidRPr="00D63A91">
          <w:rPr>
            <w:rFonts w:ascii="Times New Roman" w:eastAsia="Times New Roman" w:hAnsi="Times New Roman" w:cs="Calibri"/>
          </w:rPr>
          <w:t>органа</w:t>
        </w:r>
      </w:hyperlink>
      <w:r w:rsidRPr="00D63A91">
        <w:rPr>
          <w:rFonts w:ascii="Times New Roman" w:eastAsia="Times New Roman" w:hAnsi="Times New Roman" w:cs="Calibri"/>
        </w:rPr>
        <w:t>, уполномоченного на осуществление государственного строительного надзора, и (или) владельцев автомобильных дорог обязаны прекратить осуществление строительства, реконструкции объектов капитального строительства, установку рекламных конструкций, информационных щитов и указателей, осуществить снос незаконно возведенных объектов и сооружений и привести автомобильные дороги в первоначальное состояние.</w:t>
      </w:r>
      <w:proofErr w:type="gramEnd"/>
      <w:r w:rsidRPr="00D63A91">
        <w:rPr>
          <w:rFonts w:ascii="Times New Roman" w:eastAsia="Times New Roman" w:hAnsi="Times New Roman" w:cs="Calibri"/>
        </w:rPr>
        <w:t xml:space="preserve"> В случае отказа от исполнения таких требований владельцы автомобильных дорог выполняют работы по ликвидации возведенных объектов или сооружений с последующей компенсацией затрат на выполнение этих работ за счет лиц, виновных в незаконном возведении указанных объектов, сооружений, в соответствии с законодательством Российской Федерации. </w:t>
      </w:r>
      <w:hyperlink r:id="rId32" w:history="1">
        <w:r w:rsidRPr="00D63A91">
          <w:rPr>
            <w:rFonts w:ascii="Times New Roman" w:eastAsia="Times New Roman" w:hAnsi="Times New Roman" w:cs="Calibri"/>
          </w:rPr>
          <w:t>Порядок</w:t>
        </w:r>
      </w:hyperlink>
      <w:r w:rsidRPr="00D63A91">
        <w:rPr>
          <w:rFonts w:ascii="Times New Roman" w:eastAsia="Times New Roman" w:hAnsi="Times New Roman" w:cs="Calibri"/>
        </w:rPr>
        <w:t xml:space="preserve"> осуществления владельцем автомобильной дороги мониторинга соблюдения технических требований и условий, подлежащих обязательному исполнению, устанавливается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дорожного хозяйства</w:t>
      </w:r>
    </w:p>
    <w:p w:rsidR="00A23C88" w:rsidRPr="00D63A91" w:rsidRDefault="00ED0C9B" w:rsidP="00D63A91">
      <w:pPr>
        <w:pStyle w:val="3"/>
        <w:spacing w:before="80" w:after="80"/>
        <w:ind w:left="0" w:firstLine="567"/>
        <w:jc w:val="both"/>
        <w:rPr>
          <w:color w:val="0D0D0D" w:themeColor="text1" w:themeTint="F2"/>
          <w:szCs w:val="24"/>
        </w:rPr>
      </w:pPr>
      <w:bookmarkStart w:id="100" w:name="_Toc169081800"/>
      <w:r w:rsidRPr="00D63A91">
        <w:rPr>
          <w:color w:val="0D0D0D" w:themeColor="text1" w:themeTint="F2"/>
          <w:szCs w:val="24"/>
        </w:rPr>
        <w:t>Статья </w:t>
      </w:r>
      <w:r w:rsidRPr="00D63A91">
        <w:rPr>
          <w:color w:val="0D0D0D" w:themeColor="text1" w:themeTint="F2"/>
          <w:szCs w:val="24"/>
          <w:lang w:val="ru-RU"/>
        </w:rPr>
        <w:t>42</w:t>
      </w:r>
      <w:r w:rsidRPr="00D63A91">
        <w:rPr>
          <w:color w:val="0D0D0D" w:themeColor="text1" w:themeTint="F2"/>
          <w:szCs w:val="24"/>
        </w:rPr>
        <w:t>. </w:t>
      </w:r>
      <w:r w:rsidR="008C5AEA" w:rsidRPr="00D63A91">
        <w:rPr>
          <w:color w:val="0D0D0D" w:themeColor="text1" w:themeTint="F2"/>
          <w:szCs w:val="24"/>
        </w:rPr>
        <w:t>Санитар</w:t>
      </w:r>
      <w:r w:rsidR="004D2D65" w:rsidRPr="00D63A91">
        <w:rPr>
          <w:color w:val="0D0D0D" w:themeColor="text1" w:themeTint="F2"/>
          <w:szCs w:val="24"/>
        </w:rPr>
        <w:t>но-защитные зоны железных дорог</w:t>
      </w:r>
      <w:bookmarkEnd w:id="100"/>
    </w:p>
    <w:p w:rsidR="00A23C88" w:rsidRPr="00D63A91" w:rsidRDefault="00C764CE"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Регламентирующий документ.</w:t>
      </w:r>
    </w:p>
    <w:p w:rsidR="00AE0365" w:rsidRPr="00D63A91" w:rsidRDefault="00AE0365"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СанПиН 2.2.1/2.1.1.1200-03 «Санитарно-защитные зоны и санитарная </w:t>
      </w:r>
      <w:r w:rsidRPr="00D63A91">
        <w:rPr>
          <w:rFonts w:ascii="Times New Roman" w:eastAsia="Times New Roman" w:hAnsi="Times New Roman" w:cs="Calibri"/>
        </w:rPr>
        <w:lastRenderedPageBreak/>
        <w:t>классификация предприятий, сооружений и иных объектов».</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Актуализированная редакция </w:t>
      </w:r>
      <w:r w:rsidR="0062658B" w:rsidRPr="00D63A91">
        <w:rPr>
          <w:rFonts w:ascii="Times New Roman" w:eastAsia="Times New Roman" w:hAnsi="Times New Roman" w:cs="Calibri"/>
        </w:rPr>
        <w:t>СП 42.13330 «</w:t>
      </w:r>
      <w:r w:rsidRPr="00D63A91">
        <w:rPr>
          <w:rFonts w:ascii="Times New Roman" w:eastAsia="Times New Roman" w:hAnsi="Times New Roman" w:cs="Calibri"/>
        </w:rPr>
        <w:t>СНиП 2.07.01-89*</w:t>
      </w:r>
      <w:r w:rsidR="0062658B" w:rsidRPr="00D63A91">
        <w:rPr>
          <w:rFonts w:ascii="Times New Roman" w:eastAsia="Times New Roman" w:hAnsi="Times New Roman" w:cs="Calibri"/>
        </w:rPr>
        <w:t>»</w:t>
      </w:r>
      <w:r w:rsidRPr="00D63A91">
        <w:rPr>
          <w:rFonts w:ascii="Times New Roman" w:eastAsia="Times New Roman" w:hAnsi="Times New Roman" w:cs="Calibri"/>
        </w:rPr>
        <w:t xml:space="preserve"> и другими нормативно-правовыми актами.</w:t>
      </w:r>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Порядок установления и размеры.</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Жилую застройку необходимо отделять от железных дорог санитарно-защитной зоной шириной не менее </w:t>
      </w:r>
      <w:smartTag w:uri="urn:schemas-microsoft-com:office:smarttags" w:element="metricconverter">
        <w:smartTagPr>
          <w:attr w:name="ProductID" w:val="100 м"/>
        </w:smartTagPr>
        <w:r w:rsidRPr="00D63A91">
          <w:rPr>
            <w:rFonts w:ascii="Times New Roman" w:eastAsia="Times New Roman" w:hAnsi="Times New Roman" w:cs="Calibri"/>
          </w:rPr>
          <w:t>100 м</w:t>
        </w:r>
      </w:smartTag>
      <w:r w:rsidRPr="00D63A91">
        <w:rPr>
          <w:rFonts w:ascii="Times New Roman" w:eastAsia="Times New Roman" w:hAnsi="Times New Roman" w:cs="Calibri"/>
        </w:rPr>
        <w:t xml:space="preserve">, считая от оси крайнего железнодорожного пути. </w:t>
      </w:r>
      <w:proofErr w:type="gramStart"/>
      <w:r w:rsidRPr="00D63A91">
        <w:rPr>
          <w:rFonts w:ascii="Times New Roman" w:eastAsia="Times New Roman" w:hAnsi="Times New Roman" w:cs="Calibri"/>
        </w:rPr>
        <w:t xml:space="preserve">При размещении железных дорог в выемке или при осуществлении специальных </w:t>
      </w:r>
      <w:proofErr w:type="spellStart"/>
      <w:r w:rsidRPr="00D63A91">
        <w:rPr>
          <w:rFonts w:ascii="Times New Roman" w:eastAsia="Times New Roman" w:hAnsi="Times New Roman" w:cs="Calibri"/>
        </w:rPr>
        <w:t>шумозащитных</w:t>
      </w:r>
      <w:proofErr w:type="spellEnd"/>
      <w:r w:rsidRPr="00D63A91">
        <w:rPr>
          <w:rFonts w:ascii="Times New Roman" w:eastAsia="Times New Roman" w:hAnsi="Times New Roman" w:cs="Calibri"/>
        </w:rPr>
        <w:t xml:space="preserve"> мероприятий, обеспечивающих требования СП 51.13330, ширина санитарно-защитной зоны может быть уменьшена, но не более чем на </w:t>
      </w:r>
      <w:smartTag w:uri="urn:schemas-microsoft-com:office:smarttags" w:element="metricconverter">
        <w:smartTagPr>
          <w:attr w:name="ProductID" w:val="50 м"/>
        </w:smartTagPr>
        <w:r w:rsidRPr="00D63A91">
          <w:rPr>
            <w:rFonts w:ascii="Times New Roman" w:eastAsia="Times New Roman" w:hAnsi="Times New Roman" w:cs="Calibri"/>
          </w:rPr>
          <w:t>50 м</w:t>
        </w:r>
      </w:smartTag>
      <w:r w:rsidRPr="00D63A91">
        <w:rPr>
          <w:rFonts w:ascii="Times New Roman" w:eastAsia="Times New Roman" w:hAnsi="Times New Roman" w:cs="Calibri"/>
        </w:rPr>
        <w:t xml:space="preserve">. Ширину санитарно-защитной зоны до границ садовых участков следует принимать не менее </w:t>
      </w:r>
      <w:smartTag w:uri="urn:schemas-microsoft-com:office:smarttags" w:element="metricconverter">
        <w:smartTagPr>
          <w:attr w:name="ProductID" w:val="50 м"/>
        </w:smartTagPr>
        <w:r w:rsidRPr="00D63A91">
          <w:rPr>
            <w:rFonts w:ascii="Times New Roman" w:eastAsia="Times New Roman" w:hAnsi="Times New Roman" w:cs="Calibri"/>
          </w:rPr>
          <w:t>50 м</w:t>
        </w:r>
      </w:smartTag>
      <w:r w:rsidRPr="00D63A91">
        <w:rPr>
          <w:rFonts w:ascii="Times New Roman" w:eastAsia="Times New Roman" w:hAnsi="Times New Roman" w:cs="Calibri"/>
        </w:rPr>
        <w:t xml:space="preserve">. Обоснование размеров санитарно-защитной зоны осуществляется в соответствии с требованиями </w:t>
      </w:r>
      <w:hyperlink w:anchor="P55" w:history="1">
        <w:r w:rsidRPr="00D63A91">
          <w:rPr>
            <w:rFonts w:ascii="Times New Roman" w:eastAsia="Times New Roman" w:hAnsi="Times New Roman" w:cs="Calibri"/>
          </w:rPr>
          <w:t>СанПиН 2.2.1/2.1.1.1200-03</w:t>
        </w:r>
      </w:hyperlink>
      <w:r w:rsidRPr="00D63A91">
        <w:rPr>
          <w:rFonts w:ascii="Times New Roman" w:eastAsia="Times New Roman" w:hAnsi="Times New Roman" w:cs="Calibri"/>
        </w:rPr>
        <w:t>.</w:t>
      </w:r>
      <w:proofErr w:type="gramEnd"/>
    </w:p>
    <w:p w:rsidR="00A23C88" w:rsidRPr="00D63A91" w:rsidRDefault="008C5AEA" w:rsidP="00D63A91">
      <w:pPr>
        <w:pStyle w:val="1"/>
        <w:tabs>
          <w:tab w:val="left" w:pos="9639"/>
          <w:tab w:val="left" w:pos="9781"/>
        </w:tabs>
        <w:ind w:right="17" w:firstLine="580"/>
        <w:jc w:val="both"/>
        <w:rPr>
          <w:color w:val="0D0D0D" w:themeColor="text1" w:themeTint="F2"/>
        </w:rPr>
      </w:pPr>
      <w:r w:rsidRPr="00D63A91">
        <w:rPr>
          <w:b/>
          <w:bCs/>
          <w:color w:val="0D0D0D" w:themeColor="text1" w:themeTint="F2"/>
        </w:rPr>
        <w:t>Режим использования территории.</w:t>
      </w:r>
    </w:p>
    <w:p w:rsidR="00CF4D19" w:rsidRPr="00D63A91" w:rsidRDefault="00CF4D19" w:rsidP="00D63A91">
      <w:pPr>
        <w:ind w:firstLine="567"/>
        <w:jc w:val="both"/>
        <w:rPr>
          <w:rFonts w:ascii="Times New Roman" w:eastAsia="Times New Roman" w:hAnsi="Times New Roman"/>
          <w:color w:val="0D0D0D" w:themeColor="text1" w:themeTint="F2"/>
        </w:rPr>
      </w:pPr>
      <w:r w:rsidRPr="00D63A91">
        <w:rPr>
          <w:rFonts w:ascii="Times New Roman" w:eastAsia="Times New Roman" w:hAnsi="Times New Roman"/>
          <w:color w:val="0D0D0D" w:themeColor="text1" w:themeTint="F2"/>
        </w:rPr>
        <w:t xml:space="preserve">В санитарно-защитных зонах, вне полосы отвода железной дороги, допускается размещать автомобильные дороги, гаражи, стоянки автомобилей, склады, учреждения коммунально-бытового назначения. Не менее 50 % площади санитарно-защитной зоны должно быть озеленено. </w:t>
      </w:r>
    </w:p>
    <w:p w:rsidR="004D2D65" w:rsidRPr="00D63A91" w:rsidRDefault="00ED0C9B" w:rsidP="00D63A91">
      <w:pPr>
        <w:pStyle w:val="3"/>
        <w:spacing w:before="80" w:after="80"/>
        <w:ind w:left="0" w:firstLine="567"/>
        <w:jc w:val="both"/>
        <w:rPr>
          <w:color w:val="0D0D0D" w:themeColor="text1" w:themeTint="F2"/>
          <w:szCs w:val="24"/>
        </w:rPr>
      </w:pPr>
      <w:bookmarkStart w:id="101" w:name="_Toc169081801"/>
      <w:r w:rsidRPr="00D63A91">
        <w:rPr>
          <w:color w:val="0D0D0D" w:themeColor="text1" w:themeTint="F2"/>
          <w:szCs w:val="24"/>
        </w:rPr>
        <w:t>Статья </w:t>
      </w:r>
      <w:r w:rsidR="008C5AEA" w:rsidRPr="00D63A91">
        <w:rPr>
          <w:color w:val="0D0D0D" w:themeColor="text1" w:themeTint="F2"/>
          <w:szCs w:val="24"/>
        </w:rPr>
        <w:t>4</w:t>
      </w:r>
      <w:r w:rsidRPr="00D63A91">
        <w:rPr>
          <w:color w:val="0D0D0D" w:themeColor="text1" w:themeTint="F2"/>
          <w:szCs w:val="24"/>
          <w:lang w:val="ru-RU"/>
        </w:rPr>
        <w:t>3</w:t>
      </w:r>
      <w:r w:rsidRPr="00D63A91">
        <w:rPr>
          <w:color w:val="0D0D0D" w:themeColor="text1" w:themeTint="F2"/>
          <w:szCs w:val="24"/>
        </w:rPr>
        <w:t>. </w:t>
      </w:r>
      <w:r w:rsidR="008C5AEA" w:rsidRPr="00D63A91">
        <w:rPr>
          <w:color w:val="0D0D0D" w:themeColor="text1" w:themeTint="F2"/>
          <w:szCs w:val="24"/>
        </w:rPr>
        <w:t>Охранные зоны объе</w:t>
      </w:r>
      <w:r w:rsidR="004D2D65" w:rsidRPr="00D63A91">
        <w:rPr>
          <w:color w:val="0D0D0D" w:themeColor="text1" w:themeTint="F2"/>
          <w:szCs w:val="24"/>
        </w:rPr>
        <w:t>ктов газораспределительной сети</w:t>
      </w:r>
      <w:bookmarkEnd w:id="101"/>
    </w:p>
    <w:p w:rsidR="00A23C88" w:rsidRPr="00D63A91" w:rsidRDefault="008C5AEA"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t>Регламентирующий документ.</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Постановление Правительства РФ от 20.11.2000 N 878 (ред. от 17.05.2016) "Об утверждении Правил охраны газораспределительных сетей"</w:t>
      </w:r>
    </w:p>
    <w:p w:rsidR="00A23C88" w:rsidRPr="00D63A91" w:rsidRDefault="008C5AEA"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t>Порядок установления и размеры.</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Охранная зона газораспределительной сети" - территория с особыми условиями использования, устанавливаемая вдоль трасс газопроводов и вокруг других объектов газораспределительной сети в целях обеспечения нормальных условий ее эксплуатации и исключения возможности ее повреждения.</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Для газораспределительных сетей установлены следующие охранные зоны:</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а)</w:t>
      </w:r>
      <w:r w:rsidR="000744CA" w:rsidRPr="00D63A91">
        <w:rPr>
          <w:rFonts w:ascii="Times New Roman" w:hAnsi="Times New Roman"/>
          <w:color w:val="0D0D0D" w:themeColor="text1" w:themeTint="F2"/>
        </w:rPr>
        <w:t> </w:t>
      </w:r>
      <w:r w:rsidRPr="00D63A91">
        <w:rPr>
          <w:rFonts w:ascii="Times New Roman" w:eastAsia="Times New Roman" w:hAnsi="Times New Roman" w:cs="Calibri"/>
        </w:rPr>
        <w:t>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б)</w:t>
      </w:r>
      <w:r w:rsidR="000744CA" w:rsidRPr="00D63A91">
        <w:rPr>
          <w:rFonts w:ascii="Times New Roman" w:hAnsi="Times New Roman"/>
          <w:color w:val="0D0D0D" w:themeColor="text1" w:themeTint="F2"/>
        </w:rPr>
        <w:t> </w:t>
      </w:r>
      <w:r w:rsidRPr="00D63A91">
        <w:rPr>
          <w:rFonts w:ascii="Times New Roman" w:eastAsia="Times New Roman" w:hAnsi="Times New Roman" w:cs="Calibri"/>
        </w:rPr>
        <w:t>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w:t>
      </w:r>
      <w:r w:rsidR="000744CA" w:rsidRPr="00D63A91">
        <w:rPr>
          <w:rFonts w:ascii="Times New Roman" w:hAnsi="Times New Roman"/>
          <w:color w:val="0D0D0D" w:themeColor="text1" w:themeTint="F2"/>
        </w:rPr>
        <w:t> </w:t>
      </w:r>
      <w:r w:rsidRPr="00D63A91">
        <w:rPr>
          <w:rFonts w:ascii="Times New Roman" w:eastAsia="Times New Roman" w:hAnsi="Times New Roman" w:cs="Calibri"/>
        </w:rPr>
        <w:t>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CF4D19" w:rsidRPr="00D63A91" w:rsidRDefault="00CF4D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г)</w:t>
      </w:r>
      <w:r w:rsidR="000744CA" w:rsidRPr="00D63A91">
        <w:rPr>
          <w:rFonts w:ascii="Times New Roman" w:hAnsi="Times New Roman"/>
          <w:color w:val="0D0D0D" w:themeColor="text1" w:themeTint="F2"/>
        </w:rPr>
        <w:t> </w:t>
      </w:r>
      <w:r w:rsidRPr="00D63A91">
        <w:rPr>
          <w:rFonts w:ascii="Times New Roman" w:eastAsia="Times New Roman" w:hAnsi="Times New Roman" w:cs="Calibri"/>
        </w:rPr>
        <w:t>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CF4D19" w:rsidRPr="00D63A91" w:rsidRDefault="000744C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д)</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CF4D19" w:rsidRPr="00D63A91" w:rsidRDefault="000744C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е)</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CF4D19" w:rsidRPr="00D63A91" w:rsidRDefault="00CF4D19" w:rsidP="00D63A91">
      <w:pPr>
        <w:tabs>
          <w:tab w:val="left" w:pos="851"/>
        </w:tabs>
        <w:ind w:firstLine="567"/>
        <w:jc w:val="both"/>
        <w:rPr>
          <w:rFonts w:ascii="Times New Roman" w:eastAsia="Times New Roman" w:hAnsi="Times New Roman" w:cs="Calibri"/>
        </w:rPr>
      </w:pPr>
      <w:r w:rsidRPr="00D63A91">
        <w:rPr>
          <w:rFonts w:ascii="Times New Roman" w:eastAsia="Times New Roman" w:hAnsi="Times New Roman" w:cs="Calibri"/>
        </w:rPr>
        <w:t>Отсчет расстояний при определении охранных зон газопроводов производится от оси газопровода - для однониточных газопроводов и от ос</w:t>
      </w:r>
      <w:r w:rsidR="000744CA" w:rsidRPr="00D63A91">
        <w:rPr>
          <w:rFonts w:ascii="Times New Roman" w:eastAsia="Times New Roman" w:hAnsi="Times New Roman" w:cs="Calibri"/>
        </w:rPr>
        <w:t xml:space="preserve">ей крайних ниток газопроводов </w:t>
      </w:r>
      <w:r w:rsidR="0018013C" w:rsidRPr="00D63A91">
        <w:rPr>
          <w:rFonts w:ascii="Times New Roman" w:eastAsia="Times New Roman" w:hAnsi="Times New Roman" w:cs="Calibri"/>
        </w:rPr>
        <w:t xml:space="preserve">- </w:t>
      </w:r>
      <w:r w:rsidRPr="00D63A91">
        <w:rPr>
          <w:rFonts w:ascii="Times New Roman" w:eastAsia="Times New Roman" w:hAnsi="Times New Roman" w:cs="Calibri"/>
        </w:rPr>
        <w:t>для многониточных.</w:t>
      </w:r>
    </w:p>
    <w:p w:rsidR="00CF4D19" w:rsidRPr="00D63A91" w:rsidRDefault="00CF4D19"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lastRenderedPageBreak/>
        <w:t>Режим использования территории.</w:t>
      </w:r>
    </w:p>
    <w:p w:rsidR="00CF4D19" w:rsidRPr="00D63A91" w:rsidRDefault="000430B9" w:rsidP="00D63A91">
      <w:pPr>
        <w:autoSpaceDE w:val="0"/>
        <w:autoSpaceDN w:val="0"/>
        <w:adjustRightInd w:val="0"/>
        <w:ind w:firstLine="567"/>
        <w:jc w:val="both"/>
        <w:rPr>
          <w:rFonts w:ascii="Times New Roman" w:hAnsi="Times New Roman"/>
          <w:bCs/>
        </w:rPr>
      </w:pPr>
      <w:r w:rsidRPr="00D63A91">
        <w:rPr>
          <w:rFonts w:ascii="Times New Roman" w:hAnsi="Times New Roman"/>
          <w:bCs/>
        </w:rPr>
        <w:t>1.</w:t>
      </w:r>
      <w:r w:rsidRPr="00D63A91">
        <w:rPr>
          <w:rFonts w:ascii="Times New Roman" w:hAnsi="Times New Roman"/>
          <w:color w:val="0D0D0D" w:themeColor="text1" w:themeTint="F2"/>
        </w:rPr>
        <w:t> </w:t>
      </w:r>
      <w:r w:rsidR="00CF4D19" w:rsidRPr="00D63A91">
        <w:rPr>
          <w:rFonts w:ascii="Times New Roman" w:hAnsi="Times New Roman"/>
          <w:bCs/>
        </w:rPr>
        <w:t xml:space="preserve">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 лицам, указанным в </w:t>
      </w:r>
      <w:hyperlink r:id="rId33" w:history="1">
        <w:r w:rsidR="00CF4D19" w:rsidRPr="00D63A91">
          <w:rPr>
            <w:rFonts w:ascii="Times New Roman" w:hAnsi="Times New Roman"/>
            <w:bCs/>
          </w:rPr>
          <w:t>пункте 2</w:t>
        </w:r>
      </w:hyperlink>
      <w:r w:rsidR="00CF4D19" w:rsidRPr="00D63A91">
        <w:rPr>
          <w:rFonts w:ascii="Times New Roman" w:hAnsi="Times New Roman"/>
          <w:bCs/>
        </w:rPr>
        <w:t xml:space="preserve"> </w:t>
      </w:r>
      <w:r w:rsidR="00CF4D19" w:rsidRPr="00D63A91">
        <w:rPr>
          <w:rFonts w:ascii="Times New Roman" w:eastAsia="Times New Roman" w:hAnsi="Times New Roman"/>
        </w:rPr>
        <w:t>Правил охраны газораспределительных сетей</w:t>
      </w:r>
      <w:r w:rsidRPr="00D63A91">
        <w:rPr>
          <w:rFonts w:ascii="Times New Roman" w:eastAsia="Times New Roman" w:hAnsi="Times New Roman"/>
        </w:rPr>
        <w:t>.</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а) строить объекты жилищно-гражданского и производственного назначения;</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б) сносить и реконструировать мосты, коллекторы, автомобильные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г)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д) устраивать свалки и склады, разливать растворы кислот, солей, щелочей и других химически активных веществ;</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ж) разводить огонь и размещать источники огня;</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з) рыть погреба, копать и обрабатывать почву сельскохозяйственными и мелиоративными орудиями и механизмами на глубину более 0,3 метра;</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и)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rsidR="00CF4D19" w:rsidRPr="00D63A91" w:rsidRDefault="00CF4D19" w:rsidP="00D63A91">
      <w:pPr>
        <w:autoSpaceDE w:val="0"/>
        <w:autoSpaceDN w:val="0"/>
        <w:adjustRightInd w:val="0"/>
        <w:ind w:firstLine="540"/>
        <w:jc w:val="both"/>
        <w:rPr>
          <w:rFonts w:ascii="Times New Roman" w:hAnsi="Times New Roman"/>
          <w:bCs/>
        </w:rPr>
      </w:pPr>
      <w:r w:rsidRPr="00D63A91">
        <w:rPr>
          <w:rFonts w:ascii="Times New Roman" w:hAnsi="Times New Roman"/>
          <w:bCs/>
        </w:rPr>
        <w:t>к)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rsidR="00CF4D19" w:rsidRPr="00D63A91" w:rsidRDefault="00E46895" w:rsidP="00D63A91">
      <w:pPr>
        <w:autoSpaceDE w:val="0"/>
        <w:autoSpaceDN w:val="0"/>
        <w:adjustRightInd w:val="0"/>
        <w:ind w:firstLine="540"/>
        <w:jc w:val="both"/>
        <w:rPr>
          <w:rFonts w:ascii="Times New Roman" w:hAnsi="Times New Roman"/>
          <w:bCs/>
        </w:rPr>
      </w:pPr>
      <w:r w:rsidRPr="00D63A91">
        <w:rPr>
          <w:rFonts w:ascii="Times New Roman" w:hAnsi="Times New Roman"/>
          <w:bCs/>
        </w:rPr>
        <w:t>л)</w:t>
      </w:r>
      <w:r w:rsidRPr="00D63A91">
        <w:rPr>
          <w:rFonts w:ascii="Times New Roman" w:hAnsi="Times New Roman"/>
          <w:color w:val="0D0D0D" w:themeColor="text1" w:themeTint="F2"/>
        </w:rPr>
        <w:t> </w:t>
      </w:r>
      <w:r w:rsidR="00CF4D19" w:rsidRPr="00D63A91">
        <w:rPr>
          <w:rFonts w:ascii="Times New Roman" w:hAnsi="Times New Roman"/>
          <w:bCs/>
        </w:rPr>
        <w:t>самовольно подключаться к газораспределительным сетям.</w:t>
      </w:r>
    </w:p>
    <w:p w:rsidR="00CF4D19" w:rsidRPr="00D63A91" w:rsidRDefault="000430B9" w:rsidP="00D63A91">
      <w:pPr>
        <w:autoSpaceDE w:val="0"/>
        <w:autoSpaceDN w:val="0"/>
        <w:adjustRightInd w:val="0"/>
        <w:ind w:firstLine="539"/>
        <w:jc w:val="both"/>
        <w:rPr>
          <w:rFonts w:ascii="Times New Roman" w:hAnsi="Times New Roman"/>
        </w:rPr>
      </w:pPr>
      <w:bookmarkStart w:id="102" w:name="Par12"/>
      <w:bookmarkEnd w:id="102"/>
      <w:r w:rsidRPr="00D63A91">
        <w:rPr>
          <w:rFonts w:ascii="Times New Roman" w:hAnsi="Times New Roman"/>
        </w:rPr>
        <w:t>2.</w:t>
      </w:r>
      <w:r w:rsidRPr="00D63A91">
        <w:rPr>
          <w:rFonts w:ascii="Times New Roman" w:hAnsi="Times New Roman"/>
          <w:color w:val="0D0D0D" w:themeColor="text1" w:themeTint="F2"/>
        </w:rPr>
        <w:t> </w:t>
      </w:r>
      <w:r w:rsidR="00CF4D19" w:rsidRPr="00D63A91">
        <w:rPr>
          <w:rFonts w:ascii="Times New Roman" w:hAnsi="Times New Roman"/>
        </w:rPr>
        <w:t xml:space="preserve">Лесохозяйственные, сельскохозяйственные и другие работы, не подпадающие под ограничения, указанные в </w:t>
      </w:r>
      <w:hyperlink w:anchor="Par0" w:history="1">
        <w:r w:rsidR="00CF4D19" w:rsidRPr="00D63A91">
          <w:rPr>
            <w:rFonts w:ascii="Times New Roman" w:hAnsi="Times New Roman"/>
          </w:rPr>
          <w:t>пункте 3</w:t>
        </w:r>
      </w:hyperlink>
      <w:r w:rsidR="00CF4D19" w:rsidRPr="00D63A91">
        <w:rPr>
          <w:rFonts w:ascii="Times New Roman" w:hAnsi="Times New Roman"/>
        </w:rPr>
        <w:t xml:space="preserve"> настоящей статьи, и не связанные с нарушением земельного горизонта и обработкой почвы на глубину более 0,3 метра, производятся собственниками, владельцами или пользователями земельных участков в охранной зоне газораспределительной сети при условии предварительного письменного уведомления эксплуатационной организации не менее чем за 3 рабочих дня до начала работ.</w:t>
      </w:r>
    </w:p>
    <w:p w:rsidR="00CF4D19" w:rsidRPr="00D63A91" w:rsidRDefault="000430B9" w:rsidP="00D63A91">
      <w:pPr>
        <w:autoSpaceDE w:val="0"/>
        <w:autoSpaceDN w:val="0"/>
        <w:adjustRightInd w:val="0"/>
        <w:ind w:firstLine="539"/>
        <w:jc w:val="both"/>
        <w:rPr>
          <w:rFonts w:ascii="Times New Roman" w:hAnsi="Times New Roman"/>
        </w:rPr>
      </w:pPr>
      <w:r w:rsidRPr="00D63A91">
        <w:rPr>
          <w:rFonts w:ascii="Times New Roman" w:hAnsi="Times New Roman"/>
        </w:rPr>
        <w:t>3.</w:t>
      </w:r>
      <w:r w:rsidR="00CF4D19" w:rsidRPr="00D63A91">
        <w:rPr>
          <w:rFonts w:ascii="Times New Roman" w:hAnsi="Times New Roman"/>
        </w:rPr>
        <w:t xml:space="preserve"> Хозяйственная деятельность в охранных зонах газораспределительных сетей, не предусмотренная </w:t>
      </w:r>
      <w:hyperlink w:anchor="Par0" w:history="1">
        <w:r w:rsidR="00E46895" w:rsidRPr="00D63A91">
          <w:rPr>
            <w:rFonts w:ascii="Times New Roman" w:hAnsi="Times New Roman"/>
          </w:rPr>
          <w:t xml:space="preserve">пунктами </w:t>
        </w:r>
        <w:r w:rsidR="00CF4D19" w:rsidRPr="00D63A91">
          <w:rPr>
            <w:rFonts w:ascii="Times New Roman" w:hAnsi="Times New Roman"/>
          </w:rPr>
          <w:t>1</w:t>
        </w:r>
      </w:hyperlink>
      <w:r w:rsidR="00CF4D19" w:rsidRPr="00D63A91">
        <w:rPr>
          <w:rFonts w:ascii="Times New Roman" w:hAnsi="Times New Roman"/>
        </w:rPr>
        <w:t xml:space="preserve"> и </w:t>
      </w:r>
      <w:hyperlink w:anchor="Par12" w:history="1">
        <w:r w:rsidR="00CF4D19" w:rsidRPr="00D63A91">
          <w:rPr>
            <w:rFonts w:ascii="Times New Roman" w:hAnsi="Times New Roman"/>
          </w:rPr>
          <w:t>2</w:t>
        </w:r>
      </w:hyperlink>
      <w:r w:rsidR="00CF4D19" w:rsidRPr="00D63A91">
        <w:rPr>
          <w:rFonts w:ascii="Times New Roman" w:hAnsi="Times New Roman"/>
        </w:rPr>
        <w:t xml:space="preserve"> настоящей статьи,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A23C88" w:rsidRPr="00D63A91" w:rsidRDefault="00ED7AAA" w:rsidP="00D63A91">
      <w:pPr>
        <w:pStyle w:val="3"/>
        <w:spacing w:before="80" w:after="80"/>
        <w:ind w:left="0" w:firstLine="567"/>
        <w:jc w:val="both"/>
        <w:rPr>
          <w:color w:val="0D0D0D" w:themeColor="text1" w:themeTint="F2"/>
          <w:szCs w:val="24"/>
        </w:rPr>
      </w:pPr>
      <w:bookmarkStart w:id="103" w:name="_Toc169081802"/>
      <w:r w:rsidRPr="00D63A91">
        <w:rPr>
          <w:color w:val="0D0D0D" w:themeColor="text1" w:themeTint="F2"/>
          <w:szCs w:val="24"/>
        </w:rPr>
        <w:t>Статья </w:t>
      </w:r>
      <w:r w:rsidR="008C5AEA" w:rsidRPr="00D63A91">
        <w:rPr>
          <w:color w:val="0D0D0D" w:themeColor="text1" w:themeTint="F2"/>
          <w:szCs w:val="24"/>
        </w:rPr>
        <w:t>4</w:t>
      </w:r>
      <w:r w:rsidR="00ED0C9B" w:rsidRPr="00D63A91">
        <w:rPr>
          <w:color w:val="0D0D0D" w:themeColor="text1" w:themeTint="F2"/>
          <w:szCs w:val="24"/>
          <w:lang w:val="ru-RU"/>
        </w:rPr>
        <w:t>4</w:t>
      </w:r>
      <w:r w:rsidRPr="00D63A91">
        <w:rPr>
          <w:color w:val="0D0D0D" w:themeColor="text1" w:themeTint="F2"/>
          <w:szCs w:val="24"/>
        </w:rPr>
        <w:t>.</w:t>
      </w:r>
      <w:r w:rsidRPr="00D63A91">
        <w:rPr>
          <w:color w:val="0D0D0D" w:themeColor="text1" w:themeTint="F2"/>
          <w:szCs w:val="24"/>
          <w:lang w:val="en-US"/>
        </w:rPr>
        <w:t> </w:t>
      </w:r>
      <w:r w:rsidR="008C5AEA" w:rsidRPr="00D63A91">
        <w:rPr>
          <w:color w:val="0D0D0D" w:themeColor="text1" w:themeTint="F2"/>
          <w:szCs w:val="24"/>
        </w:rPr>
        <w:t>Охранные з</w:t>
      </w:r>
      <w:r w:rsidR="004D2D65" w:rsidRPr="00D63A91">
        <w:rPr>
          <w:color w:val="0D0D0D" w:themeColor="text1" w:themeTint="F2"/>
          <w:szCs w:val="24"/>
        </w:rPr>
        <w:t>оны магистральных трубопроводов</w:t>
      </w:r>
      <w:bookmarkEnd w:id="103"/>
    </w:p>
    <w:p w:rsidR="00A23C88" w:rsidRPr="00D63A91" w:rsidRDefault="008C5AEA"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t>Регламентирующий документ.</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Правила охраны магистральных трубопроводов (утв. Минтопэнерго РФ 29.04.1992, Постановлением Госгортехнадзора РФ от 22.04.1992 N 9) </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bCs/>
        </w:rPr>
        <w:t>СП 42.13330.2016. Свод правил. Градостроительство. Планировка и застройка городских и сельских поселений. Актуализированная редакция СНиП 2.07.01-89*, и другими нормативно-правовыми актами</w:t>
      </w:r>
      <w:r w:rsidRPr="00D63A91">
        <w:rPr>
          <w:rFonts w:ascii="Times New Roman" w:eastAsia="Times New Roman" w:hAnsi="Times New Roman" w:cs="Calibri"/>
        </w:rPr>
        <w:t>.</w:t>
      </w:r>
    </w:p>
    <w:p w:rsidR="00A23C88" w:rsidRPr="00D63A91" w:rsidRDefault="008C5AEA" w:rsidP="00D63A91">
      <w:pPr>
        <w:pStyle w:val="1"/>
        <w:tabs>
          <w:tab w:val="left" w:pos="9639"/>
          <w:tab w:val="left" w:pos="9781"/>
        </w:tabs>
        <w:ind w:right="17" w:firstLine="580"/>
        <w:jc w:val="both"/>
        <w:rPr>
          <w:b/>
          <w:bCs/>
          <w:color w:val="0D0D0D" w:themeColor="text1" w:themeTint="F2"/>
        </w:rPr>
      </w:pPr>
      <w:r w:rsidRPr="00D63A91">
        <w:rPr>
          <w:b/>
          <w:bCs/>
          <w:color w:val="0D0D0D" w:themeColor="text1" w:themeTint="F2"/>
        </w:rPr>
        <w:t>Порядок установления и размеры.</w:t>
      </w:r>
    </w:p>
    <w:p w:rsidR="00CF4D19" w:rsidRPr="00D63A91" w:rsidRDefault="00CF4D19" w:rsidP="00D63A91">
      <w:pPr>
        <w:ind w:firstLine="567"/>
        <w:jc w:val="both"/>
        <w:rPr>
          <w:rFonts w:ascii="Times New Roman" w:eastAsia="Times New Roman" w:hAnsi="Times New Roman" w:cs="Calibri"/>
        </w:rPr>
      </w:pPr>
      <w:r w:rsidRPr="00D63A91">
        <w:rPr>
          <w:rFonts w:ascii="Times New Roman" w:eastAsia="Times New Roman" w:hAnsi="Times New Roman" w:cs="Calibri"/>
        </w:rPr>
        <w:t>Для исключения возможности повреждения трубопроводов (при любом виде их прокладки) устанавливаются охранные зоны:</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 xml:space="preserve">вдоль трасс трубопроводов, транспортирующих нефть, природный газ, нефтепродукты, нефтяной и искусственный углеводородные газы, - в виде участка земли, ограниченного условными линиями, проходящими в 25 м от оси трубопровода с каждой </w:t>
      </w:r>
      <w:r w:rsidR="00CF4D19" w:rsidRPr="00D63A91">
        <w:rPr>
          <w:rFonts w:ascii="Times New Roman" w:eastAsia="Times New Roman" w:hAnsi="Times New Roman" w:cs="Calibri"/>
        </w:rPr>
        <w:lastRenderedPageBreak/>
        <w:t>стороны;</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вдоль трасс трубопроводов, транспортирующих сжиженные углеводородные газы, нестабильные бензин и конденсат, - в виде участка земли, ограниченного условными линиями, проходящими в 100 м от оси трубопровода с каждой стороны;</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вдоль трасс многониточных трубопроводов - в виде участка земли, ограниченного условными линиями, проходящими на указанных выше расстояниях от осей крайних трубопроводов;</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вдоль подводных переходов - в виде участка водного пространства от водной поверхности до дна, заключенного между параллельными плоскостями, отстоящими от осей крайних ниток переходов на 100 м с каждой стороны;</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 xml:space="preserve">вокруг емкостей для хранения и </w:t>
      </w:r>
      <w:proofErr w:type="spellStart"/>
      <w:r w:rsidR="00CF4D19" w:rsidRPr="00D63A91">
        <w:rPr>
          <w:rFonts w:ascii="Times New Roman" w:eastAsia="Times New Roman" w:hAnsi="Times New Roman" w:cs="Calibri"/>
        </w:rPr>
        <w:t>разгазирования</w:t>
      </w:r>
      <w:proofErr w:type="spellEnd"/>
      <w:r w:rsidR="00CF4D19" w:rsidRPr="00D63A91">
        <w:rPr>
          <w:rFonts w:ascii="Times New Roman" w:eastAsia="Times New Roman" w:hAnsi="Times New Roman" w:cs="Calibri"/>
        </w:rPr>
        <w:t xml:space="preserve"> конденсата, земляных амбаров для аварийного выпуска продукции - в виде участка земли, ограниченного замкнутой линией, отстоящей от границ территорий указанных объектов на 50 м во все стороны;</w:t>
      </w:r>
    </w:p>
    <w:p w:rsidR="00CF4D19" w:rsidRPr="00D63A91" w:rsidRDefault="00A265CB" w:rsidP="00D63A91">
      <w:pPr>
        <w:ind w:firstLine="567"/>
        <w:jc w:val="both"/>
        <w:rPr>
          <w:rFonts w:ascii="Times New Roman" w:eastAsia="Times New Roman" w:hAnsi="Times New Roman" w:cs="Calibri"/>
        </w:rPr>
      </w:pPr>
      <w:r w:rsidRPr="00D63A91">
        <w:rPr>
          <w:rFonts w:ascii="Times New Roman" w:eastAsia="Times New Roman" w:hAnsi="Times New Roman" w:cs="Calibri"/>
        </w:rPr>
        <w:t>-</w:t>
      </w:r>
      <w:r w:rsidRPr="00D63A91">
        <w:rPr>
          <w:rFonts w:ascii="Times New Roman" w:hAnsi="Times New Roman"/>
          <w:color w:val="0D0D0D" w:themeColor="text1" w:themeTint="F2"/>
        </w:rPr>
        <w:t> </w:t>
      </w:r>
      <w:r w:rsidR="00CF4D19" w:rsidRPr="00D63A91">
        <w:rPr>
          <w:rFonts w:ascii="Times New Roman" w:eastAsia="Times New Roman" w:hAnsi="Times New Roman" w:cs="Calibri"/>
        </w:rPr>
        <w:t>вокруг технологических установок подготовки продукции к транспорту, головных и промежуточных перекачивающих и наливных насосных станций, резервуарных парков, компрессорных и газораспределительных станций, узлов измерения продукции, наливных и сливных эстакад, станций подземного хранения газа, пунктов подогрева нефти, нефтепродуктов - в виде участка земли, ограниченного замкнутой линией, отстоящей от границ территорий указанных объектов на 100 м во все стороны.</w:t>
      </w:r>
    </w:p>
    <w:p w:rsidR="00A265CB" w:rsidRPr="00D63A91" w:rsidRDefault="00A265CB" w:rsidP="00D63A91">
      <w:pPr>
        <w:ind w:firstLine="567"/>
        <w:jc w:val="both"/>
        <w:rPr>
          <w:rFonts w:ascii="Times New Roman" w:eastAsia="Times New Roman" w:hAnsi="Times New Roman" w:cs="Calibri"/>
        </w:rPr>
      </w:pPr>
    </w:p>
    <w:p w:rsidR="00CF4D19" w:rsidRPr="00D63A91" w:rsidRDefault="00CF4D19"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CF4D19" w:rsidRPr="00D63A91" w:rsidRDefault="00CF4D19"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настоящих Правил.</w:t>
      </w:r>
    </w:p>
    <w:p w:rsidR="00CF4D19" w:rsidRPr="00D63A91" w:rsidRDefault="00CF4D19"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а)</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 xml:space="preserve">перемещать, засыпать и ломать опознавательные и сигнальные знаки, </w:t>
      </w:r>
      <w:proofErr w:type="spellStart"/>
      <w:r w:rsidR="00CF4D19" w:rsidRPr="00D63A91">
        <w:rPr>
          <w:rFonts w:ascii="Times New Roman" w:eastAsia="Times New Roman" w:hAnsi="Times New Roman" w:cs="Calibri"/>
          <w:bCs/>
        </w:rPr>
        <w:t>контрольно</w:t>
      </w:r>
      <w:proofErr w:type="spellEnd"/>
      <w:r w:rsidR="00CF4D19" w:rsidRPr="00D63A91">
        <w:rPr>
          <w:rFonts w:ascii="Times New Roman" w:eastAsia="Times New Roman" w:hAnsi="Times New Roman" w:cs="Calibri"/>
          <w:bCs/>
        </w:rPr>
        <w:t xml:space="preserve"> - измерительные пункты;</w:t>
      </w:r>
    </w:p>
    <w:p w:rsidR="00CF4D19" w:rsidRPr="00D63A91" w:rsidRDefault="00CF4D19"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б)</w:t>
      </w:r>
      <w:r w:rsidR="00567A70" w:rsidRPr="00D63A91">
        <w:rPr>
          <w:rFonts w:ascii="Times New Roman" w:hAnsi="Times New Roman"/>
          <w:color w:val="0D0D0D" w:themeColor="text1" w:themeTint="F2"/>
        </w:rPr>
        <w:t> </w:t>
      </w:r>
      <w:r w:rsidRPr="00D63A91">
        <w:rPr>
          <w:rFonts w:ascii="Times New Roman" w:eastAsia="Times New Roman" w:hAnsi="Times New Roman" w:cs="Calibri"/>
          <w:bCs/>
        </w:rPr>
        <w:t>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в)</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устраивать всякого рода свалки, выливать растворы кислот, солей и щелочей;</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г)</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д)</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бросать якоря, проходить с отданными якорями, цепями, лотами, волокушами и тралами, производить дноуглубительные и землечерпальные работы;</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е)</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разводить огонь и размещать какие-либо открытые или закрытые источники огня.</w:t>
      </w:r>
    </w:p>
    <w:p w:rsidR="00CF4D19" w:rsidRPr="00D63A91" w:rsidRDefault="00CF4D19"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В охранных зонах трубопроводов без письменного разрешения предприятий трубопроводного транспорта запрещается:</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а)</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возводить любые постройки и сооружения;</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б)</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в)</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г)</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производить мелиоративные земляные работы, сооружать оросительные и осушительные системы;</w:t>
      </w:r>
    </w:p>
    <w:p w:rsidR="00CF4D19" w:rsidRPr="00D63A91" w:rsidRDefault="00567A70"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lastRenderedPageBreak/>
        <w:t>д)</w:t>
      </w:r>
      <w:r w:rsidRPr="00D63A91">
        <w:rPr>
          <w:rFonts w:ascii="Times New Roman" w:hAnsi="Times New Roman"/>
          <w:color w:val="0D0D0D" w:themeColor="text1" w:themeTint="F2"/>
        </w:rPr>
        <w:t> </w:t>
      </w:r>
      <w:r w:rsidR="00CF4D19" w:rsidRPr="00D63A91">
        <w:rPr>
          <w:rFonts w:ascii="Times New Roman" w:eastAsia="Times New Roman" w:hAnsi="Times New Roman" w:cs="Calibri"/>
          <w:bCs/>
        </w:rPr>
        <w:t>производить всякого рода открытые и подземные, горные, строительные, монтажные и взрывные работы, планировку грунта.</w:t>
      </w:r>
    </w:p>
    <w:p w:rsidR="00A23C88" w:rsidRPr="00D63A91" w:rsidRDefault="00ED7AAA" w:rsidP="00D63A91">
      <w:pPr>
        <w:pStyle w:val="3"/>
        <w:spacing w:before="80" w:after="80"/>
        <w:ind w:left="0" w:firstLine="567"/>
        <w:jc w:val="both"/>
        <w:rPr>
          <w:color w:val="0D0D0D" w:themeColor="text1" w:themeTint="F2"/>
          <w:szCs w:val="24"/>
        </w:rPr>
      </w:pPr>
      <w:bookmarkStart w:id="104" w:name="_Toc169081803"/>
      <w:r w:rsidRPr="00D63A91">
        <w:rPr>
          <w:color w:val="0D0D0D" w:themeColor="text1" w:themeTint="F2"/>
          <w:szCs w:val="24"/>
        </w:rPr>
        <w:t>Статья </w:t>
      </w:r>
      <w:r w:rsidR="008C5AEA" w:rsidRPr="00D63A91">
        <w:rPr>
          <w:color w:val="0D0D0D" w:themeColor="text1" w:themeTint="F2"/>
          <w:szCs w:val="24"/>
        </w:rPr>
        <w:t>4</w:t>
      </w:r>
      <w:r w:rsidRPr="00D63A91">
        <w:rPr>
          <w:color w:val="0D0D0D" w:themeColor="text1" w:themeTint="F2"/>
          <w:szCs w:val="24"/>
          <w:lang w:val="ru-RU"/>
        </w:rPr>
        <w:t>5</w:t>
      </w:r>
      <w:r w:rsidRPr="00D63A91">
        <w:rPr>
          <w:color w:val="0D0D0D" w:themeColor="text1" w:themeTint="F2"/>
          <w:szCs w:val="24"/>
        </w:rPr>
        <w:t>. </w:t>
      </w:r>
      <w:r w:rsidR="008C5AEA" w:rsidRPr="00D63A91">
        <w:rPr>
          <w:color w:val="0D0D0D" w:themeColor="text1" w:themeTint="F2"/>
          <w:szCs w:val="24"/>
        </w:rPr>
        <w:t>Охранные зоны объ</w:t>
      </w:r>
      <w:r w:rsidR="004D2D65" w:rsidRPr="00D63A91">
        <w:rPr>
          <w:color w:val="0D0D0D" w:themeColor="text1" w:themeTint="F2"/>
          <w:szCs w:val="24"/>
        </w:rPr>
        <w:t>ектов электросетевого хозяйства</w:t>
      </w:r>
      <w:bookmarkEnd w:id="104"/>
    </w:p>
    <w:p w:rsidR="00A23C88" w:rsidRPr="00D63A91" w:rsidRDefault="008C5AE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726884" w:rsidRPr="00D63A91" w:rsidRDefault="00726884"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Постановление Правительства РФ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726884" w:rsidRPr="00D63A91" w:rsidRDefault="00726884" w:rsidP="00D63A91">
      <w:pPr>
        <w:ind w:firstLine="567"/>
        <w:jc w:val="both"/>
        <w:rPr>
          <w:rFonts w:ascii="Times New Roman" w:eastAsia="Times New Roman" w:hAnsi="Times New Roman" w:cs="Calibri"/>
        </w:rPr>
      </w:pPr>
      <w:r w:rsidRPr="00D63A91">
        <w:rPr>
          <w:rFonts w:ascii="Times New Roman" w:eastAsia="Times New Roman" w:hAnsi="Times New Roman" w:cs="Calibri"/>
        </w:rPr>
        <w:t>Постановление Правительства РФ от 26.08.2013 № 736 "О некоторых вопросах установления охранных зон объектов электросетевого хозяйства".</w:t>
      </w:r>
    </w:p>
    <w:p w:rsidR="00726884" w:rsidRPr="00D63A91" w:rsidRDefault="00726884" w:rsidP="00D63A91">
      <w:pPr>
        <w:ind w:firstLine="567"/>
        <w:jc w:val="both"/>
        <w:rPr>
          <w:rFonts w:ascii="Times New Roman" w:eastAsia="Times New Roman" w:hAnsi="Times New Roman" w:cs="Calibri"/>
        </w:rPr>
      </w:pPr>
      <w:r w:rsidRPr="00D63A91">
        <w:rPr>
          <w:rFonts w:ascii="Times New Roman" w:eastAsia="Times New Roman" w:hAnsi="Times New Roman" w:cs="Calibri"/>
        </w:rPr>
        <w:t>Постановление Правительства РФ от 21.12.2018 № 1622 "О внесении изменений и признании утратившими силу некоторых актов Правительства Российской Федерации"</w:t>
      </w:r>
      <w:r w:rsidRPr="00D63A91">
        <w:rPr>
          <w:rFonts w:ascii="Times New Roman" w:eastAsia="Times New Roman" w:hAnsi="Times New Roman" w:cs="Calibri"/>
          <w:bCs/>
        </w:rPr>
        <w:t xml:space="preserve"> и другими нормативно-правовыми актами</w:t>
      </w:r>
      <w:r w:rsidRPr="00D63A91">
        <w:rPr>
          <w:rFonts w:ascii="Times New Roman" w:eastAsia="Times New Roman" w:hAnsi="Times New Roman" w:cs="Calibri"/>
        </w:rPr>
        <w:t>.</w:t>
      </w:r>
    </w:p>
    <w:p w:rsidR="00726884" w:rsidRPr="00D63A91" w:rsidRDefault="00726884"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Порядок установления и размеры.</w:t>
      </w:r>
    </w:p>
    <w:p w:rsidR="00726884" w:rsidRPr="00D63A91" w:rsidRDefault="0072688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Охранные зоны устанавливаются для всех объектов электросетевого хозяйства.</w:t>
      </w:r>
    </w:p>
    <w:p w:rsidR="00726884" w:rsidRPr="00D63A91" w:rsidRDefault="0072688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Границы охранной зоны в отношении отдельного объекта электросетевого хозяйства определяются организацией, которая владеет им на праве собственности или ином законном основании.</w:t>
      </w:r>
    </w:p>
    <w:p w:rsidR="00726884" w:rsidRPr="00D63A91" w:rsidRDefault="00726884"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В охранных зонах в целях обеспечения безопасных условий эксплуатации и исключения возможности повреждения линий электропередачи и иных объектов электросетевого хозяйства устанавливаются особые условия использования территорий.</w:t>
      </w:r>
    </w:p>
    <w:p w:rsidR="00726884" w:rsidRPr="00D63A91" w:rsidRDefault="00726884"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Земельные участки у их собственников, землевладельцев, землепользователей или арендаторов не изымаются.</w:t>
      </w:r>
    </w:p>
    <w:p w:rsidR="00726884" w:rsidRPr="00D63A91" w:rsidRDefault="00726884"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726884" w:rsidRPr="00D63A91" w:rsidRDefault="001F4219"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1.</w:t>
      </w:r>
      <w:r w:rsidR="00726884" w:rsidRPr="00D63A91">
        <w:rPr>
          <w:rFonts w:ascii="Times New Roman" w:eastAsia="Times New Roman" w:hAnsi="Times New Roman" w:cs="Calibri"/>
        </w:rPr>
        <w:t>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г) размещать свалки;</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2.</w:t>
      </w:r>
      <w:r w:rsidR="00726884" w:rsidRPr="00D63A91">
        <w:rPr>
          <w:rFonts w:ascii="Times New Roman" w:eastAsia="Times New Roman" w:hAnsi="Times New Roman" w:cs="Calibri"/>
        </w:rPr>
        <w:t xml:space="preserve"> В охранных зонах, установленных для объектов электросетевого хозяйства напряжением свыше 1000 вольт, помимо действий, предусмотренных </w:t>
      </w:r>
      <w:hyperlink w:anchor="Par0" w:history="1">
        <w:r w:rsidR="00726884" w:rsidRPr="00D63A91">
          <w:rPr>
            <w:rFonts w:ascii="Times New Roman" w:eastAsia="Times New Roman" w:hAnsi="Times New Roman" w:cs="Calibri"/>
          </w:rPr>
          <w:t>пунктом 1</w:t>
        </w:r>
      </w:hyperlink>
      <w:r w:rsidR="00726884" w:rsidRPr="00D63A91">
        <w:rPr>
          <w:rFonts w:ascii="Times New Roman" w:eastAsia="Times New Roman" w:hAnsi="Times New Roman" w:cs="Calibri"/>
        </w:rPr>
        <w:t xml:space="preserve"> части 3 настоящей статьи, запрещается:</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а)</w:t>
      </w:r>
      <w:r w:rsidR="001F4219" w:rsidRPr="00D63A91">
        <w:rPr>
          <w:rFonts w:ascii="Times New Roman" w:hAnsi="Times New Roman"/>
          <w:color w:val="0D0D0D" w:themeColor="text1" w:themeTint="F2"/>
        </w:rPr>
        <w:t> </w:t>
      </w:r>
      <w:r w:rsidRPr="00D63A91">
        <w:rPr>
          <w:rFonts w:ascii="Times New Roman" w:eastAsia="Times New Roman" w:hAnsi="Times New Roman" w:cs="Calibri"/>
        </w:rPr>
        <w:t>складировать или размещать хранилища любых, в том числе горюче-смазочных, материалов;</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б)</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 xml:space="preserve">размещать детские и спортивные площадки, стадионы, рынки, торговые точки, </w:t>
      </w:r>
      <w:r w:rsidR="00726884" w:rsidRPr="00D63A91">
        <w:rPr>
          <w:rFonts w:ascii="Times New Roman" w:eastAsia="Times New Roman" w:hAnsi="Times New Roman" w:cs="Calibri"/>
        </w:rPr>
        <w:lastRenderedPageBreak/>
        <w:t>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в)</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726884" w:rsidRPr="00D63A91" w:rsidRDefault="00726884"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г)</w:t>
      </w:r>
      <w:r w:rsidR="001F4219" w:rsidRPr="00D63A91">
        <w:rPr>
          <w:rFonts w:ascii="Times New Roman" w:hAnsi="Times New Roman"/>
          <w:color w:val="0D0D0D" w:themeColor="text1" w:themeTint="F2"/>
        </w:rPr>
        <w:t> </w:t>
      </w:r>
      <w:r w:rsidRPr="00D63A91">
        <w:rPr>
          <w:rFonts w:ascii="Times New Roman" w:eastAsia="Times New Roman" w:hAnsi="Times New Roman" w:cs="Calibri"/>
        </w:rPr>
        <w:t>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д)</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осуществлять проход судов с поднятыми стрелами кранов и других механизмов (в охранных зонах воздушных линий электропередачи).</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bookmarkStart w:id="105" w:name="Par13"/>
      <w:bookmarkEnd w:id="105"/>
      <w:r w:rsidRPr="00D63A91">
        <w:rPr>
          <w:rFonts w:ascii="Times New Roman" w:eastAsia="Times New Roman" w:hAnsi="Times New Roman" w:cs="Calibri"/>
        </w:rPr>
        <w:t>3.</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В пределах охранных зон без письменного решения о согласовании сетевых организаций юридическим и физическим лицам запрещаются:</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а)</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строительство, капитальный ремонт, реконструкция или снос зданий и сооружений;</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б)</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горные, взрывные, мелиоративные работы, в том числе связанные с временным затоплением земель;</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в)</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посадка и вырубка деревьев и кустарников;</w:t>
      </w:r>
    </w:p>
    <w:p w:rsidR="00726884" w:rsidRPr="00D63A91" w:rsidRDefault="001F4219"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г)</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д)</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е)</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ж)</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з)</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и)</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4.</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 xml:space="preserve">В охранных зонах, установленных для объектов электросетевого хозяйства напряжением до 1000 вольт, помимо действий, предусмотренных </w:t>
      </w:r>
      <w:hyperlink w:anchor="Par13" w:history="1">
        <w:r w:rsidR="00726884" w:rsidRPr="00D63A91">
          <w:rPr>
            <w:rFonts w:ascii="Times New Roman" w:eastAsia="Times New Roman" w:hAnsi="Times New Roman" w:cs="Calibri"/>
          </w:rPr>
          <w:t>пунктом 3</w:t>
        </w:r>
      </w:hyperlink>
      <w:r w:rsidR="00726884" w:rsidRPr="00D63A91">
        <w:rPr>
          <w:rFonts w:ascii="Times New Roman" w:eastAsia="Times New Roman" w:hAnsi="Times New Roman" w:cs="Calibri"/>
        </w:rPr>
        <w:t xml:space="preserve"> части 3 настоящей статьи, без письменного решения о согласовании сетевых организаций запрещается:</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а)</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размещать детские и спортивные площадки, стадионы, рынки, торговые точки, полевые станы, загоны для скота, гаражи и стоянки всех видов машин и механизмов, садовые, огородные земельные участки и иные объекты недвижимости, расположенные в границах территории ведения гражданами садоводства или огородничества для собственных нужд, объекты жилищного строительства, в том числе индивидуального (в охранных зонах воздушных линий электропередачи);</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б)</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складировать или размещать хранилища любых, в том числе горюче-смазочных, материалов;</w:t>
      </w:r>
    </w:p>
    <w:p w:rsidR="00726884" w:rsidRPr="00D63A91" w:rsidRDefault="005E2A6F"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в)</w:t>
      </w:r>
      <w:r w:rsidRPr="00D63A91">
        <w:rPr>
          <w:rFonts w:ascii="Times New Roman" w:hAnsi="Times New Roman"/>
          <w:color w:val="0D0D0D" w:themeColor="text1" w:themeTint="F2"/>
        </w:rPr>
        <w:t> </w:t>
      </w:r>
      <w:r w:rsidR="00726884" w:rsidRPr="00D63A91">
        <w:rPr>
          <w:rFonts w:ascii="Times New Roman" w:eastAsia="Times New Roman" w:hAnsi="Times New Roman" w:cs="Calibri"/>
        </w:rPr>
        <w:t xml:space="preserve">устраивать причалы для стоянки судов, барж и плавучих кранов, бросать якоря с судов и осуществлять их проход с отданными якорями, цепями, лотами, волокушами и </w:t>
      </w:r>
      <w:r w:rsidR="00726884" w:rsidRPr="00D63A91">
        <w:rPr>
          <w:rFonts w:ascii="Times New Roman" w:eastAsia="Times New Roman" w:hAnsi="Times New Roman" w:cs="Calibri"/>
        </w:rPr>
        <w:lastRenderedPageBreak/>
        <w:t>тралами (в охранных зонах подводных кабельных линий электропередачи).</w:t>
      </w:r>
    </w:p>
    <w:p w:rsidR="00A23C88" w:rsidRPr="00D63A91" w:rsidRDefault="00ED7AAA" w:rsidP="00D63A91">
      <w:pPr>
        <w:pStyle w:val="3"/>
        <w:spacing w:before="80" w:after="80"/>
        <w:ind w:left="0" w:firstLine="567"/>
        <w:jc w:val="both"/>
        <w:rPr>
          <w:color w:val="0D0D0D" w:themeColor="text1" w:themeTint="F2"/>
          <w:szCs w:val="24"/>
        </w:rPr>
      </w:pPr>
      <w:bookmarkStart w:id="106" w:name="_Toc169081804"/>
      <w:r w:rsidRPr="00D63A91">
        <w:rPr>
          <w:color w:val="0D0D0D" w:themeColor="text1" w:themeTint="F2"/>
          <w:szCs w:val="24"/>
        </w:rPr>
        <w:t>Статья </w:t>
      </w:r>
      <w:r w:rsidR="008C5AEA" w:rsidRPr="00D63A91">
        <w:rPr>
          <w:color w:val="0D0D0D" w:themeColor="text1" w:themeTint="F2"/>
          <w:szCs w:val="24"/>
        </w:rPr>
        <w:t>4</w:t>
      </w:r>
      <w:r w:rsidRPr="00D63A91">
        <w:rPr>
          <w:color w:val="0D0D0D" w:themeColor="text1" w:themeTint="F2"/>
          <w:szCs w:val="24"/>
        </w:rPr>
        <w:t>6.</w:t>
      </w:r>
      <w:r w:rsidRPr="00D63A91">
        <w:rPr>
          <w:color w:val="0D0D0D" w:themeColor="text1" w:themeTint="F2"/>
          <w:szCs w:val="24"/>
          <w:lang w:val="ru-RU"/>
        </w:rPr>
        <w:t> </w:t>
      </w:r>
      <w:r w:rsidR="004D2D65" w:rsidRPr="00D63A91">
        <w:rPr>
          <w:color w:val="0D0D0D" w:themeColor="text1" w:themeTint="F2"/>
          <w:szCs w:val="24"/>
        </w:rPr>
        <w:t>Охранные зоны объектов связи</w:t>
      </w:r>
      <w:bookmarkEnd w:id="106"/>
    </w:p>
    <w:p w:rsidR="00F87A2A" w:rsidRPr="00D63A91" w:rsidRDefault="00F87A2A" w:rsidP="00D63A91">
      <w:pPr>
        <w:spacing w:before="120"/>
        <w:ind w:firstLine="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F87A2A" w:rsidRPr="00D63A91" w:rsidRDefault="00F87A2A" w:rsidP="00D63A91">
      <w:pPr>
        <w:ind w:firstLine="567"/>
        <w:jc w:val="both"/>
        <w:rPr>
          <w:rFonts w:ascii="Times New Roman" w:eastAsia="Times New Roman" w:hAnsi="Times New Roman" w:cs="Calibri"/>
        </w:rPr>
      </w:pPr>
      <w:r w:rsidRPr="00D63A91">
        <w:rPr>
          <w:rFonts w:ascii="Times New Roman" w:eastAsia="Times New Roman" w:hAnsi="Times New Roman" w:cs="Calibri"/>
        </w:rPr>
        <w:t>Постановление Правительства РФ от 9 июня 1995 г. № 578 "Об утверждении Правил охраны линий и сооружений связи Российской Федерации".</w:t>
      </w:r>
    </w:p>
    <w:p w:rsidR="00066146" w:rsidRPr="00D63A91" w:rsidRDefault="00066146" w:rsidP="00D63A91">
      <w:pPr>
        <w:ind w:firstLine="567"/>
        <w:jc w:val="both"/>
        <w:rPr>
          <w:rFonts w:ascii="Times New Roman" w:eastAsia="Times New Roman" w:hAnsi="Times New Roman" w:cs="Calibri"/>
        </w:rPr>
      </w:pPr>
      <w:r w:rsidRPr="00D63A91">
        <w:rPr>
          <w:rFonts w:ascii="Times New Roman" w:eastAsia="Times New Roman" w:hAnsi="Times New Roman" w:cs="Calibri"/>
        </w:rPr>
        <w:t>"Земельный кодекс Российской Федерации" от 25.10.2001 N 136-ФЗ</w:t>
      </w:r>
    </w:p>
    <w:p w:rsidR="00F87A2A" w:rsidRPr="00D63A91" w:rsidRDefault="00F87A2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Порядок установления и размеры.</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На трассах кабельных и воздушных линий связи и линий радиофикации устанавливаются охранные зоны с особыми условиями использования:</w:t>
      </w:r>
    </w:p>
    <w:p w:rsidR="00F87A2A" w:rsidRPr="00D63A91" w:rsidRDefault="00F87A2A"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F87A2A" w:rsidRPr="00D63A91" w:rsidRDefault="00F87A2A"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F87A2A" w:rsidRPr="00D63A91" w:rsidRDefault="00F87A2A" w:rsidP="00D63A91">
      <w:pPr>
        <w:autoSpaceDE w:val="0"/>
        <w:autoSpaceDN w:val="0"/>
        <w:adjustRightInd w:val="0"/>
        <w:ind w:firstLine="540"/>
        <w:jc w:val="both"/>
        <w:rPr>
          <w:rFonts w:ascii="Times New Roman" w:eastAsia="Times New Roman" w:hAnsi="Times New Roman" w:cs="Calibri"/>
        </w:rPr>
      </w:pPr>
      <w:r w:rsidRPr="00D63A91">
        <w:rPr>
          <w:rFonts w:ascii="Times New Roman" w:eastAsia="Times New Roman" w:hAnsi="Times New Roman" w:cs="Calibri"/>
        </w:rPr>
        <w:t>-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F87A2A" w:rsidRPr="00D63A91" w:rsidRDefault="00F87A2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 пределах охранных зон без письменного согласия и присутствия представителей предприятий, эксплуатирующих линии связи и линии радиофикации, юридическим и физическим лицам запрещается:</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б) производить геолого-съемочные, поисковые, геодезические и другие изыскательские работы, которые связаны с бурением скважин, </w:t>
      </w:r>
      <w:proofErr w:type="spellStart"/>
      <w:r w:rsidRPr="00D63A91">
        <w:rPr>
          <w:rFonts w:ascii="Times New Roman" w:eastAsia="Times New Roman" w:hAnsi="Times New Roman" w:cs="Calibri"/>
        </w:rPr>
        <w:t>шурфованием</w:t>
      </w:r>
      <w:proofErr w:type="spellEnd"/>
      <w:r w:rsidRPr="00D63A91">
        <w:rPr>
          <w:rFonts w:ascii="Times New Roman" w:eastAsia="Times New Roman" w:hAnsi="Times New Roman" w:cs="Calibri"/>
        </w:rPr>
        <w:t>, взятием проб грунта, осуществлением взрывных работ;</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ж) производить защиту подземных коммуникаций от коррозии без учета проходящих подземных кабельных линий связи.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Юридическим и физическим лицам запрещается производить всякого рода </w:t>
      </w:r>
      <w:r w:rsidRPr="00D63A91">
        <w:rPr>
          <w:rFonts w:ascii="Times New Roman" w:eastAsia="Times New Roman" w:hAnsi="Times New Roman" w:cs="Calibri"/>
        </w:rPr>
        <w:lastRenderedPageBreak/>
        <w:t>действия, которые могут нарушить нормальную работу линий связи и линий радиофикации, в частности: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а) производить снос и реконструкцию зданий и мостов, осуществлять переустройство коллекторов,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 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также подключаться к линиям связи (за исключением лиц, обслуживающих эти линии);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г) огораживать трассы линий связи, препятствуя свободному доступу к ним технического персонала;</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д) самовольно подключаться к абонентской телефонной линии и линии радиофикации в целях пользования услугами связи;</w:t>
      </w:r>
    </w:p>
    <w:p w:rsidR="00F87A2A" w:rsidRPr="00D63A91" w:rsidRDefault="00F87A2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rsidR="00A23C88" w:rsidRPr="00D63A91" w:rsidRDefault="00ED7AAA" w:rsidP="00D63A91">
      <w:pPr>
        <w:pStyle w:val="3"/>
        <w:spacing w:before="80" w:after="80"/>
        <w:ind w:left="0" w:firstLine="567"/>
        <w:jc w:val="both"/>
        <w:rPr>
          <w:color w:val="0D0D0D" w:themeColor="text1" w:themeTint="F2"/>
          <w:szCs w:val="24"/>
        </w:rPr>
      </w:pPr>
      <w:bookmarkStart w:id="107" w:name="_Toc169081805"/>
      <w:r w:rsidRPr="00D63A91">
        <w:rPr>
          <w:color w:val="0D0D0D" w:themeColor="text1" w:themeTint="F2"/>
          <w:szCs w:val="24"/>
        </w:rPr>
        <w:t>Статья 47</w:t>
      </w:r>
      <w:r w:rsidR="008C5AEA" w:rsidRPr="00D63A91">
        <w:rPr>
          <w:color w:val="0D0D0D" w:themeColor="text1" w:themeTint="F2"/>
          <w:szCs w:val="24"/>
        </w:rPr>
        <w:t>.</w:t>
      </w:r>
      <w:r w:rsidRPr="00D63A91">
        <w:rPr>
          <w:color w:val="0D0D0D" w:themeColor="text1" w:themeTint="F2"/>
          <w:szCs w:val="24"/>
        </w:rPr>
        <w:t> </w:t>
      </w:r>
      <w:r w:rsidR="008C5AEA" w:rsidRPr="00D63A91">
        <w:rPr>
          <w:color w:val="0D0D0D" w:themeColor="text1" w:themeTint="F2"/>
          <w:szCs w:val="24"/>
        </w:rPr>
        <w:t>Зона санитарной охраны о</w:t>
      </w:r>
      <w:r w:rsidR="004D2D65" w:rsidRPr="00D63A91">
        <w:rPr>
          <w:color w:val="0D0D0D" w:themeColor="text1" w:themeTint="F2"/>
          <w:szCs w:val="24"/>
        </w:rPr>
        <w:t xml:space="preserve">бъектов </w:t>
      </w:r>
      <w:proofErr w:type="spellStart"/>
      <w:r w:rsidR="004D2D65" w:rsidRPr="00D63A91">
        <w:rPr>
          <w:color w:val="0D0D0D" w:themeColor="text1" w:themeTint="F2"/>
          <w:szCs w:val="24"/>
        </w:rPr>
        <w:t>водообеспечивающей</w:t>
      </w:r>
      <w:proofErr w:type="spellEnd"/>
      <w:r w:rsidR="004D2D65" w:rsidRPr="00D63A91">
        <w:rPr>
          <w:color w:val="0D0D0D" w:themeColor="text1" w:themeTint="F2"/>
          <w:szCs w:val="24"/>
        </w:rPr>
        <w:t xml:space="preserve"> сети</w:t>
      </w:r>
      <w:bookmarkEnd w:id="107"/>
    </w:p>
    <w:p w:rsidR="003C3232" w:rsidRPr="00D63A91" w:rsidRDefault="003C3232" w:rsidP="00D63A91">
      <w:pPr>
        <w:spacing w:before="120"/>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3C3232" w:rsidRPr="00D63A91" w:rsidRDefault="003C3232" w:rsidP="00D63A91">
      <w:pPr>
        <w:ind w:firstLine="567"/>
        <w:jc w:val="both"/>
        <w:rPr>
          <w:rFonts w:ascii="Times New Roman" w:eastAsia="Times New Roman" w:hAnsi="Times New Roman" w:cs="Calibri"/>
        </w:rPr>
      </w:pPr>
      <w:r w:rsidRPr="00D63A91">
        <w:rPr>
          <w:rFonts w:ascii="Times New Roman" w:eastAsia="MS Mincho" w:hAnsi="Times New Roman" w:cs="Calibri"/>
          <w:bCs/>
        </w:rPr>
        <w:t xml:space="preserve">Постановление Главного государственного санитарного врача РФ от 14.03.2002 </w:t>
      </w:r>
      <w:r w:rsidR="000E474A" w:rsidRPr="00D63A91">
        <w:rPr>
          <w:rFonts w:ascii="Times New Roman" w:eastAsia="MS Mincho" w:hAnsi="Times New Roman" w:cs="Calibri"/>
          <w:bCs/>
        </w:rPr>
        <w:t>№ </w:t>
      </w:r>
      <w:r w:rsidRPr="00D63A91">
        <w:rPr>
          <w:rFonts w:ascii="Times New Roman" w:eastAsia="MS Mincho" w:hAnsi="Times New Roman" w:cs="Calibri"/>
          <w:bCs/>
        </w:rPr>
        <w:t>10 "О введении в действие Санитарных правил и норм "Зоны санитарной охраны источников водоснабжения и водопроводов питьевого назначения. СанПиН 2.1.4.1110-02"</w:t>
      </w:r>
      <w:r w:rsidRPr="00D63A91">
        <w:rPr>
          <w:rFonts w:ascii="Times New Roman" w:eastAsia="Times New Roman" w:hAnsi="Times New Roman" w:cs="Calibri"/>
          <w:bCs/>
        </w:rPr>
        <w:t>, и другими нормативно-правовыми актами</w:t>
      </w:r>
      <w:r w:rsidRPr="00D63A91">
        <w:rPr>
          <w:rFonts w:ascii="Times New Roman" w:eastAsia="Times New Roman" w:hAnsi="Times New Roman" w:cs="Calibri"/>
        </w:rPr>
        <w:t>.</w:t>
      </w:r>
    </w:p>
    <w:p w:rsidR="003C3232" w:rsidRPr="00D63A91" w:rsidRDefault="003C3232" w:rsidP="00D63A91">
      <w:pPr>
        <w:ind w:left="567"/>
        <w:jc w:val="both"/>
        <w:rPr>
          <w:rFonts w:ascii="Times New Roman" w:eastAsia="Times New Roman" w:hAnsi="Times New Roman" w:cs="Calibri"/>
        </w:rPr>
      </w:pPr>
      <w:r w:rsidRPr="00D63A91">
        <w:rPr>
          <w:rFonts w:ascii="Times New Roman" w:eastAsia="Times New Roman" w:hAnsi="Times New Roman" w:cs="Calibri"/>
          <w:b/>
        </w:rPr>
        <w:t>Порядок установления и размеры.</w:t>
      </w:r>
    </w:p>
    <w:p w:rsidR="003C3232" w:rsidRPr="00D63A91" w:rsidRDefault="003C3232" w:rsidP="00D63A91">
      <w:pPr>
        <w:autoSpaceDE w:val="0"/>
        <w:autoSpaceDN w:val="0"/>
        <w:adjustRightInd w:val="0"/>
        <w:ind w:firstLine="567"/>
        <w:jc w:val="both"/>
        <w:rPr>
          <w:rFonts w:ascii="Times New Roman" w:eastAsia="Times New Roman" w:hAnsi="Times New Roman" w:cs="Calibri"/>
          <w:b/>
          <w:bCs/>
        </w:rPr>
      </w:pPr>
      <w:r w:rsidRPr="00D63A91">
        <w:rPr>
          <w:rFonts w:ascii="Times New Roman" w:eastAsia="Times New Roman" w:hAnsi="Times New Roman" w:cs="Calibri"/>
        </w:rPr>
        <w:t>Зоны санитарной охраны водных объектов, используемых для целей питьевого и хозяйственно-бытового обслуживания,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r w:rsidRPr="00D63A91">
        <w:rPr>
          <w:rFonts w:ascii="Times New Roman" w:eastAsia="Times New Roman" w:hAnsi="Times New Roman" w:cs="Calibri"/>
          <w:b/>
          <w:bCs/>
        </w:rPr>
        <w:t xml:space="preserve"> </w:t>
      </w:r>
    </w:p>
    <w:p w:rsidR="003C3232" w:rsidRPr="00D63A91" w:rsidRDefault="003C3232"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rPr>
        <w:t>Зоны санитарной охраны водных объектов</w:t>
      </w:r>
      <w:r w:rsidRPr="00D63A91">
        <w:rPr>
          <w:rFonts w:ascii="Times New Roman" w:eastAsia="Times New Roman" w:hAnsi="Times New Roman" w:cs="Calibri"/>
          <w:bCs/>
        </w:rPr>
        <w:t xml:space="preserve"> организуются на всех водопроводах, вне зависимости от ведомственной принадлежности, подающих воду как из поверхностных, так и из подземных источников.</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Основной целью создания и обеспечения режима в з</w:t>
      </w:r>
      <w:r w:rsidRPr="00D63A91">
        <w:rPr>
          <w:rFonts w:ascii="Times New Roman" w:eastAsia="Times New Roman" w:hAnsi="Times New Roman" w:cs="Calibri"/>
        </w:rPr>
        <w:t>онах санитарной охраны водных объектов</w:t>
      </w:r>
      <w:r w:rsidRPr="00D63A91">
        <w:rPr>
          <w:rFonts w:ascii="Times New Roman" w:eastAsia="Times New Roman" w:hAnsi="Times New Roman" w:cs="Calibri"/>
          <w:bCs/>
        </w:rPr>
        <w:t xml:space="preserve">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rPr>
        <w:t>Зоны санитарной охраны водных объектов</w:t>
      </w:r>
      <w:r w:rsidRPr="00D63A91">
        <w:rPr>
          <w:rFonts w:ascii="Times New Roman" w:eastAsia="Times New Roman" w:hAnsi="Times New Roman" w:cs="Calibri"/>
          <w:bCs/>
        </w:rPr>
        <w:t xml:space="preserve">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 xml:space="preserve">Санитарная охрана водоводов обеспечивается </w:t>
      </w:r>
      <w:r w:rsidRPr="00D63A91">
        <w:rPr>
          <w:rFonts w:ascii="Times New Roman" w:hAnsi="Times New Roman"/>
        </w:rPr>
        <w:t xml:space="preserve">санитарно-защитной </w:t>
      </w:r>
      <w:r w:rsidRPr="00D63A91">
        <w:rPr>
          <w:rFonts w:ascii="Times New Roman" w:eastAsia="Times New Roman" w:hAnsi="Times New Roman" w:cs="Calibri"/>
          <w:bCs/>
        </w:rPr>
        <w:t>полосой.</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 xml:space="preserve">В каждом из трех поясов, а также в пределах </w:t>
      </w:r>
      <w:r w:rsidRPr="00D63A91">
        <w:rPr>
          <w:rFonts w:ascii="Times New Roman" w:hAnsi="Times New Roman"/>
        </w:rPr>
        <w:t xml:space="preserve">санитарно-защитной </w:t>
      </w:r>
      <w:r w:rsidRPr="00D63A91">
        <w:rPr>
          <w:rFonts w:ascii="Times New Roman" w:eastAsia="Times New Roman" w:hAnsi="Times New Roman" w:cs="Calibri"/>
          <w:bCs/>
        </w:rPr>
        <w:t>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3C3232" w:rsidRPr="00D63A91" w:rsidRDefault="003C3232"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lastRenderedPageBreak/>
        <w:t>Использование земельных участков и объектов капитального строительства, режим градостроительных изменений и хозяйственной деятельности в зонах санитарной охраны водных объектов, предназначенных для целей питьевого и хозяйственно-бытового обслуживания, устанавливается в соответствии с действующим законодательством.</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В пределах санитарно-защитной полосы водоводов должны отсутствовать источники загрязнения почвы и грунтовых вод.</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 Зона санитарной охраны водоводов представлена санитарно-защитной полосой.</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Ширину санитарно-защитной полосы следует принимать по обе стороны от крайних линий водопровода:</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а) при отсутствии грунтовых вод - не менее 10 м при диаметре водоводов до 1000 мм и не менее 20 м при диаметре водоводов более 1000 мм;</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б) при наличии грунтовых вод - не менее 50 м вне зависимости от диаметра водоводов.</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Зона санитарной охраны водоводов представлена санитарно-защитной полосой.</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Ширину санитарно-защитной полосы следует принимать по обе стороны от крайних линий водопровода:</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а) при отсутствии грунтовых вод - не менее 10 м при диаметре водоводов до 1000 мм и не менее 20 м при диаметре водоводов более 1000 мм;</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б) при наличии грунтовых вод - не менее 50 м вне зависимости от диаметра водоводов.</w:t>
      </w:r>
    </w:p>
    <w:p w:rsidR="003C3232"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A23C88" w:rsidRPr="00D63A91" w:rsidRDefault="00ED7AAA" w:rsidP="00D63A91">
      <w:pPr>
        <w:pStyle w:val="3"/>
        <w:spacing w:before="80" w:after="80"/>
        <w:ind w:left="0" w:firstLine="567"/>
        <w:jc w:val="both"/>
        <w:rPr>
          <w:color w:val="0D0D0D" w:themeColor="text1" w:themeTint="F2"/>
          <w:szCs w:val="24"/>
        </w:rPr>
      </w:pPr>
      <w:bookmarkStart w:id="108" w:name="_Toc169081806"/>
      <w:r w:rsidRPr="00D63A91">
        <w:rPr>
          <w:color w:val="0D0D0D" w:themeColor="text1" w:themeTint="F2"/>
          <w:szCs w:val="24"/>
        </w:rPr>
        <w:t>Статья </w:t>
      </w:r>
      <w:r w:rsidRPr="00D63A91">
        <w:rPr>
          <w:color w:val="0D0D0D" w:themeColor="text1" w:themeTint="F2"/>
          <w:szCs w:val="24"/>
          <w:lang w:val="ru-RU"/>
        </w:rPr>
        <w:t>48</w:t>
      </w:r>
      <w:r w:rsidRPr="00D63A91">
        <w:rPr>
          <w:color w:val="0D0D0D" w:themeColor="text1" w:themeTint="F2"/>
          <w:szCs w:val="24"/>
        </w:rPr>
        <w:t>. </w:t>
      </w:r>
      <w:r w:rsidR="008C5AEA" w:rsidRPr="00D63A91">
        <w:rPr>
          <w:color w:val="0D0D0D" w:themeColor="text1" w:themeTint="F2"/>
          <w:szCs w:val="24"/>
        </w:rPr>
        <w:t>Сани</w:t>
      </w:r>
      <w:r w:rsidR="004D2D65" w:rsidRPr="00D63A91">
        <w:rPr>
          <w:color w:val="0D0D0D" w:themeColor="text1" w:themeTint="F2"/>
          <w:szCs w:val="24"/>
        </w:rPr>
        <w:t>тарно-защитные полосы водоводов</w:t>
      </w:r>
      <w:bookmarkEnd w:id="108"/>
    </w:p>
    <w:p w:rsidR="00A23C88" w:rsidRPr="00D63A91" w:rsidRDefault="008C5AE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A23C88" w:rsidRPr="00D63A91" w:rsidRDefault="008C5AEA"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СанПиН 2.1.4.1110-02 «Зоны санитарной охраны источников водоснабжения и водопроводов питьевого назначения».</w:t>
      </w:r>
    </w:p>
    <w:p w:rsidR="00A23C88" w:rsidRPr="00D63A91" w:rsidRDefault="008C5AE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Порядок установления и размеры.</w:t>
      </w:r>
    </w:p>
    <w:p w:rsidR="00A23C88" w:rsidRPr="00D63A91" w:rsidRDefault="008C5AEA"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Зона санитарной охраны водоводов представлена санитарно-защитной полосой.</w:t>
      </w:r>
    </w:p>
    <w:p w:rsidR="00A23C88" w:rsidRPr="00D63A91" w:rsidRDefault="008C5AEA"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Ширину санитарно-защитной полосы следует принимать по обе стороны от крайних линий водопровода:</w:t>
      </w:r>
    </w:p>
    <w:p w:rsidR="00A23C88"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а) </w:t>
      </w:r>
      <w:r w:rsidR="008C5AEA" w:rsidRPr="00D63A91">
        <w:rPr>
          <w:rFonts w:ascii="Times New Roman" w:eastAsia="Times New Roman" w:hAnsi="Times New Roman" w:cs="Calibri"/>
          <w:bCs/>
        </w:rPr>
        <w:t>при отсутствии грунтовых вод - не менее 10 м при диаметре водоводов до 1000 мм и не менее 20 м при диаметре водоводов более 1000 мм;</w:t>
      </w:r>
    </w:p>
    <w:p w:rsidR="00A23C88" w:rsidRPr="00D63A91" w:rsidRDefault="003C3232"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б) </w:t>
      </w:r>
      <w:r w:rsidR="008C5AEA" w:rsidRPr="00D63A91">
        <w:rPr>
          <w:rFonts w:ascii="Times New Roman" w:eastAsia="Times New Roman" w:hAnsi="Times New Roman" w:cs="Calibri"/>
          <w:bCs/>
        </w:rPr>
        <w:t>при наличии грунтовых вод - не менее 50 м вне зависимости от диаметра водоводов.</w:t>
      </w:r>
    </w:p>
    <w:p w:rsidR="00A23C88" w:rsidRPr="00D63A91" w:rsidRDefault="008C5AEA" w:rsidP="00D63A91">
      <w:pPr>
        <w:autoSpaceDE w:val="0"/>
        <w:autoSpaceDN w:val="0"/>
        <w:adjustRightInd w:val="0"/>
        <w:ind w:firstLine="540"/>
        <w:jc w:val="both"/>
        <w:rPr>
          <w:rFonts w:ascii="Times New Roman" w:eastAsia="Times New Roman" w:hAnsi="Times New Roman" w:cs="Calibri"/>
          <w:bCs/>
        </w:rPr>
      </w:pPr>
      <w:r w:rsidRPr="00D63A91">
        <w:rPr>
          <w:rFonts w:ascii="Times New Roman" w:eastAsia="Times New Roman" w:hAnsi="Times New Roman" w:cs="Calibri"/>
          <w:bCs/>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A23C88" w:rsidRPr="00D63A91" w:rsidRDefault="00ED7AAA" w:rsidP="00D63A91">
      <w:pPr>
        <w:pStyle w:val="3"/>
        <w:spacing w:before="80" w:after="80"/>
        <w:ind w:left="0" w:firstLine="567"/>
        <w:jc w:val="both"/>
        <w:rPr>
          <w:color w:val="0D0D0D" w:themeColor="text1" w:themeTint="F2"/>
          <w:szCs w:val="24"/>
        </w:rPr>
      </w:pPr>
      <w:bookmarkStart w:id="109" w:name="_Toc169081807"/>
      <w:r w:rsidRPr="00D63A91">
        <w:rPr>
          <w:color w:val="0D0D0D" w:themeColor="text1" w:themeTint="F2"/>
          <w:szCs w:val="24"/>
        </w:rPr>
        <w:t>Статья </w:t>
      </w:r>
      <w:r w:rsidRPr="00D63A91">
        <w:rPr>
          <w:color w:val="0D0D0D" w:themeColor="text1" w:themeTint="F2"/>
          <w:szCs w:val="24"/>
          <w:lang w:val="ru-RU"/>
        </w:rPr>
        <w:t>49</w:t>
      </w:r>
      <w:r w:rsidRPr="00D63A91">
        <w:rPr>
          <w:color w:val="0D0D0D" w:themeColor="text1" w:themeTint="F2"/>
          <w:szCs w:val="24"/>
        </w:rPr>
        <w:t>. </w:t>
      </w:r>
      <w:r w:rsidR="008C5AEA" w:rsidRPr="00D63A91">
        <w:rPr>
          <w:color w:val="0D0D0D" w:themeColor="text1" w:themeTint="F2"/>
          <w:szCs w:val="24"/>
        </w:rPr>
        <w:t>I</w:t>
      </w:r>
      <w:r w:rsidRPr="00D63A91">
        <w:rPr>
          <w:color w:val="0D0D0D" w:themeColor="text1" w:themeTint="F2"/>
          <w:szCs w:val="24"/>
        </w:rPr>
        <w:t> </w:t>
      </w:r>
      <w:r w:rsidR="008C5AEA" w:rsidRPr="00D63A91">
        <w:rPr>
          <w:color w:val="0D0D0D" w:themeColor="text1" w:themeTint="F2"/>
          <w:szCs w:val="24"/>
        </w:rPr>
        <w:t>пояс зоны санитарной охраны подземного ис</w:t>
      </w:r>
      <w:r w:rsidR="00C764CE" w:rsidRPr="00D63A91">
        <w:rPr>
          <w:color w:val="0D0D0D" w:themeColor="text1" w:themeTint="F2"/>
          <w:szCs w:val="24"/>
        </w:rPr>
        <w:t>точника питьевого водоснабжения</w:t>
      </w:r>
      <w:bookmarkEnd w:id="109"/>
    </w:p>
    <w:p w:rsidR="000E474A" w:rsidRPr="00D63A91" w:rsidRDefault="000E474A" w:rsidP="00D63A91">
      <w:pPr>
        <w:ind w:firstLine="567"/>
        <w:jc w:val="both"/>
        <w:rPr>
          <w:rFonts w:ascii="Times New Roman" w:hAnsi="Times New Roman"/>
          <w:b/>
        </w:rPr>
      </w:pPr>
      <w:r w:rsidRPr="00D63A91">
        <w:rPr>
          <w:rFonts w:ascii="Times New Roman" w:hAnsi="Times New Roman"/>
          <w:b/>
        </w:rPr>
        <w:t>Регламентирующий документ.</w:t>
      </w:r>
    </w:p>
    <w:p w:rsidR="000E474A" w:rsidRPr="00D63A91" w:rsidRDefault="000E474A" w:rsidP="00D63A91">
      <w:pPr>
        <w:ind w:firstLine="567"/>
        <w:jc w:val="both"/>
        <w:rPr>
          <w:rFonts w:ascii="Times New Roman" w:hAnsi="Times New Roman"/>
        </w:rPr>
      </w:pPr>
      <w:r w:rsidRPr="00D63A91">
        <w:rPr>
          <w:rFonts w:ascii="Times New Roman" w:hAnsi="Times New Roman"/>
        </w:rPr>
        <w:t>СанПиН 2.1.4.1110-02 «Зоны санитарной охраны источников водоснабжения и водопроводов питьевого назначения».</w:t>
      </w:r>
    </w:p>
    <w:p w:rsidR="000E474A" w:rsidRPr="00D63A91" w:rsidRDefault="000E474A" w:rsidP="00D63A91">
      <w:pPr>
        <w:ind w:firstLine="567"/>
        <w:jc w:val="both"/>
        <w:rPr>
          <w:rFonts w:ascii="Times New Roman" w:hAnsi="Times New Roman"/>
        </w:rPr>
      </w:pPr>
      <w:r w:rsidRPr="00D63A91">
        <w:rPr>
          <w:rFonts w:ascii="Times New Roman" w:hAnsi="Times New Roman"/>
        </w:rPr>
        <w:t>СП 42.13330.2016. «Свод правил. Градостроительство. Планировка и застройка городских и сельских поселений. Актуализированная редакция СНиП 2.07.01-89*»;</w:t>
      </w:r>
    </w:p>
    <w:p w:rsidR="000E474A" w:rsidRPr="00D63A91" w:rsidRDefault="000E474A" w:rsidP="00D63A91">
      <w:pPr>
        <w:ind w:firstLine="567"/>
        <w:jc w:val="both"/>
        <w:rPr>
          <w:rFonts w:ascii="Times New Roman" w:hAnsi="Times New Roman"/>
          <w:b/>
        </w:rPr>
      </w:pPr>
      <w:r w:rsidRPr="00D63A91">
        <w:rPr>
          <w:rFonts w:ascii="Times New Roman" w:hAnsi="Times New Roman"/>
          <w:b/>
        </w:rPr>
        <w:lastRenderedPageBreak/>
        <w:t>Порядок установления и размеры.</w:t>
      </w:r>
    </w:p>
    <w:p w:rsidR="000E474A" w:rsidRPr="00D63A91" w:rsidRDefault="000E474A" w:rsidP="00D63A91">
      <w:pPr>
        <w:ind w:firstLine="567"/>
        <w:jc w:val="both"/>
        <w:rPr>
          <w:rFonts w:ascii="Times New Roman" w:hAnsi="Times New Roman"/>
        </w:rPr>
      </w:pPr>
      <w:r w:rsidRPr="00D63A91">
        <w:rPr>
          <w:rFonts w:ascii="Times New Roman" w:hAnsi="Times New Roman"/>
        </w:rPr>
        <w:t>Источники водоснабжения подразделяются на подземные и поверхностные и имеют зоны санитарной охраны (ЗСО). Зоны санитарной охраны организуются в составе трех поясов.</w:t>
      </w:r>
    </w:p>
    <w:p w:rsidR="000E474A" w:rsidRPr="00D63A91" w:rsidRDefault="000E474A" w:rsidP="00D63A91">
      <w:pPr>
        <w:ind w:firstLine="567"/>
        <w:jc w:val="both"/>
        <w:rPr>
          <w:rFonts w:ascii="Times New Roman" w:hAnsi="Times New Roman"/>
        </w:rPr>
      </w:pPr>
      <w:r w:rsidRPr="00D63A91">
        <w:rPr>
          <w:rFonts w:ascii="Times New Roman" w:hAnsi="Times New Roman"/>
        </w:rPr>
        <w:t>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w:t>
      </w:r>
    </w:p>
    <w:p w:rsidR="000E474A" w:rsidRPr="00D63A91" w:rsidRDefault="000E474A" w:rsidP="00D63A91">
      <w:pPr>
        <w:ind w:firstLine="567"/>
        <w:jc w:val="both"/>
        <w:rPr>
          <w:rFonts w:ascii="Times New Roman" w:hAnsi="Times New Roman"/>
        </w:rPr>
      </w:pPr>
      <w:r w:rsidRPr="00D63A91">
        <w:rPr>
          <w:rFonts w:ascii="Times New Roman" w:hAnsi="Times New Roman"/>
        </w:rPr>
        <w:t>Граница первого пояса ЗСО группы подземных водозаборов должна находиться на расстоянии не менее 30 и 50 м от крайних скважин. Граница первого пояса устанавливается на расстоянии не менее 30 м от водозабора при использовании защищенных подземных вод и на расстоянии не менее 50 м - при использовании недостаточно защищенных подземных вод.</w:t>
      </w:r>
    </w:p>
    <w:p w:rsidR="000E474A" w:rsidRPr="00D63A91" w:rsidRDefault="000E474A" w:rsidP="00D63A91">
      <w:pPr>
        <w:ind w:firstLine="567"/>
        <w:jc w:val="both"/>
        <w:rPr>
          <w:rFonts w:ascii="Times New Roman" w:hAnsi="Times New Roman"/>
        </w:rPr>
      </w:pPr>
      <w:r w:rsidRPr="00D63A91">
        <w:rPr>
          <w:rFonts w:ascii="Times New Roman" w:hAnsi="Times New Roman"/>
        </w:rPr>
        <w:t>Территория первого пояса зон санитарной охраны должна быть спланирована для отвода поверхностного стока за ее пределы, озеленена, ограждена и обеспечена охраной.</w:t>
      </w:r>
    </w:p>
    <w:p w:rsidR="00A23C88" w:rsidRPr="00D63A91" w:rsidRDefault="00ED7AAA" w:rsidP="00D63A91">
      <w:pPr>
        <w:pStyle w:val="3"/>
        <w:spacing w:before="80" w:after="80"/>
        <w:ind w:left="0" w:firstLine="567"/>
        <w:jc w:val="both"/>
        <w:rPr>
          <w:color w:val="0D0D0D" w:themeColor="text1" w:themeTint="F2"/>
          <w:szCs w:val="24"/>
        </w:rPr>
      </w:pPr>
      <w:bookmarkStart w:id="110" w:name="_Toc169081808"/>
      <w:r w:rsidRPr="00D63A91">
        <w:rPr>
          <w:color w:val="0D0D0D" w:themeColor="text1" w:themeTint="F2"/>
          <w:szCs w:val="24"/>
        </w:rPr>
        <w:t>Статья </w:t>
      </w:r>
      <w:r w:rsidRPr="00D63A91">
        <w:rPr>
          <w:color w:val="0D0D0D" w:themeColor="text1" w:themeTint="F2"/>
          <w:szCs w:val="24"/>
          <w:lang w:val="ru-RU"/>
        </w:rPr>
        <w:t>50</w:t>
      </w:r>
      <w:r w:rsidRPr="00D63A91">
        <w:rPr>
          <w:color w:val="0D0D0D" w:themeColor="text1" w:themeTint="F2"/>
          <w:szCs w:val="24"/>
        </w:rPr>
        <w:t>. </w:t>
      </w:r>
      <w:r w:rsidR="008C5AEA" w:rsidRPr="00D63A91">
        <w:rPr>
          <w:color w:val="0D0D0D" w:themeColor="text1" w:themeTint="F2"/>
          <w:szCs w:val="24"/>
        </w:rPr>
        <w:t>II</w:t>
      </w:r>
      <w:r w:rsidRPr="00D63A91">
        <w:rPr>
          <w:color w:val="0D0D0D" w:themeColor="text1" w:themeTint="F2"/>
          <w:szCs w:val="24"/>
        </w:rPr>
        <w:t> </w:t>
      </w:r>
      <w:r w:rsidR="008C5AEA" w:rsidRPr="00D63A91">
        <w:rPr>
          <w:color w:val="0D0D0D" w:themeColor="text1" w:themeTint="F2"/>
          <w:szCs w:val="24"/>
        </w:rPr>
        <w:t>пояс зоны санитарной охраны подземного ис</w:t>
      </w:r>
      <w:r w:rsidR="00C764CE" w:rsidRPr="00D63A91">
        <w:rPr>
          <w:color w:val="0D0D0D" w:themeColor="text1" w:themeTint="F2"/>
          <w:szCs w:val="24"/>
        </w:rPr>
        <w:t>точника питьевого водоснабжения</w:t>
      </w:r>
      <w:bookmarkEnd w:id="110"/>
    </w:p>
    <w:p w:rsidR="000E474A" w:rsidRPr="00D63A91" w:rsidRDefault="000E474A" w:rsidP="00D63A91">
      <w:pPr>
        <w:ind w:firstLine="567"/>
        <w:jc w:val="both"/>
        <w:rPr>
          <w:rFonts w:ascii="Times New Roman" w:hAnsi="Times New Roman"/>
          <w:b/>
        </w:rPr>
      </w:pPr>
      <w:r w:rsidRPr="00D63A91">
        <w:rPr>
          <w:rFonts w:ascii="Times New Roman" w:hAnsi="Times New Roman"/>
          <w:b/>
        </w:rPr>
        <w:t>Регламентирующий документ.</w:t>
      </w:r>
    </w:p>
    <w:p w:rsidR="000E474A" w:rsidRPr="00D63A91" w:rsidRDefault="000E474A" w:rsidP="00D63A91">
      <w:pPr>
        <w:ind w:firstLine="567"/>
        <w:jc w:val="both"/>
        <w:rPr>
          <w:rFonts w:ascii="Times New Roman" w:hAnsi="Times New Roman"/>
        </w:rPr>
      </w:pPr>
      <w:r w:rsidRPr="00D63A91">
        <w:rPr>
          <w:rFonts w:ascii="Times New Roman" w:hAnsi="Times New Roman"/>
        </w:rPr>
        <w:t>СанПиН 2.1.4.1110-02 «Зоны санитарной охраны источников водоснабжения и водопроводов питьевого назначения».</w:t>
      </w:r>
    </w:p>
    <w:p w:rsidR="00BE3138" w:rsidRPr="00D63A91" w:rsidRDefault="00BE3138" w:rsidP="00D63A91">
      <w:pPr>
        <w:ind w:firstLine="567"/>
        <w:jc w:val="both"/>
        <w:rPr>
          <w:rFonts w:ascii="Times New Roman" w:hAnsi="Times New Roman"/>
        </w:rPr>
      </w:pPr>
    </w:p>
    <w:p w:rsidR="000E474A" w:rsidRPr="00D63A91" w:rsidRDefault="000E474A" w:rsidP="00D63A91">
      <w:pPr>
        <w:ind w:firstLine="567"/>
        <w:jc w:val="both"/>
        <w:rPr>
          <w:rFonts w:ascii="Times New Roman" w:hAnsi="Times New Roman"/>
          <w:b/>
        </w:rPr>
      </w:pPr>
      <w:r w:rsidRPr="00D63A91">
        <w:rPr>
          <w:rFonts w:ascii="Times New Roman" w:hAnsi="Times New Roman"/>
          <w:b/>
        </w:rPr>
        <w:t>Порядок установления и размеры.</w:t>
      </w:r>
    </w:p>
    <w:p w:rsidR="000E474A" w:rsidRPr="00D63A91" w:rsidRDefault="000E474A" w:rsidP="00D63A91">
      <w:pPr>
        <w:ind w:firstLine="567"/>
        <w:jc w:val="both"/>
        <w:rPr>
          <w:rFonts w:ascii="Times New Roman" w:hAnsi="Times New Roman"/>
        </w:rPr>
      </w:pPr>
      <w:r w:rsidRPr="00D63A91">
        <w:rPr>
          <w:rFonts w:ascii="Times New Roman" w:hAnsi="Times New Roman"/>
        </w:rPr>
        <w:t>Второй пояс (пояс ограничений) включают территорию, предназначенную для предупреждения загрязнения воды источников водоснабжения. Границы второго пояса зоны санитарной охраны подземных источников водоснабжения устанавливают расчетом.</w:t>
      </w:r>
    </w:p>
    <w:p w:rsidR="00A23C88" w:rsidRPr="00D63A91" w:rsidRDefault="00ED7AAA" w:rsidP="00D63A91">
      <w:pPr>
        <w:pStyle w:val="3"/>
        <w:spacing w:before="80" w:after="80"/>
        <w:ind w:left="0" w:firstLine="567"/>
        <w:jc w:val="both"/>
        <w:rPr>
          <w:color w:val="0D0D0D" w:themeColor="text1" w:themeTint="F2"/>
          <w:szCs w:val="24"/>
        </w:rPr>
      </w:pPr>
      <w:bookmarkStart w:id="111" w:name="_Toc169081809"/>
      <w:r w:rsidRPr="00D63A91">
        <w:rPr>
          <w:color w:val="0D0D0D" w:themeColor="text1" w:themeTint="F2"/>
          <w:szCs w:val="24"/>
        </w:rPr>
        <w:t>Статья </w:t>
      </w:r>
      <w:r w:rsidRPr="00D63A91">
        <w:rPr>
          <w:color w:val="0D0D0D" w:themeColor="text1" w:themeTint="F2"/>
          <w:szCs w:val="24"/>
          <w:lang w:val="ru-RU"/>
        </w:rPr>
        <w:t>51</w:t>
      </w:r>
      <w:r w:rsidRPr="00D63A91">
        <w:rPr>
          <w:color w:val="0D0D0D" w:themeColor="text1" w:themeTint="F2"/>
          <w:szCs w:val="24"/>
        </w:rPr>
        <w:t>. </w:t>
      </w:r>
      <w:r w:rsidR="008C5AEA" w:rsidRPr="00D63A91">
        <w:rPr>
          <w:color w:val="0D0D0D" w:themeColor="text1" w:themeTint="F2"/>
          <w:szCs w:val="24"/>
        </w:rPr>
        <w:t>III</w:t>
      </w:r>
      <w:r w:rsidRPr="00D63A91">
        <w:rPr>
          <w:color w:val="0D0D0D" w:themeColor="text1" w:themeTint="F2"/>
          <w:szCs w:val="24"/>
        </w:rPr>
        <w:t> </w:t>
      </w:r>
      <w:r w:rsidR="008C5AEA" w:rsidRPr="00D63A91">
        <w:rPr>
          <w:color w:val="0D0D0D" w:themeColor="text1" w:themeTint="F2"/>
          <w:szCs w:val="24"/>
        </w:rPr>
        <w:t>пояс зоны санитарной охраны подземного ис</w:t>
      </w:r>
      <w:r w:rsidR="00C764CE" w:rsidRPr="00D63A91">
        <w:rPr>
          <w:color w:val="0D0D0D" w:themeColor="text1" w:themeTint="F2"/>
          <w:szCs w:val="24"/>
        </w:rPr>
        <w:t>точника питьевого водоснабжения</w:t>
      </w:r>
      <w:bookmarkEnd w:id="111"/>
    </w:p>
    <w:p w:rsidR="000E474A" w:rsidRPr="00D63A91" w:rsidRDefault="000E474A" w:rsidP="00D63A91">
      <w:pPr>
        <w:ind w:firstLine="567"/>
        <w:jc w:val="both"/>
        <w:rPr>
          <w:rFonts w:ascii="Times New Roman" w:hAnsi="Times New Roman"/>
          <w:b/>
        </w:rPr>
      </w:pPr>
      <w:r w:rsidRPr="00D63A91">
        <w:rPr>
          <w:rFonts w:ascii="Times New Roman" w:hAnsi="Times New Roman"/>
          <w:b/>
        </w:rPr>
        <w:t>Регламентирующий документ.</w:t>
      </w:r>
    </w:p>
    <w:p w:rsidR="000E474A" w:rsidRPr="00D63A91" w:rsidRDefault="000E474A" w:rsidP="00D63A91">
      <w:pPr>
        <w:ind w:firstLine="567"/>
        <w:jc w:val="both"/>
        <w:rPr>
          <w:rFonts w:ascii="Times New Roman" w:hAnsi="Times New Roman"/>
        </w:rPr>
      </w:pPr>
      <w:r w:rsidRPr="00D63A91">
        <w:rPr>
          <w:rFonts w:ascii="Times New Roman" w:hAnsi="Times New Roman"/>
        </w:rPr>
        <w:t>СанПиН 2.1.4.1110-02 «Зоны санитарной охраны источников водоснабжения и водопроводов питьевого назначения».</w:t>
      </w:r>
    </w:p>
    <w:p w:rsidR="000E474A" w:rsidRPr="00D63A91" w:rsidRDefault="000E474A" w:rsidP="00D63A91">
      <w:pPr>
        <w:ind w:firstLine="567"/>
        <w:jc w:val="both"/>
        <w:rPr>
          <w:rFonts w:ascii="Times New Roman" w:hAnsi="Times New Roman"/>
          <w:b/>
        </w:rPr>
      </w:pPr>
      <w:r w:rsidRPr="00D63A91">
        <w:rPr>
          <w:rFonts w:ascii="Times New Roman" w:hAnsi="Times New Roman"/>
          <w:b/>
        </w:rPr>
        <w:t>Порядок установления и размеры.</w:t>
      </w:r>
    </w:p>
    <w:p w:rsidR="000E474A" w:rsidRPr="00D63A91" w:rsidRDefault="000E474A" w:rsidP="00D63A91">
      <w:pPr>
        <w:ind w:firstLine="567"/>
        <w:jc w:val="both"/>
        <w:rPr>
          <w:rFonts w:ascii="Times New Roman" w:hAnsi="Times New Roman"/>
        </w:rPr>
      </w:pPr>
      <w:r w:rsidRPr="00D63A91">
        <w:rPr>
          <w:rFonts w:ascii="Times New Roman" w:hAnsi="Times New Roman"/>
        </w:rPr>
        <w:t>Третий пояс (пояс ограничений) включает территорию, предназначенную для предупреждения загрязнения воды источников водоснабжения.</w:t>
      </w:r>
    </w:p>
    <w:p w:rsidR="000E474A" w:rsidRPr="00D63A91" w:rsidRDefault="000E474A" w:rsidP="00D63A91">
      <w:pPr>
        <w:ind w:firstLine="567"/>
        <w:jc w:val="both"/>
        <w:rPr>
          <w:rFonts w:ascii="Times New Roman" w:hAnsi="Times New Roman"/>
        </w:rPr>
      </w:pPr>
      <w:r w:rsidRPr="00D63A91">
        <w:rPr>
          <w:rFonts w:ascii="Times New Roman" w:hAnsi="Times New Roman"/>
        </w:rPr>
        <w:t>Границы третьего пояса зоны санитарной охраны подземных источников водоснабжения устанавливают расчетом.</w:t>
      </w:r>
    </w:p>
    <w:p w:rsidR="00A23C88" w:rsidRPr="00D63A91" w:rsidRDefault="00ED7AAA" w:rsidP="00D63A91">
      <w:pPr>
        <w:pStyle w:val="3"/>
        <w:spacing w:before="80" w:after="80"/>
        <w:ind w:left="0" w:firstLine="567"/>
        <w:jc w:val="both"/>
        <w:rPr>
          <w:color w:val="0D0D0D" w:themeColor="text1" w:themeTint="F2"/>
          <w:szCs w:val="24"/>
        </w:rPr>
      </w:pPr>
      <w:bookmarkStart w:id="112" w:name="_Toc169081810"/>
      <w:r w:rsidRPr="00D63A91">
        <w:rPr>
          <w:color w:val="0D0D0D" w:themeColor="text1" w:themeTint="F2"/>
          <w:szCs w:val="24"/>
        </w:rPr>
        <w:t>Статья </w:t>
      </w:r>
      <w:r w:rsidRPr="00D63A91">
        <w:rPr>
          <w:color w:val="0D0D0D" w:themeColor="text1" w:themeTint="F2"/>
          <w:szCs w:val="24"/>
          <w:lang w:val="ru-RU"/>
        </w:rPr>
        <w:t>52</w:t>
      </w:r>
      <w:r w:rsidRPr="00D63A91">
        <w:rPr>
          <w:color w:val="0D0D0D" w:themeColor="text1" w:themeTint="F2"/>
          <w:szCs w:val="24"/>
        </w:rPr>
        <w:t>. </w:t>
      </w:r>
      <w:r w:rsidR="008C5AEA" w:rsidRPr="00D63A91">
        <w:rPr>
          <w:color w:val="0D0D0D" w:themeColor="text1" w:themeTint="F2"/>
          <w:szCs w:val="24"/>
        </w:rPr>
        <w:t>Зоны минимальных расстояний подземных инженерных сетей до зданий и сооружений, сосе</w:t>
      </w:r>
      <w:r w:rsidR="00C764CE" w:rsidRPr="00D63A91">
        <w:rPr>
          <w:color w:val="0D0D0D" w:themeColor="text1" w:themeTint="F2"/>
          <w:szCs w:val="24"/>
        </w:rPr>
        <w:t>дних инженерных подземных сетей</w:t>
      </w:r>
      <w:bookmarkEnd w:id="112"/>
    </w:p>
    <w:p w:rsidR="000E474A" w:rsidRPr="00D63A91" w:rsidRDefault="000E474A" w:rsidP="00D63A91">
      <w:pPr>
        <w:spacing w:before="120"/>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0E474A" w:rsidRPr="00D63A91" w:rsidRDefault="000E474A" w:rsidP="00D63A91">
      <w:pPr>
        <w:ind w:firstLine="567"/>
        <w:jc w:val="both"/>
        <w:rPr>
          <w:rFonts w:ascii="Times New Roman" w:eastAsia="Times New Roman" w:hAnsi="Times New Roman" w:cs="Calibri"/>
          <w:bCs/>
        </w:rPr>
      </w:pPr>
      <w:r w:rsidRPr="00D63A91">
        <w:rPr>
          <w:rFonts w:ascii="Times New Roman" w:eastAsia="Times New Roman" w:hAnsi="Times New Roman" w:cs="Calibri"/>
          <w:bCs/>
        </w:rPr>
        <w:t>СП 42.13330.2016. Свод правил. Градостроительство. Планировка и застройка городских и сельских поселений. Актуализированная редакция СНиП 2.07.01-89*;</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СП 62.13330.2011*. Свод правил. Газораспределительные системы. Актуализированная редакция СНиП 42-01-2002" (утв. Приказом </w:t>
      </w:r>
      <w:proofErr w:type="spellStart"/>
      <w:r w:rsidRPr="00D63A91">
        <w:rPr>
          <w:rFonts w:ascii="Times New Roman" w:eastAsia="Times New Roman" w:hAnsi="Times New Roman" w:cs="Calibri"/>
        </w:rPr>
        <w:t>Минрегиона</w:t>
      </w:r>
      <w:proofErr w:type="spellEnd"/>
      <w:r w:rsidRPr="00D63A91">
        <w:rPr>
          <w:rFonts w:ascii="Times New Roman" w:eastAsia="Times New Roman" w:hAnsi="Times New Roman" w:cs="Calibri"/>
        </w:rPr>
        <w:t xml:space="preserve"> России от 27.12.2010 N 780)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0E474A" w:rsidRPr="00D63A91" w:rsidRDefault="000E474A" w:rsidP="00D63A91">
      <w:pPr>
        <w:ind w:left="567"/>
        <w:jc w:val="both"/>
        <w:rPr>
          <w:rFonts w:ascii="Times New Roman" w:eastAsia="Times New Roman" w:hAnsi="Times New Roman" w:cs="Calibri"/>
          <w:b/>
        </w:rPr>
      </w:pPr>
      <w:r w:rsidRPr="00D63A91">
        <w:rPr>
          <w:rFonts w:ascii="Times New Roman" w:eastAsia="Times New Roman" w:hAnsi="Times New Roman" w:cs="Calibri"/>
          <w:b/>
        </w:rPr>
        <w:t>Порядок установления и режим использования территории.</w:t>
      </w:r>
    </w:p>
    <w:p w:rsidR="000E474A" w:rsidRPr="00D63A91" w:rsidRDefault="000E474A" w:rsidP="00D63A91">
      <w:pPr>
        <w:ind w:firstLine="567"/>
        <w:jc w:val="both"/>
        <w:rPr>
          <w:rFonts w:ascii="Times New Roman" w:eastAsia="Times New Roman" w:hAnsi="Times New Roman" w:cs="Calibri"/>
          <w:bCs/>
        </w:rPr>
      </w:pPr>
      <w:r w:rsidRPr="00D63A91">
        <w:rPr>
          <w:rFonts w:ascii="Times New Roman" w:eastAsia="Times New Roman" w:hAnsi="Times New Roman" w:cs="Calibri"/>
          <w:bCs/>
        </w:rPr>
        <w:t xml:space="preserve">Расстояния по горизонтали (в свету) от ближайших подземных инженерных сетей до зданий и сооружений следует принимать по таблице </w:t>
      </w:r>
      <w:hyperlink r:id="rId34" w:anchor="i361832" w:tooltip="Таблица 15" w:history="1">
        <w:r w:rsidRPr="00D63A91">
          <w:rPr>
            <w:rFonts w:ascii="Times New Roman" w:eastAsia="Times New Roman" w:hAnsi="Times New Roman" w:cs="Calibri"/>
            <w:bCs/>
          </w:rPr>
          <w:t>12.5</w:t>
        </w:r>
      </w:hyperlink>
      <w:r w:rsidRPr="00D63A91">
        <w:rPr>
          <w:rFonts w:ascii="Times New Roman" w:eastAsia="Times New Roman" w:hAnsi="Times New Roman" w:cs="Calibri"/>
          <w:bCs/>
        </w:rPr>
        <w:t xml:space="preserve"> СП 42.13330.2016. Минимальные расстояния от подземных (наземных с обвалованием) газопроводов до зданий и сооружений следует принимать в соответствии с </w:t>
      </w:r>
      <w:hyperlink r:id="rId35" w:tooltip="Газораспределительные системы" w:history="1">
        <w:r w:rsidRPr="00D63A91">
          <w:rPr>
            <w:rFonts w:ascii="Times New Roman" w:eastAsia="Times New Roman" w:hAnsi="Times New Roman" w:cs="Calibri"/>
            <w:bCs/>
          </w:rPr>
          <w:t>СП 62.13330</w:t>
        </w:r>
      </w:hyperlink>
      <w:r w:rsidRPr="00D63A91">
        <w:rPr>
          <w:rFonts w:ascii="Times New Roman" w:eastAsia="Times New Roman" w:hAnsi="Times New Roman" w:cs="Calibri"/>
          <w:bCs/>
        </w:rPr>
        <w:t>.</w:t>
      </w:r>
    </w:p>
    <w:p w:rsidR="000E474A" w:rsidRPr="00D63A91" w:rsidRDefault="000E474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Расстояния по горизонтали (в свету) между соседними инженерными подземными сетями при их параллельном размещении следует принимать по </w:t>
      </w:r>
      <w:hyperlink r:id="rId36" w:history="1">
        <w:r w:rsidRPr="00D63A91">
          <w:rPr>
            <w:rFonts w:ascii="Times New Roman" w:eastAsia="Times New Roman" w:hAnsi="Times New Roman" w:cs="Calibri"/>
          </w:rPr>
          <w:t>таблице 12.6</w:t>
        </w:r>
      </w:hyperlink>
      <w:r w:rsidRPr="00D63A91">
        <w:rPr>
          <w:rFonts w:ascii="Times New Roman" w:eastAsia="Times New Roman" w:hAnsi="Times New Roman" w:cs="Calibri"/>
          <w:bCs/>
        </w:rPr>
        <w:t xml:space="preserve"> СП 42.13330.2016</w:t>
      </w:r>
      <w:r w:rsidRPr="00D63A91">
        <w:rPr>
          <w:rFonts w:ascii="Times New Roman" w:eastAsia="Times New Roman" w:hAnsi="Times New Roman" w:cs="Calibri"/>
        </w:rPr>
        <w:t xml:space="preserve">, а на вводах инженерных сетей в зданиях сельских поселений - не менее 0,5 </w:t>
      </w:r>
      <w:r w:rsidRPr="00D63A91">
        <w:rPr>
          <w:rFonts w:ascii="Times New Roman" w:eastAsia="Times New Roman" w:hAnsi="Times New Roman" w:cs="Calibri"/>
        </w:rPr>
        <w:lastRenderedPageBreak/>
        <w:t xml:space="preserve">м. При разнице в глубине заложения смежных трубопроводов свыше 0,4 м расстояния, указанные в таблице 12.6, следует увеличивать с учетом крутизны откосов траншей, но не менее глубины траншеи до подошвы насыпи и бровки выемки. Минимальные расстояния от подземных (наземных с обвалованием) газопроводов до сетей инженерно-технического обеспечения следует принимать в соответствии с </w:t>
      </w:r>
      <w:hyperlink r:id="rId37" w:history="1">
        <w:r w:rsidRPr="00D63A91">
          <w:rPr>
            <w:rFonts w:ascii="Times New Roman" w:eastAsia="Times New Roman" w:hAnsi="Times New Roman" w:cs="Calibri"/>
          </w:rPr>
          <w:t>СП 62.13330</w:t>
        </w:r>
      </w:hyperlink>
      <w:r w:rsidRPr="00D63A91">
        <w:rPr>
          <w:rFonts w:ascii="Times New Roman" w:eastAsia="Times New Roman" w:hAnsi="Times New Roman" w:cs="Calibri"/>
        </w:rPr>
        <w:t>.</w:t>
      </w:r>
    </w:p>
    <w:p w:rsidR="00973F69" w:rsidRPr="00D63A91" w:rsidRDefault="00F43D3A" w:rsidP="00D63A91">
      <w:pPr>
        <w:pStyle w:val="3"/>
        <w:spacing w:before="80" w:after="80"/>
        <w:ind w:left="0" w:firstLine="567"/>
        <w:jc w:val="both"/>
        <w:rPr>
          <w:color w:val="0D0D0D" w:themeColor="text1" w:themeTint="F2"/>
          <w:szCs w:val="24"/>
        </w:rPr>
      </w:pPr>
      <w:bookmarkStart w:id="113" w:name="_Toc169081811"/>
      <w:r w:rsidRPr="00D63A91">
        <w:rPr>
          <w:color w:val="0D0D0D" w:themeColor="text1" w:themeTint="F2"/>
          <w:szCs w:val="24"/>
        </w:rPr>
        <w:t>Статья </w:t>
      </w:r>
      <w:r w:rsidR="00973F69" w:rsidRPr="00D63A91">
        <w:rPr>
          <w:color w:val="0D0D0D" w:themeColor="text1" w:themeTint="F2"/>
          <w:szCs w:val="24"/>
          <w:lang w:val="ru-RU"/>
        </w:rPr>
        <w:t>53</w:t>
      </w:r>
      <w:r w:rsidRPr="00D63A91">
        <w:rPr>
          <w:color w:val="0D0D0D" w:themeColor="text1" w:themeTint="F2"/>
          <w:szCs w:val="24"/>
        </w:rPr>
        <w:t>. </w:t>
      </w:r>
      <w:proofErr w:type="spellStart"/>
      <w:r w:rsidR="00973F69" w:rsidRPr="00D63A91">
        <w:rPr>
          <w:color w:val="0D0D0D" w:themeColor="text1" w:themeTint="F2"/>
          <w:szCs w:val="24"/>
        </w:rPr>
        <w:t>Водоохранные</w:t>
      </w:r>
      <w:proofErr w:type="spellEnd"/>
      <w:r w:rsidR="00973F69" w:rsidRPr="00D63A91">
        <w:rPr>
          <w:color w:val="0D0D0D" w:themeColor="text1" w:themeTint="F2"/>
          <w:szCs w:val="24"/>
        </w:rPr>
        <w:t xml:space="preserve"> зоны, прибрежные защитные и береговые полосы водных объектов</w:t>
      </w:r>
      <w:bookmarkEnd w:id="113"/>
    </w:p>
    <w:p w:rsidR="00973F69" w:rsidRPr="00D63A91" w:rsidRDefault="00973F69" w:rsidP="00D63A91">
      <w:pPr>
        <w:pStyle w:val="Main"/>
        <w:spacing w:line="240" w:lineRule="auto"/>
        <w:jc w:val="center"/>
        <w:rPr>
          <w:b/>
          <w:color w:val="000000" w:themeColor="text1"/>
          <w:szCs w:val="24"/>
        </w:rPr>
      </w:pPr>
      <w:proofErr w:type="spellStart"/>
      <w:r w:rsidRPr="00D63A91">
        <w:rPr>
          <w:b/>
          <w:color w:val="000000" w:themeColor="text1"/>
          <w:szCs w:val="24"/>
        </w:rPr>
        <w:t>Водоохранные</w:t>
      </w:r>
      <w:proofErr w:type="spellEnd"/>
      <w:r w:rsidRPr="00D63A91">
        <w:rPr>
          <w:b/>
          <w:color w:val="000000" w:themeColor="text1"/>
          <w:szCs w:val="24"/>
        </w:rPr>
        <w:t xml:space="preserve"> зоны, прибрежные защитные и береговые полосы рек</w:t>
      </w:r>
    </w:p>
    <w:tbl>
      <w:tblPr>
        <w:tblW w:w="95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48"/>
        <w:gridCol w:w="2579"/>
        <w:gridCol w:w="1741"/>
        <w:gridCol w:w="1620"/>
        <w:gridCol w:w="1620"/>
        <w:gridCol w:w="1363"/>
      </w:tblGrid>
      <w:tr w:rsidR="00973F69" w:rsidRPr="00D63A91" w:rsidTr="00C764CE">
        <w:trPr>
          <w:trHeight w:val="942"/>
        </w:trPr>
        <w:tc>
          <w:tcPr>
            <w:tcW w:w="648"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 п/п</w:t>
            </w:r>
          </w:p>
        </w:tc>
        <w:tc>
          <w:tcPr>
            <w:tcW w:w="2579"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Наименование водоема</w:t>
            </w:r>
          </w:p>
        </w:tc>
        <w:tc>
          <w:tcPr>
            <w:tcW w:w="1741"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Длина реки, км</w:t>
            </w:r>
          </w:p>
        </w:tc>
        <w:tc>
          <w:tcPr>
            <w:tcW w:w="1620"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Ширина водоохраной зоны, м</w:t>
            </w:r>
          </w:p>
        </w:tc>
        <w:tc>
          <w:tcPr>
            <w:tcW w:w="1620"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Ширина прибрежной полосы, м</w:t>
            </w:r>
          </w:p>
        </w:tc>
        <w:tc>
          <w:tcPr>
            <w:tcW w:w="1363" w:type="dxa"/>
            <w:tcBorders>
              <w:bottom w:val="single" w:sz="4" w:space="0" w:color="auto"/>
            </w:tcBorders>
            <w:shd w:val="clear" w:color="auto" w:fill="EDEDED" w:themeFill="accent3" w:themeFillTint="33"/>
            <w:vAlign w:val="center"/>
          </w:tcPr>
          <w:p w:rsidR="00973F69" w:rsidRPr="00D63A91" w:rsidRDefault="00973F69"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Ширина береговой полосы, м</w:t>
            </w:r>
          </w:p>
        </w:tc>
      </w:tr>
      <w:tr w:rsidR="00973F69" w:rsidRPr="00D63A91" w:rsidTr="00C764CE">
        <w:trPr>
          <w:trHeight w:val="567"/>
        </w:trPr>
        <w:tc>
          <w:tcPr>
            <w:tcW w:w="648"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1</w:t>
            </w:r>
          </w:p>
        </w:tc>
        <w:tc>
          <w:tcPr>
            <w:tcW w:w="2579"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река </w:t>
            </w:r>
            <w:proofErr w:type="spellStart"/>
            <w:r w:rsidRPr="00D63A91">
              <w:rPr>
                <w:rFonts w:ascii="Times New Roman" w:hAnsi="Times New Roman" w:cs="Times New Roman"/>
                <w:color w:val="000000" w:themeColor="text1"/>
                <w:sz w:val="22"/>
                <w:szCs w:val="22"/>
              </w:rPr>
              <w:t>Шаня</w:t>
            </w:r>
            <w:proofErr w:type="spellEnd"/>
          </w:p>
        </w:tc>
        <w:tc>
          <w:tcPr>
            <w:tcW w:w="1741"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131</w:t>
            </w:r>
          </w:p>
        </w:tc>
        <w:tc>
          <w:tcPr>
            <w:tcW w:w="1620"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200</w:t>
            </w:r>
          </w:p>
        </w:tc>
        <w:tc>
          <w:tcPr>
            <w:tcW w:w="1620"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50</w:t>
            </w:r>
          </w:p>
        </w:tc>
        <w:tc>
          <w:tcPr>
            <w:tcW w:w="1363"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20</w:t>
            </w:r>
          </w:p>
        </w:tc>
      </w:tr>
      <w:tr w:rsidR="00973F69" w:rsidRPr="00D63A91" w:rsidTr="00C764CE">
        <w:trPr>
          <w:trHeight w:val="567"/>
        </w:trPr>
        <w:tc>
          <w:tcPr>
            <w:tcW w:w="648"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2</w:t>
            </w:r>
          </w:p>
        </w:tc>
        <w:tc>
          <w:tcPr>
            <w:tcW w:w="2579" w:type="dxa"/>
            <w:shd w:val="clear" w:color="auto" w:fill="auto"/>
            <w:vAlign w:val="center"/>
          </w:tcPr>
          <w:p w:rsidR="00973F69" w:rsidRPr="00D63A91" w:rsidRDefault="00973F69" w:rsidP="00D63A91">
            <w:pPr>
              <w:pStyle w:val="ad"/>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ручьи </w:t>
            </w:r>
          </w:p>
        </w:tc>
        <w:tc>
          <w:tcPr>
            <w:tcW w:w="1741" w:type="dxa"/>
            <w:shd w:val="clear" w:color="auto" w:fill="auto"/>
            <w:vAlign w:val="center"/>
          </w:tcPr>
          <w:p w:rsidR="00973F69" w:rsidRPr="00D63A91" w:rsidRDefault="00973F69" w:rsidP="00D63A91">
            <w:pPr>
              <w:pStyle w:val="ad"/>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менее 10</w:t>
            </w:r>
          </w:p>
        </w:tc>
        <w:tc>
          <w:tcPr>
            <w:tcW w:w="1620"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50</w:t>
            </w:r>
          </w:p>
        </w:tc>
        <w:tc>
          <w:tcPr>
            <w:tcW w:w="1620"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50</w:t>
            </w:r>
          </w:p>
        </w:tc>
        <w:tc>
          <w:tcPr>
            <w:tcW w:w="1363" w:type="dxa"/>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w:t>
            </w:r>
          </w:p>
        </w:tc>
      </w:tr>
      <w:tr w:rsidR="00973F69" w:rsidRPr="00D63A91" w:rsidTr="00C764CE">
        <w:trPr>
          <w:trHeight w:val="567"/>
        </w:trPr>
        <w:tc>
          <w:tcPr>
            <w:tcW w:w="648" w:type="dxa"/>
            <w:tcBorders>
              <w:bottom w:val="single" w:sz="4" w:space="0" w:color="auto"/>
            </w:tcBorders>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3</w:t>
            </w:r>
          </w:p>
        </w:tc>
        <w:tc>
          <w:tcPr>
            <w:tcW w:w="2579" w:type="dxa"/>
            <w:tcBorders>
              <w:bottom w:val="single" w:sz="4" w:space="0" w:color="auto"/>
            </w:tcBorders>
            <w:shd w:val="clear" w:color="auto" w:fill="auto"/>
            <w:vAlign w:val="center"/>
          </w:tcPr>
          <w:p w:rsidR="00973F69" w:rsidRPr="00D63A91" w:rsidRDefault="00973F69" w:rsidP="00D63A91">
            <w:pPr>
              <w:pStyle w:val="ad"/>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пруды</w:t>
            </w:r>
          </w:p>
        </w:tc>
        <w:tc>
          <w:tcPr>
            <w:tcW w:w="1741" w:type="dxa"/>
            <w:tcBorders>
              <w:bottom w:val="single" w:sz="4" w:space="0" w:color="auto"/>
            </w:tcBorders>
            <w:shd w:val="clear" w:color="auto" w:fill="auto"/>
            <w:vAlign w:val="center"/>
          </w:tcPr>
          <w:p w:rsidR="00973F69" w:rsidRPr="00D63A91" w:rsidRDefault="00973F69" w:rsidP="00D63A91">
            <w:pPr>
              <w:pStyle w:val="ad"/>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1620" w:type="dxa"/>
            <w:tcBorders>
              <w:bottom w:val="single" w:sz="4" w:space="0" w:color="auto"/>
            </w:tcBorders>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50</w:t>
            </w:r>
          </w:p>
        </w:tc>
        <w:tc>
          <w:tcPr>
            <w:tcW w:w="1620" w:type="dxa"/>
            <w:tcBorders>
              <w:bottom w:val="single" w:sz="4" w:space="0" w:color="auto"/>
            </w:tcBorders>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50</w:t>
            </w:r>
          </w:p>
        </w:tc>
        <w:tc>
          <w:tcPr>
            <w:tcW w:w="1363" w:type="dxa"/>
            <w:tcBorders>
              <w:bottom w:val="single" w:sz="4" w:space="0" w:color="auto"/>
            </w:tcBorders>
            <w:shd w:val="clear" w:color="auto" w:fill="auto"/>
            <w:vAlign w:val="center"/>
          </w:tcPr>
          <w:p w:rsidR="00973F69" w:rsidRPr="00D63A91" w:rsidRDefault="00973F69"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w:t>
            </w:r>
          </w:p>
        </w:tc>
      </w:tr>
    </w:tbl>
    <w:p w:rsidR="000D2EB5" w:rsidRPr="00D63A91" w:rsidRDefault="000D2EB5" w:rsidP="00D63A91">
      <w:pPr>
        <w:pStyle w:val="3"/>
        <w:spacing w:before="80" w:after="80"/>
        <w:ind w:left="0" w:firstLine="567"/>
        <w:jc w:val="both"/>
        <w:rPr>
          <w:color w:val="0D0D0D" w:themeColor="text1" w:themeTint="F2"/>
          <w:szCs w:val="24"/>
        </w:rPr>
      </w:pPr>
      <w:bookmarkStart w:id="114" w:name="_Toc169081812"/>
      <w:r w:rsidRPr="00D63A91">
        <w:rPr>
          <w:color w:val="0D0D0D" w:themeColor="text1" w:themeTint="F2"/>
          <w:szCs w:val="24"/>
        </w:rPr>
        <w:br w:type="page"/>
      </w:r>
    </w:p>
    <w:p w:rsidR="00A23C88" w:rsidRPr="00D63A91" w:rsidRDefault="00ED7AAA" w:rsidP="00D63A91">
      <w:pPr>
        <w:pStyle w:val="3"/>
        <w:spacing w:before="80" w:after="80"/>
        <w:ind w:left="0" w:firstLine="567"/>
        <w:jc w:val="both"/>
        <w:rPr>
          <w:color w:val="0D0D0D" w:themeColor="text1" w:themeTint="F2"/>
          <w:szCs w:val="24"/>
        </w:rPr>
      </w:pPr>
      <w:r w:rsidRPr="00D63A91">
        <w:rPr>
          <w:color w:val="0D0D0D" w:themeColor="text1" w:themeTint="F2"/>
          <w:szCs w:val="24"/>
        </w:rPr>
        <w:lastRenderedPageBreak/>
        <w:t>Статья </w:t>
      </w:r>
      <w:r w:rsidRPr="00D63A91">
        <w:rPr>
          <w:color w:val="0D0D0D" w:themeColor="text1" w:themeTint="F2"/>
          <w:szCs w:val="24"/>
          <w:lang w:val="ru-RU"/>
        </w:rPr>
        <w:t>5</w:t>
      </w:r>
      <w:r w:rsidR="00F43D3A" w:rsidRPr="00D63A91">
        <w:rPr>
          <w:color w:val="0D0D0D" w:themeColor="text1" w:themeTint="F2"/>
          <w:szCs w:val="24"/>
          <w:lang w:val="ru-RU"/>
        </w:rPr>
        <w:t>3</w:t>
      </w:r>
      <w:r w:rsidRPr="00D63A91">
        <w:rPr>
          <w:color w:val="0D0D0D" w:themeColor="text1" w:themeTint="F2"/>
          <w:szCs w:val="24"/>
        </w:rPr>
        <w:t>.</w:t>
      </w:r>
      <w:r w:rsidR="00F43D3A" w:rsidRPr="00D63A91">
        <w:rPr>
          <w:color w:val="0D0D0D" w:themeColor="text1" w:themeTint="F2"/>
          <w:szCs w:val="24"/>
          <w:lang w:val="ru-RU"/>
        </w:rPr>
        <w:t>1.</w:t>
      </w:r>
      <w:r w:rsidRPr="00D63A91">
        <w:rPr>
          <w:color w:val="0D0D0D" w:themeColor="text1" w:themeTint="F2"/>
          <w:szCs w:val="24"/>
        </w:rPr>
        <w:t> </w:t>
      </w:r>
      <w:proofErr w:type="spellStart"/>
      <w:r w:rsidR="00C764CE" w:rsidRPr="00D63A91">
        <w:rPr>
          <w:color w:val="0D0D0D" w:themeColor="text1" w:themeTint="F2"/>
          <w:szCs w:val="24"/>
        </w:rPr>
        <w:t>Водоохранные</w:t>
      </w:r>
      <w:proofErr w:type="spellEnd"/>
      <w:r w:rsidR="00C764CE" w:rsidRPr="00D63A91">
        <w:rPr>
          <w:color w:val="0D0D0D" w:themeColor="text1" w:themeTint="F2"/>
          <w:szCs w:val="24"/>
        </w:rPr>
        <w:t xml:space="preserve"> зоны</w:t>
      </w:r>
      <w:bookmarkEnd w:id="114"/>
    </w:p>
    <w:p w:rsidR="000E474A" w:rsidRPr="00D63A91" w:rsidRDefault="000E474A" w:rsidP="00D63A91">
      <w:pPr>
        <w:spacing w:before="120"/>
        <w:ind w:left="567"/>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Водный кодекс Российской Федерации,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0E474A" w:rsidRPr="00D63A91" w:rsidRDefault="000E474A" w:rsidP="00D63A91">
      <w:pPr>
        <w:ind w:left="567"/>
        <w:rPr>
          <w:rFonts w:ascii="Times New Roman" w:eastAsia="Times New Roman" w:hAnsi="Times New Roman" w:cs="Calibri"/>
        </w:rPr>
      </w:pPr>
      <w:r w:rsidRPr="00D63A91">
        <w:rPr>
          <w:rFonts w:ascii="Times New Roman" w:eastAsia="Times New Roman" w:hAnsi="Times New Roman" w:cs="Calibri"/>
          <w:b/>
        </w:rPr>
        <w:t>Порядок установления и размеры.</w:t>
      </w:r>
    </w:p>
    <w:p w:rsidR="000E474A" w:rsidRPr="00D63A91" w:rsidRDefault="000E474A" w:rsidP="00D63A91">
      <w:pPr>
        <w:autoSpaceDE w:val="0"/>
        <w:autoSpaceDN w:val="0"/>
        <w:adjustRightInd w:val="0"/>
        <w:ind w:firstLine="567"/>
        <w:jc w:val="both"/>
        <w:rPr>
          <w:rFonts w:ascii="Times New Roman" w:eastAsia="Times New Roman" w:hAnsi="Times New Roman" w:cs="Calibri"/>
        </w:rPr>
      </w:pPr>
      <w:proofErr w:type="spellStart"/>
      <w:r w:rsidRPr="00D63A91">
        <w:rPr>
          <w:rFonts w:ascii="Times New Roman" w:eastAsia="Times New Roman" w:hAnsi="Times New Roman" w:cs="Calibri"/>
        </w:rPr>
        <w:t>Водоохранными</w:t>
      </w:r>
      <w:proofErr w:type="spellEnd"/>
      <w:r w:rsidRPr="00D63A91">
        <w:rPr>
          <w:rFonts w:ascii="Times New Roman" w:eastAsia="Times New Roman" w:hAnsi="Times New Roman" w:cs="Calibri"/>
        </w:rPr>
        <w:t xml:space="preserve">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0E474A" w:rsidRPr="00D63A91" w:rsidRDefault="000E474A" w:rsidP="00D63A91">
      <w:pPr>
        <w:autoSpaceDE w:val="0"/>
        <w:autoSpaceDN w:val="0"/>
        <w:adjustRightInd w:val="0"/>
        <w:ind w:firstLine="567"/>
        <w:jc w:val="both"/>
        <w:rPr>
          <w:rFonts w:ascii="Times New Roman" w:eastAsia="Times New Roman" w:hAnsi="Times New Roman"/>
        </w:rPr>
      </w:pPr>
      <w:r w:rsidRPr="00D63A91">
        <w:rPr>
          <w:rFonts w:ascii="Times New Roman" w:eastAsia="Times New Roman" w:hAnsi="Times New Roman"/>
        </w:rPr>
        <w:t xml:space="preserve">За пределами территорий населенных пунктов ширина </w:t>
      </w:r>
      <w:proofErr w:type="spellStart"/>
      <w:r w:rsidRPr="00D63A91">
        <w:rPr>
          <w:rFonts w:ascii="Times New Roman" w:eastAsia="Times New Roman" w:hAnsi="Times New Roman"/>
        </w:rPr>
        <w:t>водоохранной</w:t>
      </w:r>
      <w:proofErr w:type="spellEnd"/>
      <w:r w:rsidRPr="00D63A91">
        <w:rPr>
          <w:rFonts w:ascii="Times New Roman" w:eastAsia="Times New Roman" w:hAnsi="Times New Roman"/>
        </w:rPr>
        <w:t xml:space="preserve"> зоны рек, ручьев, каналов, озер, водохранилищ устанавливаются от местоположения соответствующей береговой линии (границы водного объекта).</w:t>
      </w:r>
    </w:p>
    <w:p w:rsidR="000E474A" w:rsidRPr="00D63A91" w:rsidRDefault="000E474A"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 xml:space="preserve">Ширина </w:t>
      </w:r>
      <w:proofErr w:type="spellStart"/>
      <w:r w:rsidRPr="00D63A91">
        <w:rPr>
          <w:rFonts w:ascii="Times New Roman" w:eastAsia="Times New Roman" w:hAnsi="Times New Roman" w:cs="Calibri"/>
          <w:bCs/>
        </w:rPr>
        <w:t>водоохранной</w:t>
      </w:r>
      <w:proofErr w:type="spellEnd"/>
      <w:r w:rsidRPr="00D63A91">
        <w:rPr>
          <w:rFonts w:ascii="Times New Roman" w:eastAsia="Times New Roman" w:hAnsi="Times New Roman" w:cs="Calibri"/>
          <w:bCs/>
        </w:rPr>
        <w:t xml:space="preserve"> зоны рек или ручьев устанавливается от их истока для рек или ручьев протяженностью:</w:t>
      </w:r>
    </w:p>
    <w:p w:rsidR="000E474A" w:rsidRPr="00D63A91" w:rsidRDefault="005648B1"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1)</w:t>
      </w:r>
      <w:r w:rsidRPr="00D63A91">
        <w:rPr>
          <w:rFonts w:ascii="Times New Roman" w:hAnsi="Times New Roman"/>
          <w:color w:val="0D0D0D" w:themeColor="text1" w:themeTint="F2"/>
        </w:rPr>
        <w:t> </w:t>
      </w:r>
      <w:r w:rsidR="000E474A" w:rsidRPr="00D63A91">
        <w:rPr>
          <w:rFonts w:ascii="Times New Roman" w:eastAsia="Times New Roman" w:hAnsi="Times New Roman" w:cs="Calibri"/>
          <w:bCs/>
        </w:rPr>
        <w:t>до десяти километров - в размере пятидесяти метров;</w:t>
      </w:r>
    </w:p>
    <w:p w:rsidR="000E474A" w:rsidRPr="00D63A91" w:rsidRDefault="005648B1"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2)</w:t>
      </w:r>
      <w:r w:rsidRPr="00D63A91">
        <w:rPr>
          <w:rFonts w:ascii="Times New Roman" w:hAnsi="Times New Roman"/>
          <w:color w:val="0D0D0D" w:themeColor="text1" w:themeTint="F2"/>
        </w:rPr>
        <w:t> </w:t>
      </w:r>
      <w:r w:rsidR="000E474A" w:rsidRPr="00D63A91">
        <w:rPr>
          <w:rFonts w:ascii="Times New Roman" w:eastAsia="Times New Roman" w:hAnsi="Times New Roman" w:cs="Calibri"/>
          <w:bCs/>
        </w:rPr>
        <w:t>от десяти до пятидесяти километров - в размере ста метров;</w:t>
      </w:r>
    </w:p>
    <w:p w:rsidR="000E474A" w:rsidRPr="00D63A91" w:rsidRDefault="000E474A"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3)</w:t>
      </w:r>
      <w:r w:rsidR="005648B1" w:rsidRPr="00D63A91">
        <w:rPr>
          <w:rFonts w:ascii="Times New Roman" w:hAnsi="Times New Roman"/>
          <w:color w:val="0D0D0D" w:themeColor="text1" w:themeTint="F2"/>
        </w:rPr>
        <w:t> </w:t>
      </w:r>
      <w:r w:rsidRPr="00D63A91">
        <w:rPr>
          <w:rFonts w:ascii="Times New Roman" w:eastAsia="Times New Roman" w:hAnsi="Times New Roman" w:cs="Calibri"/>
          <w:bCs/>
        </w:rPr>
        <w:t>от пятидесяти километров и более - в размере двухсот метров.</w:t>
      </w:r>
    </w:p>
    <w:p w:rsidR="000E474A" w:rsidRPr="00D63A91" w:rsidRDefault="000E474A"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 xml:space="preserve">Для реки, ручья протяженностью менее десяти километров от истока до устья </w:t>
      </w:r>
      <w:proofErr w:type="spellStart"/>
      <w:r w:rsidRPr="00D63A91">
        <w:rPr>
          <w:rFonts w:ascii="Times New Roman" w:eastAsia="Times New Roman" w:hAnsi="Times New Roman" w:cs="Calibri"/>
          <w:bCs/>
        </w:rPr>
        <w:t>водоохранная</w:t>
      </w:r>
      <w:proofErr w:type="spellEnd"/>
      <w:r w:rsidRPr="00D63A91">
        <w:rPr>
          <w:rFonts w:ascii="Times New Roman" w:eastAsia="Times New Roman" w:hAnsi="Times New Roman" w:cs="Calibri"/>
          <w:bCs/>
        </w:rPr>
        <w:t xml:space="preserve"> зона совпадает с прибрежной защитной полосой. Радиус </w:t>
      </w:r>
      <w:proofErr w:type="spellStart"/>
      <w:r w:rsidRPr="00D63A91">
        <w:rPr>
          <w:rFonts w:ascii="Times New Roman" w:eastAsia="Times New Roman" w:hAnsi="Times New Roman" w:cs="Calibri"/>
          <w:bCs/>
        </w:rPr>
        <w:t>водоохранной</w:t>
      </w:r>
      <w:proofErr w:type="spellEnd"/>
      <w:r w:rsidRPr="00D63A91">
        <w:rPr>
          <w:rFonts w:ascii="Times New Roman" w:eastAsia="Times New Roman" w:hAnsi="Times New Roman" w:cs="Calibri"/>
          <w:bCs/>
        </w:rPr>
        <w:t xml:space="preserve"> зоны для истоков реки, ручья устанавливается в размере пятидесяти метров.</w:t>
      </w:r>
    </w:p>
    <w:p w:rsidR="000E474A" w:rsidRPr="00D63A91" w:rsidRDefault="000E474A" w:rsidP="00D63A91">
      <w:pPr>
        <w:autoSpaceDE w:val="0"/>
        <w:autoSpaceDN w:val="0"/>
        <w:adjustRightInd w:val="0"/>
        <w:ind w:firstLine="567"/>
        <w:jc w:val="both"/>
        <w:rPr>
          <w:rFonts w:ascii="Times New Roman" w:eastAsia="Times New Roman" w:hAnsi="Times New Roman" w:cs="Calibri"/>
          <w:bCs/>
        </w:rPr>
      </w:pPr>
      <w:r w:rsidRPr="00D63A91">
        <w:rPr>
          <w:rFonts w:ascii="Times New Roman" w:eastAsia="Times New Roman" w:hAnsi="Times New Roman" w:cs="Calibri"/>
          <w:bCs/>
        </w:rPr>
        <w:t xml:space="preserve">Ширина </w:t>
      </w:r>
      <w:proofErr w:type="spellStart"/>
      <w:r w:rsidRPr="00D63A91">
        <w:rPr>
          <w:rFonts w:ascii="Times New Roman" w:eastAsia="Times New Roman" w:hAnsi="Times New Roman" w:cs="Calibri"/>
          <w:bCs/>
        </w:rPr>
        <w:t>водоохранной</w:t>
      </w:r>
      <w:proofErr w:type="spellEnd"/>
      <w:r w:rsidRPr="00D63A91">
        <w:rPr>
          <w:rFonts w:ascii="Times New Roman" w:eastAsia="Times New Roman" w:hAnsi="Times New Roman" w:cs="Calibri"/>
          <w:bCs/>
        </w:rPr>
        <w:t xml:space="preserve">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w:t>
      </w:r>
      <w:proofErr w:type="spellStart"/>
      <w:r w:rsidRPr="00D63A91">
        <w:rPr>
          <w:rFonts w:ascii="Times New Roman" w:eastAsia="Times New Roman" w:hAnsi="Times New Roman" w:cs="Calibri"/>
          <w:bCs/>
        </w:rPr>
        <w:t>водоохранной</w:t>
      </w:r>
      <w:proofErr w:type="spellEnd"/>
      <w:r w:rsidRPr="00D63A91">
        <w:rPr>
          <w:rFonts w:ascii="Times New Roman" w:eastAsia="Times New Roman" w:hAnsi="Times New Roman" w:cs="Calibri"/>
          <w:bCs/>
        </w:rPr>
        <w:t xml:space="preserve"> зоны водохранилища, расположенного на водотоке, устанавливается равной ширине </w:t>
      </w:r>
      <w:proofErr w:type="spellStart"/>
      <w:r w:rsidRPr="00D63A91">
        <w:rPr>
          <w:rFonts w:ascii="Times New Roman" w:eastAsia="Times New Roman" w:hAnsi="Times New Roman" w:cs="Calibri"/>
          <w:bCs/>
        </w:rPr>
        <w:t>водоохранной</w:t>
      </w:r>
      <w:proofErr w:type="spellEnd"/>
      <w:r w:rsidRPr="00D63A91">
        <w:rPr>
          <w:rFonts w:ascii="Times New Roman" w:eastAsia="Times New Roman" w:hAnsi="Times New Roman" w:cs="Calibri"/>
          <w:bCs/>
        </w:rPr>
        <w:t xml:space="preserve"> зоны этого водотока.</w:t>
      </w:r>
    </w:p>
    <w:p w:rsidR="000E474A" w:rsidRPr="00D63A91" w:rsidRDefault="000E474A" w:rsidP="00D63A91">
      <w:pPr>
        <w:ind w:firstLine="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1. В границах </w:t>
      </w:r>
      <w:proofErr w:type="spellStart"/>
      <w:r w:rsidRPr="00D63A91">
        <w:rPr>
          <w:rFonts w:ascii="Times New Roman" w:hAnsi="Times New Roman"/>
        </w:rPr>
        <w:t>водоохранных</w:t>
      </w:r>
      <w:proofErr w:type="spellEnd"/>
      <w:r w:rsidRPr="00D63A91">
        <w:rPr>
          <w:rFonts w:ascii="Times New Roman" w:hAnsi="Times New Roman"/>
        </w:rPr>
        <w:t xml:space="preserve"> зон запрещаются:</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1) использование сточных вод в целях повышения почвенного плодородия;</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w:t>
      </w:r>
      <w:proofErr w:type="spellStart"/>
      <w:r w:rsidRPr="00D63A91">
        <w:rPr>
          <w:rFonts w:ascii="Times New Roman" w:hAnsi="Times New Roman"/>
        </w:rPr>
        <w:t>рыбохозяйственного</w:t>
      </w:r>
      <w:proofErr w:type="spellEnd"/>
      <w:r w:rsidRPr="00D63A91">
        <w:rPr>
          <w:rFonts w:ascii="Times New Roman" w:hAnsi="Times New Roman"/>
        </w:rPr>
        <w:t xml:space="preserve"> значения не установлены;</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3) осуществление авиационных мер по борьбе с вредными организмами;</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5) 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6) хранение пестицидов и </w:t>
      </w:r>
      <w:proofErr w:type="spellStart"/>
      <w:r w:rsidRPr="00D63A91">
        <w:rPr>
          <w:rFonts w:ascii="Times New Roman" w:hAnsi="Times New Roman"/>
        </w:rPr>
        <w:t>агрохимикатов</w:t>
      </w:r>
      <w:proofErr w:type="spellEnd"/>
      <w:r w:rsidRPr="00D63A91">
        <w:rPr>
          <w:rFonts w:ascii="Times New Roman" w:hAnsi="Times New Roman"/>
        </w:rPr>
        <w:t xml:space="preserve"> (за исключением хранения </w:t>
      </w:r>
      <w:proofErr w:type="spellStart"/>
      <w:r w:rsidRPr="00D63A91">
        <w:rPr>
          <w:rFonts w:ascii="Times New Roman" w:hAnsi="Times New Roman"/>
        </w:rPr>
        <w:t>агрохимикатов</w:t>
      </w:r>
      <w:proofErr w:type="spellEnd"/>
      <w:r w:rsidRPr="00D63A91">
        <w:rPr>
          <w:rFonts w:ascii="Times New Roman" w:hAnsi="Times New Roman"/>
        </w:rPr>
        <w:t xml:space="preserve"> в специализированных хранилищах, размещенных на территориях морских портов за пределами границ прибрежных защитных полос), применение пестицидов и </w:t>
      </w:r>
      <w:proofErr w:type="spellStart"/>
      <w:r w:rsidRPr="00D63A91">
        <w:rPr>
          <w:rFonts w:ascii="Times New Roman" w:hAnsi="Times New Roman"/>
        </w:rPr>
        <w:t>агрохимикатов</w:t>
      </w:r>
      <w:proofErr w:type="spellEnd"/>
      <w:r w:rsidRPr="00D63A91">
        <w:rPr>
          <w:rFonts w:ascii="Times New Roman" w:hAnsi="Times New Roman"/>
        </w:rPr>
        <w:t>;</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7) сброс сточных, в том числе дренажных, вод;</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lastRenderedPageBreak/>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8" w:history="1">
        <w:r w:rsidRPr="00D63A91">
          <w:rPr>
            <w:rFonts w:ascii="Times New Roman" w:hAnsi="Times New Roman"/>
          </w:rPr>
          <w:t>статьей 19.1</w:t>
        </w:r>
      </w:hyperlink>
      <w:r w:rsidRPr="00D63A91">
        <w:rPr>
          <w:rFonts w:ascii="Times New Roman" w:hAnsi="Times New Roman"/>
        </w:rPr>
        <w:t xml:space="preserve"> Закона Российской Федерации от 21 февраля 1992 года № 2395-1 «О недрах»).</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2. В границах </w:t>
      </w:r>
      <w:proofErr w:type="spellStart"/>
      <w:r w:rsidRPr="00D63A91">
        <w:rPr>
          <w:rFonts w:ascii="Times New Roman" w:hAnsi="Times New Roman"/>
        </w:rPr>
        <w:t>водоохранных</w:t>
      </w:r>
      <w:proofErr w:type="spellEnd"/>
      <w:r w:rsidRPr="00D63A91">
        <w:rPr>
          <w:rFonts w:ascii="Times New Roman" w:hAnsi="Times New Roman"/>
        </w:rPr>
        <w:t xml:space="preserve">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В целях настоящей статьи под сооружениями, обеспечивающими охрану водных объектов от загрязнения, засорения, заиления и истощения вод, понимаются:</w:t>
      </w:r>
    </w:p>
    <w:p w:rsidR="000E474A" w:rsidRPr="00D63A91" w:rsidRDefault="000E474A" w:rsidP="00D63A91">
      <w:pPr>
        <w:autoSpaceDE w:val="0"/>
        <w:autoSpaceDN w:val="0"/>
        <w:adjustRightInd w:val="0"/>
        <w:ind w:firstLine="539"/>
        <w:jc w:val="both"/>
        <w:rPr>
          <w:rFonts w:ascii="Times New Roman" w:hAnsi="Times New Roman"/>
        </w:rPr>
      </w:pPr>
      <w:bookmarkStart w:id="115" w:name="Par17"/>
      <w:bookmarkEnd w:id="115"/>
      <w:r w:rsidRPr="00D63A91">
        <w:rPr>
          <w:rFonts w:ascii="Times New Roman" w:hAnsi="Times New Roman"/>
        </w:rPr>
        <w:t>1) централизованные системы водоотведения (канализации), централизованные ливневые системы водоотведения;</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настоящего Кодекса;</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2.1. В отношении территорий ведения гражданами садоводства или огородничества для собственных нужд, размещенных в границах </w:t>
      </w:r>
      <w:proofErr w:type="spellStart"/>
      <w:r w:rsidRPr="00D63A91">
        <w:rPr>
          <w:rFonts w:ascii="Times New Roman" w:hAnsi="Times New Roman"/>
        </w:rPr>
        <w:t>водоохранных</w:t>
      </w:r>
      <w:proofErr w:type="spellEnd"/>
      <w:r w:rsidRPr="00D63A91">
        <w:rPr>
          <w:rFonts w:ascii="Times New Roman" w:hAnsi="Times New Roman"/>
        </w:rPr>
        <w:t xml:space="preserve"> зон и не оборудованных сооружениями для очистки сточных вод, до момента их оборудования такими сооружениями и (или) подключения к системам, указанным в под</w:t>
      </w:r>
      <w:hyperlink w:anchor="Par17" w:history="1">
        <w:r w:rsidR="00273B1A" w:rsidRPr="00D63A91">
          <w:rPr>
            <w:rFonts w:ascii="Times New Roman" w:hAnsi="Times New Roman"/>
          </w:rPr>
          <w:t xml:space="preserve">пункте 1 пункта </w:t>
        </w:r>
        <w:r w:rsidRPr="00D63A91">
          <w:rPr>
            <w:rFonts w:ascii="Times New Roman" w:hAnsi="Times New Roman"/>
          </w:rPr>
          <w:t>2</w:t>
        </w:r>
      </w:hyperlink>
      <w:r w:rsidRPr="00D63A91">
        <w:rPr>
          <w:rFonts w:ascii="Times New Roman" w:hAnsi="Times New Roman"/>
        </w:rPr>
        <w:t xml:space="preserve"> настоящей статьи, допускается применение приемников, изготовленных из водонепроницаемых материалов, предотвращающих поступление загрязняющих веществ, иных веществ и микроорганизмов в окружающую среду.</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2.2. На территориях, расположенных в границах </w:t>
      </w:r>
      <w:proofErr w:type="spellStart"/>
      <w:r w:rsidRPr="00D63A91">
        <w:rPr>
          <w:rFonts w:ascii="Times New Roman" w:hAnsi="Times New Roman"/>
        </w:rPr>
        <w:t>водоохранных</w:t>
      </w:r>
      <w:proofErr w:type="spellEnd"/>
      <w:r w:rsidRPr="00D63A91">
        <w:rPr>
          <w:rFonts w:ascii="Times New Roman" w:hAnsi="Times New Roman"/>
        </w:rPr>
        <w:t xml:space="preserve"> зон и занятых защитными лесами, особо защитными участками лесов, наряду с ограничениями, установленными </w:t>
      </w:r>
      <w:hyperlink w:anchor="Par0" w:history="1">
        <w:r w:rsidRPr="00D63A91">
          <w:rPr>
            <w:rFonts w:ascii="Times New Roman" w:hAnsi="Times New Roman"/>
          </w:rPr>
          <w:t>пунктом</w:t>
        </w:r>
      </w:hyperlink>
      <w:r w:rsidR="00273B1A" w:rsidRPr="00D63A91">
        <w:rPr>
          <w:rFonts w:ascii="Times New Roman" w:hAnsi="Times New Roman"/>
        </w:rPr>
        <w:t xml:space="preserve"> </w:t>
      </w:r>
      <w:r w:rsidRPr="00D63A91">
        <w:rPr>
          <w:rFonts w:ascii="Times New Roman" w:hAnsi="Times New Roman"/>
        </w:rPr>
        <w:t>1 настоящей статьи, действуют ограничения, предусмотренные установленными лесным законодательством правовым режимом защитных лесов, правовым режимом особо защитных участков лесов.</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 xml:space="preserve">2.3. Строительство, реконструкция и эксплуатация специализированных хранилищ </w:t>
      </w:r>
      <w:proofErr w:type="spellStart"/>
      <w:r w:rsidRPr="00D63A91">
        <w:rPr>
          <w:rFonts w:ascii="Times New Roman" w:hAnsi="Times New Roman"/>
        </w:rPr>
        <w:t>агрохимикатов</w:t>
      </w:r>
      <w:proofErr w:type="spellEnd"/>
      <w:r w:rsidRPr="00D63A91">
        <w:rPr>
          <w:rFonts w:ascii="Times New Roman" w:hAnsi="Times New Roman"/>
        </w:rPr>
        <w:t>, аммиака, метанола, аммиачной селитры и нитрата калия допускаются при условии оборудования таких хранилищ сооружениями и системами, предотвращающими загрязнение водных объектов.</w:t>
      </w:r>
    </w:p>
    <w:p w:rsidR="00A23C88" w:rsidRPr="00D63A91" w:rsidRDefault="00ED7AAA" w:rsidP="00D63A91">
      <w:pPr>
        <w:pStyle w:val="3"/>
        <w:spacing w:before="80" w:after="80"/>
        <w:ind w:left="0" w:firstLine="567"/>
        <w:jc w:val="both"/>
        <w:rPr>
          <w:color w:val="0D0D0D" w:themeColor="text1" w:themeTint="F2"/>
          <w:szCs w:val="24"/>
        </w:rPr>
      </w:pPr>
      <w:bookmarkStart w:id="116" w:name="_Toc169081813"/>
      <w:r w:rsidRPr="00D63A91">
        <w:rPr>
          <w:color w:val="0D0D0D" w:themeColor="text1" w:themeTint="F2"/>
          <w:szCs w:val="24"/>
        </w:rPr>
        <w:lastRenderedPageBreak/>
        <w:t>Статья</w:t>
      </w:r>
      <w:r w:rsidR="00F43D3A" w:rsidRPr="00D63A91">
        <w:rPr>
          <w:color w:val="0D0D0D" w:themeColor="text1" w:themeTint="F2"/>
          <w:szCs w:val="24"/>
        </w:rPr>
        <w:t> </w:t>
      </w:r>
      <w:r w:rsidR="00F43D3A" w:rsidRPr="00D63A91">
        <w:rPr>
          <w:color w:val="0D0D0D" w:themeColor="text1" w:themeTint="F2"/>
          <w:szCs w:val="24"/>
          <w:lang w:val="ru-RU"/>
        </w:rPr>
        <w:t>53</w:t>
      </w:r>
      <w:r w:rsidR="00F43D3A" w:rsidRPr="00D63A91">
        <w:rPr>
          <w:color w:val="0D0D0D" w:themeColor="text1" w:themeTint="F2"/>
          <w:szCs w:val="24"/>
        </w:rPr>
        <w:t>.</w:t>
      </w:r>
      <w:r w:rsidR="00F43D3A" w:rsidRPr="00D63A91">
        <w:rPr>
          <w:color w:val="0D0D0D" w:themeColor="text1" w:themeTint="F2"/>
          <w:szCs w:val="24"/>
          <w:lang w:val="ru-RU"/>
        </w:rPr>
        <w:t>2.</w:t>
      </w:r>
      <w:r w:rsidR="00F43D3A" w:rsidRPr="00D63A91">
        <w:rPr>
          <w:color w:val="0D0D0D" w:themeColor="text1" w:themeTint="F2"/>
          <w:szCs w:val="24"/>
        </w:rPr>
        <w:t> </w:t>
      </w:r>
      <w:r w:rsidR="008C5AEA" w:rsidRPr="00D63A91">
        <w:rPr>
          <w:color w:val="0D0D0D" w:themeColor="text1" w:themeTint="F2"/>
          <w:szCs w:val="24"/>
        </w:rPr>
        <w:t>Прибрежные защитные по</w:t>
      </w:r>
      <w:r w:rsidR="00C764CE" w:rsidRPr="00D63A91">
        <w:rPr>
          <w:color w:val="0D0D0D" w:themeColor="text1" w:themeTint="F2"/>
          <w:szCs w:val="24"/>
        </w:rPr>
        <w:t>лосы</w:t>
      </w:r>
      <w:bookmarkEnd w:id="116"/>
    </w:p>
    <w:p w:rsidR="000E474A" w:rsidRPr="00D63A91" w:rsidRDefault="000E474A" w:rsidP="00D63A91">
      <w:pPr>
        <w:spacing w:before="120"/>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MS Mincho" w:hAnsi="Times New Roman" w:cs="Calibri"/>
        </w:rPr>
        <w:t>Водный кодекс Российской Федерации</w:t>
      </w:r>
      <w:r w:rsidRPr="00D63A91">
        <w:rPr>
          <w:rFonts w:ascii="Times New Roman" w:eastAsia="Times New Roman" w:hAnsi="Times New Roman" w:cs="Calibri"/>
        </w:rPr>
        <w:t xml:space="preserve">,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0E474A" w:rsidRPr="00D63A91" w:rsidRDefault="000E474A" w:rsidP="00D63A91">
      <w:pPr>
        <w:ind w:left="567"/>
        <w:jc w:val="both"/>
        <w:rPr>
          <w:rFonts w:ascii="Times New Roman" w:eastAsia="Times New Roman" w:hAnsi="Times New Roman" w:cs="Calibri"/>
        </w:rPr>
      </w:pPr>
      <w:r w:rsidRPr="00D63A91">
        <w:rPr>
          <w:rFonts w:ascii="Times New Roman" w:eastAsia="Times New Roman" w:hAnsi="Times New Roman" w:cs="Calibri"/>
          <w:b/>
        </w:rPr>
        <w:t>Порядок установления и размеры.</w:t>
      </w:r>
    </w:p>
    <w:p w:rsidR="000E474A" w:rsidRPr="00D63A91" w:rsidRDefault="000E474A" w:rsidP="00D63A91">
      <w:pPr>
        <w:autoSpaceDE w:val="0"/>
        <w:autoSpaceDN w:val="0"/>
        <w:adjustRightInd w:val="0"/>
        <w:ind w:firstLine="567"/>
        <w:jc w:val="both"/>
        <w:rPr>
          <w:rFonts w:ascii="Times New Roman" w:hAnsi="Times New Roman"/>
        </w:rPr>
      </w:pPr>
      <w:r w:rsidRPr="00D63A91">
        <w:rPr>
          <w:rFonts w:ascii="Times New Roman" w:hAnsi="Times New Roman"/>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0E474A" w:rsidRPr="00D63A91" w:rsidRDefault="000E474A" w:rsidP="00D63A91">
      <w:pPr>
        <w:autoSpaceDE w:val="0"/>
        <w:autoSpaceDN w:val="0"/>
        <w:adjustRightInd w:val="0"/>
        <w:ind w:firstLine="567"/>
        <w:jc w:val="both"/>
        <w:rPr>
          <w:rFonts w:ascii="Times New Roman" w:hAnsi="Times New Roman"/>
        </w:rPr>
      </w:pPr>
      <w:r w:rsidRPr="00D63A91">
        <w:rPr>
          <w:rFonts w:ascii="Times New Roman" w:hAnsi="Times New Roman"/>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0E474A" w:rsidRPr="00D63A91" w:rsidRDefault="000E474A" w:rsidP="00D63A91">
      <w:pPr>
        <w:autoSpaceDE w:val="0"/>
        <w:autoSpaceDN w:val="0"/>
        <w:adjustRightInd w:val="0"/>
        <w:ind w:firstLine="567"/>
        <w:jc w:val="both"/>
        <w:rPr>
          <w:rFonts w:ascii="Times New Roman" w:hAnsi="Times New Roman"/>
        </w:rPr>
      </w:pPr>
      <w:r w:rsidRPr="00D63A91">
        <w:rPr>
          <w:rFonts w:ascii="Times New Roman" w:hAnsi="Times New Roman"/>
        </w:rPr>
        <w:t xml:space="preserve">Ширина прибрежной защитной полосы реки, озера, водохранилища, имеющих особо ценное </w:t>
      </w:r>
      <w:proofErr w:type="spellStart"/>
      <w:r w:rsidRPr="00D63A91">
        <w:rPr>
          <w:rFonts w:ascii="Times New Roman" w:hAnsi="Times New Roman"/>
        </w:rPr>
        <w:t>рыбохозяйственное</w:t>
      </w:r>
      <w:proofErr w:type="spellEnd"/>
      <w:r w:rsidRPr="00D63A91">
        <w:rPr>
          <w:rFonts w:ascii="Times New Roman" w:hAnsi="Times New Roman"/>
        </w:rPr>
        <w:t xml:space="preserve">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0E474A" w:rsidRPr="00D63A91" w:rsidRDefault="000E474A" w:rsidP="00D63A91">
      <w:pPr>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0E474A" w:rsidRPr="00D63A91" w:rsidRDefault="000E474A" w:rsidP="00D63A91">
      <w:pPr>
        <w:autoSpaceDE w:val="0"/>
        <w:autoSpaceDN w:val="0"/>
        <w:adjustRightInd w:val="0"/>
        <w:ind w:firstLine="567"/>
        <w:jc w:val="both"/>
        <w:rPr>
          <w:rFonts w:ascii="Times New Roman" w:eastAsia="Times New Roman" w:hAnsi="Times New Roman"/>
        </w:rPr>
      </w:pPr>
      <w:r w:rsidRPr="00D63A91">
        <w:rPr>
          <w:rFonts w:ascii="Times New Roman" w:eastAsia="Times New Roman" w:hAnsi="Times New Roman"/>
        </w:rPr>
        <w:t xml:space="preserve">В границах прибрежных защитных полос наряду с установленными п.3.1. </w:t>
      </w:r>
      <w:hyperlink r:id="rId39" w:history="1">
        <w:r w:rsidRPr="00D63A91">
          <w:rPr>
            <w:rFonts w:ascii="Times New Roman" w:eastAsia="Times New Roman" w:hAnsi="Times New Roman"/>
          </w:rPr>
          <w:t>ч.3</w:t>
        </w:r>
      </w:hyperlink>
      <w:r w:rsidRPr="00D63A91">
        <w:rPr>
          <w:rFonts w:ascii="Times New Roman" w:eastAsia="Times New Roman" w:hAnsi="Times New Roman"/>
        </w:rPr>
        <w:t xml:space="preserve"> ст.40.1 ограничениями запрещаются:</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1) распашка земель;</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2) размещение отвалов размываемых грунтов;</w:t>
      </w:r>
    </w:p>
    <w:p w:rsidR="000E474A" w:rsidRPr="00D63A91" w:rsidRDefault="000E474A" w:rsidP="00D63A91">
      <w:pPr>
        <w:autoSpaceDE w:val="0"/>
        <w:autoSpaceDN w:val="0"/>
        <w:adjustRightInd w:val="0"/>
        <w:ind w:firstLine="539"/>
        <w:jc w:val="both"/>
        <w:rPr>
          <w:rFonts w:ascii="Times New Roman" w:hAnsi="Times New Roman"/>
        </w:rPr>
      </w:pPr>
      <w:r w:rsidRPr="00D63A91">
        <w:rPr>
          <w:rFonts w:ascii="Times New Roman" w:hAnsi="Times New Roman"/>
        </w:rPr>
        <w:t>3) выпас сельскохозяйственных животных и организация для них летних лагерей, ванн.</w:t>
      </w:r>
    </w:p>
    <w:p w:rsidR="00A23C88" w:rsidRPr="00D63A91" w:rsidRDefault="008C5AEA" w:rsidP="00D63A91">
      <w:pPr>
        <w:pStyle w:val="3"/>
        <w:spacing w:before="80" w:after="80"/>
        <w:ind w:left="0" w:firstLine="567"/>
        <w:jc w:val="both"/>
        <w:rPr>
          <w:color w:val="0D0D0D" w:themeColor="text1" w:themeTint="F2"/>
          <w:szCs w:val="24"/>
        </w:rPr>
      </w:pPr>
      <w:bookmarkStart w:id="117" w:name="_Toc169081814"/>
      <w:r w:rsidRPr="00D63A91">
        <w:rPr>
          <w:color w:val="0D0D0D" w:themeColor="text1" w:themeTint="F2"/>
          <w:szCs w:val="24"/>
        </w:rPr>
        <w:t>Стат</w:t>
      </w:r>
      <w:r w:rsidR="00ED7AAA" w:rsidRPr="00D63A91">
        <w:rPr>
          <w:color w:val="0D0D0D" w:themeColor="text1" w:themeTint="F2"/>
          <w:szCs w:val="24"/>
        </w:rPr>
        <w:t>ья</w:t>
      </w:r>
      <w:r w:rsidR="00F43D3A" w:rsidRPr="00D63A91">
        <w:rPr>
          <w:color w:val="0D0D0D" w:themeColor="text1" w:themeTint="F2"/>
          <w:szCs w:val="24"/>
        </w:rPr>
        <w:t> </w:t>
      </w:r>
      <w:r w:rsidR="00F43D3A" w:rsidRPr="00D63A91">
        <w:rPr>
          <w:color w:val="0D0D0D" w:themeColor="text1" w:themeTint="F2"/>
          <w:szCs w:val="24"/>
          <w:lang w:val="ru-RU"/>
        </w:rPr>
        <w:t>53</w:t>
      </w:r>
      <w:r w:rsidR="00F43D3A" w:rsidRPr="00D63A91">
        <w:rPr>
          <w:color w:val="0D0D0D" w:themeColor="text1" w:themeTint="F2"/>
          <w:szCs w:val="24"/>
        </w:rPr>
        <w:t>.</w:t>
      </w:r>
      <w:r w:rsidR="00F43D3A" w:rsidRPr="00D63A91">
        <w:rPr>
          <w:color w:val="0D0D0D" w:themeColor="text1" w:themeTint="F2"/>
          <w:szCs w:val="24"/>
          <w:lang w:val="ru-RU"/>
        </w:rPr>
        <w:t>3.</w:t>
      </w:r>
      <w:r w:rsidR="00F43D3A" w:rsidRPr="00D63A91">
        <w:rPr>
          <w:color w:val="0D0D0D" w:themeColor="text1" w:themeTint="F2"/>
          <w:szCs w:val="24"/>
        </w:rPr>
        <w:t> </w:t>
      </w:r>
      <w:r w:rsidRPr="00D63A91">
        <w:rPr>
          <w:color w:val="0D0D0D" w:themeColor="text1" w:themeTint="F2"/>
          <w:szCs w:val="24"/>
        </w:rPr>
        <w:t>Бе</w:t>
      </w:r>
      <w:r w:rsidR="00C764CE" w:rsidRPr="00D63A91">
        <w:rPr>
          <w:color w:val="0D0D0D" w:themeColor="text1" w:themeTint="F2"/>
          <w:szCs w:val="24"/>
        </w:rPr>
        <w:t>реговые полосы</w:t>
      </w:r>
      <w:bookmarkEnd w:id="117"/>
    </w:p>
    <w:p w:rsidR="000E474A" w:rsidRPr="00D63A91" w:rsidRDefault="000E474A" w:rsidP="00D63A91">
      <w:pPr>
        <w:spacing w:before="120"/>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MS Mincho" w:hAnsi="Times New Roman" w:cs="Calibri"/>
        </w:rPr>
        <w:t>Водный кодекс Российской Федерации</w:t>
      </w:r>
      <w:r w:rsidRPr="00D63A91">
        <w:rPr>
          <w:rFonts w:ascii="Times New Roman" w:eastAsia="Times New Roman" w:hAnsi="Times New Roman" w:cs="Calibri"/>
        </w:rPr>
        <w:t xml:space="preserve">,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0E474A" w:rsidRPr="00D63A91" w:rsidRDefault="000E474A" w:rsidP="00D63A91">
      <w:pPr>
        <w:ind w:left="567"/>
        <w:jc w:val="both"/>
        <w:rPr>
          <w:rFonts w:ascii="Times New Roman" w:eastAsia="Times New Roman" w:hAnsi="Times New Roman" w:cs="Calibri"/>
        </w:rPr>
      </w:pPr>
      <w:r w:rsidRPr="00D63A91">
        <w:rPr>
          <w:rFonts w:ascii="Times New Roman" w:eastAsia="Times New Roman" w:hAnsi="Times New Roman" w:cs="Calibri"/>
          <w:b/>
        </w:rPr>
        <w:t>Порядок установления и размеры.</w:t>
      </w:r>
    </w:p>
    <w:p w:rsidR="000E474A" w:rsidRPr="00D63A91" w:rsidRDefault="000E474A" w:rsidP="00D63A91">
      <w:pPr>
        <w:autoSpaceDE w:val="0"/>
        <w:autoSpaceDN w:val="0"/>
        <w:adjustRightInd w:val="0"/>
        <w:ind w:firstLine="567"/>
        <w:jc w:val="both"/>
        <w:rPr>
          <w:rFonts w:ascii="Times New Roman" w:eastAsia="Times New Roman" w:hAnsi="Times New Roman" w:cs="Calibri"/>
          <w:bCs/>
        </w:rPr>
      </w:pPr>
      <w:bookmarkStart w:id="118" w:name="p125"/>
      <w:bookmarkEnd w:id="118"/>
      <w:r w:rsidRPr="00D63A91">
        <w:rPr>
          <w:rFonts w:ascii="Times New Roman" w:eastAsia="Times New Roman" w:hAnsi="Times New Roman" w:cs="Calibri"/>
          <w:bCs/>
        </w:rPr>
        <w:t>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Times New Roman" w:hAnsi="Times New Roman" w:cs="Calibri"/>
        </w:rPr>
        <w:t>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rsidR="000E474A" w:rsidRPr="00D63A91" w:rsidRDefault="000E474A" w:rsidP="00D63A91">
      <w:pPr>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0E474A" w:rsidRPr="00D63A91" w:rsidRDefault="000E474A"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rsidR="000E474A" w:rsidRPr="00D63A91" w:rsidRDefault="000E474A" w:rsidP="00D63A91">
      <w:pPr>
        <w:ind w:firstLine="567"/>
        <w:jc w:val="both"/>
        <w:rPr>
          <w:rFonts w:ascii="Times New Roman" w:eastAsia="Times New Roman" w:hAnsi="Times New Roman" w:cs="Calibri"/>
        </w:rPr>
      </w:pPr>
      <w:r w:rsidRPr="00D63A91">
        <w:rPr>
          <w:rFonts w:ascii="Times New Roman" w:eastAsia="Times New Roman" w:hAnsi="Times New Roman" w:cs="Calibri"/>
        </w:rPr>
        <w:t>Физические лица, юридические лица, осуществляющие проведение строительных, дноуглубительных, взрывных, буровых и других работ, связанных с изменением дна и берегов водных объектов, обязаны осуществлять мероприятия по охране водных объектов, предотвращению их загрязнения и засорения.</w:t>
      </w:r>
    </w:p>
    <w:p w:rsidR="00A23C88" w:rsidRPr="00D63A91" w:rsidRDefault="006A550A" w:rsidP="00D63A91">
      <w:pPr>
        <w:pStyle w:val="3"/>
        <w:spacing w:before="80" w:after="80"/>
        <w:ind w:left="0" w:firstLine="567"/>
        <w:jc w:val="both"/>
        <w:rPr>
          <w:color w:val="0D0D0D" w:themeColor="text1" w:themeTint="F2"/>
          <w:szCs w:val="24"/>
        </w:rPr>
      </w:pPr>
      <w:bookmarkStart w:id="119" w:name="_Toc169081815"/>
      <w:r w:rsidRPr="00D63A91">
        <w:rPr>
          <w:color w:val="0D0D0D" w:themeColor="text1" w:themeTint="F2"/>
          <w:szCs w:val="24"/>
        </w:rPr>
        <w:t>Статья </w:t>
      </w:r>
      <w:r w:rsidR="008C5AEA" w:rsidRPr="00D63A91">
        <w:rPr>
          <w:color w:val="0D0D0D" w:themeColor="text1" w:themeTint="F2"/>
          <w:szCs w:val="24"/>
        </w:rPr>
        <w:t>5</w:t>
      </w:r>
      <w:r w:rsidR="00F43D3A" w:rsidRPr="00D63A91">
        <w:rPr>
          <w:color w:val="0D0D0D" w:themeColor="text1" w:themeTint="F2"/>
          <w:szCs w:val="24"/>
          <w:lang w:val="ru-RU"/>
        </w:rPr>
        <w:t>4</w:t>
      </w:r>
      <w:r w:rsidRPr="00D63A91">
        <w:rPr>
          <w:color w:val="0D0D0D" w:themeColor="text1" w:themeTint="F2"/>
          <w:szCs w:val="24"/>
        </w:rPr>
        <w:t>. </w:t>
      </w:r>
      <w:r w:rsidR="00C764CE" w:rsidRPr="00D63A91">
        <w:rPr>
          <w:color w:val="0D0D0D" w:themeColor="text1" w:themeTint="F2"/>
          <w:szCs w:val="24"/>
        </w:rPr>
        <w:t>Зоны затопления и подтопления</w:t>
      </w:r>
      <w:bookmarkEnd w:id="119"/>
    </w:p>
    <w:p w:rsidR="00ED5EC4" w:rsidRPr="00D63A91" w:rsidRDefault="00ED5EC4" w:rsidP="00D63A91">
      <w:pPr>
        <w:tabs>
          <w:tab w:val="left" w:pos="851"/>
        </w:tabs>
        <w:spacing w:before="120"/>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ED5EC4" w:rsidRPr="00D63A91" w:rsidRDefault="00ED5EC4" w:rsidP="00D63A91">
      <w:pPr>
        <w:tabs>
          <w:tab w:val="left" w:pos="851"/>
        </w:tabs>
        <w:ind w:firstLine="567"/>
        <w:jc w:val="both"/>
        <w:rPr>
          <w:rFonts w:ascii="Times New Roman" w:eastAsia="MS Mincho" w:hAnsi="Times New Roman" w:cs="Calibri"/>
        </w:rPr>
      </w:pPr>
      <w:r w:rsidRPr="00D63A91">
        <w:rPr>
          <w:rFonts w:ascii="Times New Roman" w:eastAsia="MS Mincho" w:hAnsi="Times New Roman" w:cs="Calibri"/>
        </w:rPr>
        <w:t>Водный кодекс Российской Федерации</w:t>
      </w:r>
      <w:r w:rsidRPr="00D63A91">
        <w:rPr>
          <w:rFonts w:ascii="Times New Roman" w:eastAsia="Times New Roman" w:hAnsi="Times New Roman" w:cs="Calibri"/>
        </w:rPr>
        <w:t>, ст. 67.1</w:t>
      </w:r>
      <w:r w:rsidRPr="00D63A91">
        <w:rPr>
          <w:rFonts w:ascii="Times New Roman" w:eastAsia="MS Mincho" w:hAnsi="Times New Roman" w:cs="Calibri"/>
        </w:rPr>
        <w:t>.</w:t>
      </w:r>
    </w:p>
    <w:p w:rsidR="00ED5EC4" w:rsidRPr="00D63A91" w:rsidRDefault="00ED5EC4" w:rsidP="00D63A91">
      <w:pPr>
        <w:tabs>
          <w:tab w:val="left" w:pos="851"/>
        </w:tabs>
        <w:ind w:firstLine="567"/>
        <w:jc w:val="both"/>
        <w:rPr>
          <w:rFonts w:ascii="Times New Roman" w:eastAsia="Times New Roman" w:hAnsi="Times New Roman" w:cs="Calibri"/>
        </w:rPr>
      </w:pPr>
      <w:r w:rsidRPr="00D63A91">
        <w:rPr>
          <w:rFonts w:ascii="Times New Roman" w:eastAsia="Times New Roman" w:hAnsi="Times New Roman" w:cs="Calibri"/>
        </w:rPr>
        <w:t>Правила определения границ зон затопления, подтопления (утв. постановлением Правительства РФ от 18 апреля 2014 г. № 360).</w:t>
      </w:r>
    </w:p>
    <w:p w:rsidR="00ED5EC4" w:rsidRPr="00D63A91" w:rsidRDefault="00ED5EC4" w:rsidP="00D63A91">
      <w:pPr>
        <w:ind w:firstLine="567"/>
        <w:jc w:val="both"/>
        <w:rPr>
          <w:rFonts w:ascii="Times New Roman" w:eastAsia="Times New Roman" w:hAnsi="Times New Roman" w:cs="Calibri"/>
          <w:bCs/>
        </w:rPr>
      </w:pPr>
      <w:r w:rsidRPr="00D63A91">
        <w:rPr>
          <w:rFonts w:ascii="Times New Roman" w:eastAsia="Times New Roman" w:hAnsi="Times New Roman" w:cs="Calibri"/>
          <w:bCs/>
        </w:rPr>
        <w:t xml:space="preserve">СП 42.13330.2016. Свод правил. Градостроительство. Планировка и застройка </w:t>
      </w:r>
      <w:r w:rsidRPr="00D63A91">
        <w:rPr>
          <w:rFonts w:ascii="Times New Roman" w:eastAsia="Times New Roman" w:hAnsi="Times New Roman" w:cs="Calibri"/>
          <w:bCs/>
        </w:rPr>
        <w:lastRenderedPageBreak/>
        <w:t>городских и сельских поселений. Актуализированная редакция СНиП 2.07.01-89* (утв. Приказом Минстроя России от 30.12.2016 N 1034/</w:t>
      </w:r>
      <w:proofErr w:type="spellStart"/>
      <w:r w:rsidRPr="00D63A91">
        <w:rPr>
          <w:rFonts w:ascii="Times New Roman" w:eastAsia="Times New Roman" w:hAnsi="Times New Roman" w:cs="Calibri"/>
          <w:bCs/>
        </w:rPr>
        <w:t>пр</w:t>
      </w:r>
      <w:proofErr w:type="spellEnd"/>
      <w:r w:rsidRPr="00D63A91">
        <w:rPr>
          <w:rFonts w:ascii="Times New Roman" w:eastAsia="Times New Roman" w:hAnsi="Times New Roman" w:cs="Calibri"/>
          <w:bCs/>
        </w:rPr>
        <w:t>);</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СП 58.13330.2012. Свод правил. Гидротехнические сооружения. Основные положения. Актуализированная редакция СНиП 33-01-2003" (утв. Приказом </w:t>
      </w:r>
      <w:proofErr w:type="spellStart"/>
      <w:r w:rsidRPr="00D63A91">
        <w:rPr>
          <w:rFonts w:ascii="Times New Roman" w:eastAsia="Times New Roman" w:hAnsi="Times New Roman" w:cs="Calibri"/>
        </w:rPr>
        <w:t>Минрегиона</w:t>
      </w:r>
      <w:proofErr w:type="spellEnd"/>
      <w:r w:rsidRPr="00D63A91">
        <w:rPr>
          <w:rFonts w:ascii="Times New Roman" w:eastAsia="Times New Roman" w:hAnsi="Times New Roman" w:cs="Calibri"/>
        </w:rPr>
        <w:t xml:space="preserve"> России от 29.12.2011 N 623);</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rPr>
        <w:t>СП 104.13330.2016. Свод правил. Инженерная защита территории от затопления и подтопления. Актуализированная редакция СНиП 2.06.15-85 (утв. Приказом Минстроя России от 16.12.2016 N 964/</w:t>
      </w:r>
      <w:proofErr w:type="spellStart"/>
      <w:r w:rsidRPr="00D63A91">
        <w:rPr>
          <w:rFonts w:ascii="Times New Roman" w:eastAsia="Times New Roman" w:hAnsi="Times New Roman" w:cs="Calibri"/>
        </w:rPr>
        <w:t>пр</w:t>
      </w:r>
      <w:proofErr w:type="spellEnd"/>
      <w:r w:rsidRPr="00D63A91">
        <w:rPr>
          <w:rFonts w:ascii="Times New Roman" w:eastAsia="Times New Roman" w:hAnsi="Times New Roman" w:cs="Calibri"/>
        </w:rPr>
        <w:t>);</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rPr>
        <w:t xml:space="preserve">Приказ </w:t>
      </w:r>
      <w:proofErr w:type="spellStart"/>
      <w:r w:rsidRPr="00D63A91">
        <w:rPr>
          <w:rFonts w:ascii="Times New Roman" w:eastAsia="Times New Roman" w:hAnsi="Times New Roman" w:cs="Calibri"/>
        </w:rPr>
        <w:t>Минрегиона</w:t>
      </w:r>
      <w:proofErr w:type="spellEnd"/>
      <w:r w:rsidRPr="00D63A91">
        <w:rPr>
          <w:rFonts w:ascii="Times New Roman" w:eastAsia="Times New Roman" w:hAnsi="Times New Roman" w:cs="Calibri"/>
        </w:rPr>
        <w:t xml:space="preserve"> России от 29.12.2011 N 623 "Об утверждении свода правил "СНиП 33-01-2003 "Гидротехнические сооружения. Основные положения" </w:t>
      </w:r>
      <w:r w:rsidRPr="00D63A91">
        <w:rPr>
          <w:rFonts w:ascii="Times New Roman" w:eastAsia="Times New Roman" w:hAnsi="Times New Roman" w:cs="Calibri"/>
          <w:bCs/>
        </w:rPr>
        <w:t>и другими нормативно-правовыми актами</w:t>
      </w:r>
      <w:r w:rsidRPr="00D63A91">
        <w:rPr>
          <w:rFonts w:ascii="Times New Roman" w:eastAsia="Times New Roman" w:hAnsi="Times New Roman" w:cs="Calibri"/>
        </w:rPr>
        <w:t>.</w:t>
      </w:r>
    </w:p>
    <w:p w:rsidR="00ED5EC4" w:rsidRPr="00D63A91" w:rsidRDefault="00ED5EC4"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Порядок установления и размеры.</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1. Порядок установления, изменения и прекращения существования зон затопления, подтопления устанавливается Постановлением Правительства РФ от 18.04.2014 N 360 "О зонах затопления, подтопления" (вместе с "Положением о зонах затопления, подтопления"). </w:t>
      </w:r>
    </w:p>
    <w:p w:rsidR="00ED5EC4" w:rsidRPr="00D63A91" w:rsidRDefault="00ED5EC4" w:rsidP="00D63A91">
      <w:pPr>
        <w:autoSpaceDE w:val="0"/>
        <w:autoSpaceDN w:val="0"/>
        <w:adjustRightInd w:val="0"/>
        <w:ind w:firstLine="567"/>
        <w:jc w:val="both"/>
        <w:rPr>
          <w:rFonts w:ascii="Times New Roman" w:eastAsia="Times New Roman" w:hAnsi="Times New Roman"/>
        </w:rPr>
      </w:pPr>
      <w:r w:rsidRPr="00D63A91">
        <w:rPr>
          <w:rFonts w:ascii="Times New Roman" w:eastAsia="Times New Roman" w:hAnsi="Times New Roman"/>
        </w:rPr>
        <w:t>2. Зоны затопления устанавливаются в отношении:</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 xml:space="preserve">а) территорий, которые прилегают к </w:t>
      </w:r>
      <w:proofErr w:type="spellStart"/>
      <w:r w:rsidRPr="00D63A91">
        <w:rPr>
          <w:rFonts w:ascii="Times New Roman" w:eastAsia="Times New Roman" w:hAnsi="Times New Roman"/>
        </w:rPr>
        <w:t>незарегулированным</w:t>
      </w:r>
      <w:proofErr w:type="spellEnd"/>
      <w:r w:rsidRPr="00D63A91">
        <w:rPr>
          <w:rFonts w:ascii="Times New Roman" w:eastAsia="Times New Roman" w:hAnsi="Times New Roman"/>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б) территорий, прилегающих к устьевым участкам водотоков, затапливаемых в результате нагонных явлений расчетной обеспеченности;</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в) территорий, прилегающих к естественным водоемам, затапливаемых при уровнях воды однопроцентной обеспеченности;</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г) территорий, прилегающих к водохранилищам, затапливаемых при уровнях воды, соответствующих форсированному подпорному уровню воды водохранилища;</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д) территорий, прилегающих к зарегулированным водотокам в нижних бьефах гидроузлов, затапливаемых при пропуске гидроузлами паводков расчетной обеспеченности.</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 xml:space="preserve">2.3. Зоны подтопления устанавливаются в отношении территорий, прилегающих к зонам затопления, указанным в </w:t>
      </w:r>
      <w:hyperlink w:anchor="Par0" w:history="1">
        <w:r w:rsidR="00811FA9" w:rsidRPr="00D63A91">
          <w:rPr>
            <w:rFonts w:ascii="Times New Roman" w:eastAsia="Times New Roman" w:hAnsi="Times New Roman"/>
          </w:rPr>
          <w:t xml:space="preserve">пункте </w:t>
        </w:r>
        <w:r w:rsidRPr="00D63A91">
          <w:rPr>
            <w:rFonts w:ascii="Times New Roman" w:eastAsia="Times New Roman" w:hAnsi="Times New Roman"/>
          </w:rPr>
          <w:t>2</w:t>
        </w:r>
      </w:hyperlink>
      <w:r w:rsidRPr="00D63A91">
        <w:rPr>
          <w:rFonts w:ascii="Times New Roman" w:eastAsia="Times New Roman" w:hAnsi="Times New Roman"/>
        </w:rPr>
        <w:t xml:space="preserve"> настоящей статьи, повышение уровня грунтовых вод которых обусловливается подпором грунтовых вод уровнями высоких вод водных объектов. В границах зон подтопления устанавливаются:</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а) территории сильного подтопления - при глубине залегания грунтовых вод менее 0,3 метра;</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б) территории умеренного подтопления - при глубине залегания грунтовых вод от 0,3 - 0,7 до 1,2 - 2 метров от поверхности;</w:t>
      </w:r>
    </w:p>
    <w:p w:rsidR="00ED5EC4" w:rsidRPr="00D63A91" w:rsidRDefault="00ED5EC4" w:rsidP="00D63A91">
      <w:pPr>
        <w:autoSpaceDE w:val="0"/>
        <w:autoSpaceDN w:val="0"/>
        <w:adjustRightInd w:val="0"/>
        <w:ind w:firstLine="540"/>
        <w:jc w:val="both"/>
        <w:rPr>
          <w:rFonts w:ascii="Times New Roman" w:eastAsia="Times New Roman" w:hAnsi="Times New Roman"/>
        </w:rPr>
      </w:pPr>
      <w:r w:rsidRPr="00D63A91">
        <w:rPr>
          <w:rFonts w:ascii="Times New Roman" w:eastAsia="Times New Roman" w:hAnsi="Times New Roman"/>
        </w:rPr>
        <w:t>в) территории слабого подтопления - при глубине залегания грунтовых вод от 2 до 3 метров.</w:t>
      </w:r>
    </w:p>
    <w:p w:rsidR="00ED5EC4" w:rsidRPr="00D63A91" w:rsidRDefault="00ED5EC4"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ED5EC4" w:rsidRPr="00D63A91" w:rsidRDefault="00ED5EC4" w:rsidP="00D63A91">
      <w:pPr>
        <w:ind w:firstLine="567"/>
        <w:jc w:val="both"/>
        <w:rPr>
          <w:rFonts w:ascii="Times New Roman" w:hAnsi="Times New Roman"/>
        </w:rPr>
      </w:pPr>
      <w:r w:rsidRPr="00D63A91">
        <w:rPr>
          <w:rFonts w:ascii="Times New Roman" w:hAnsi="Times New Roman"/>
        </w:rPr>
        <w:t xml:space="preserve">В настоящее время в поселении границы зон затопления и подтопления, в установленном порядке, определены для реки </w:t>
      </w:r>
      <w:proofErr w:type="spellStart"/>
      <w:r w:rsidRPr="00D63A91">
        <w:rPr>
          <w:rFonts w:ascii="Times New Roman" w:hAnsi="Times New Roman"/>
        </w:rPr>
        <w:t>Шани</w:t>
      </w:r>
      <w:proofErr w:type="spellEnd"/>
      <w:r w:rsidRPr="00D63A91">
        <w:rPr>
          <w:rFonts w:ascii="Times New Roman" w:hAnsi="Times New Roman"/>
        </w:rPr>
        <w:t xml:space="preserve">: </w:t>
      </w:r>
    </w:p>
    <w:p w:rsidR="00ED5EC4" w:rsidRPr="00D63A91" w:rsidRDefault="00ED5EC4" w:rsidP="00D63A91">
      <w:pPr>
        <w:ind w:firstLine="567"/>
        <w:jc w:val="both"/>
        <w:rPr>
          <w:rFonts w:ascii="Times New Roman" w:hAnsi="Times New Roman"/>
        </w:rPr>
      </w:pPr>
      <w:r w:rsidRPr="00D63A91">
        <w:rPr>
          <w:rFonts w:ascii="Times New Roman" w:hAnsi="Times New Roman"/>
        </w:rPr>
        <w:t xml:space="preserve">- граница зоны затопления реки </w:t>
      </w:r>
      <w:proofErr w:type="spellStart"/>
      <w:r w:rsidRPr="00D63A91">
        <w:rPr>
          <w:rFonts w:ascii="Times New Roman" w:hAnsi="Times New Roman"/>
        </w:rPr>
        <w:t>Шани</w:t>
      </w:r>
      <w:proofErr w:type="spellEnd"/>
      <w:r w:rsidRPr="00D63A91">
        <w:rPr>
          <w:rFonts w:ascii="Times New Roman" w:hAnsi="Times New Roman"/>
        </w:rPr>
        <w:t>, реестровый номер 40:00-6.608;</w:t>
      </w:r>
    </w:p>
    <w:p w:rsidR="00ED5EC4" w:rsidRPr="00D63A91" w:rsidRDefault="00ED5EC4" w:rsidP="00D63A91">
      <w:pPr>
        <w:ind w:firstLine="567"/>
        <w:jc w:val="both"/>
        <w:rPr>
          <w:rFonts w:ascii="Times New Roman" w:hAnsi="Times New Roman"/>
        </w:rPr>
      </w:pPr>
      <w:r w:rsidRPr="00D63A91">
        <w:rPr>
          <w:rFonts w:ascii="Times New Roman" w:hAnsi="Times New Roman"/>
        </w:rPr>
        <w:t xml:space="preserve">- граница зоны слабого подтопления территории, прилегающей к зоне затопления поверхностными водами реки </w:t>
      </w:r>
      <w:proofErr w:type="spellStart"/>
      <w:r w:rsidRPr="00D63A91">
        <w:rPr>
          <w:rFonts w:ascii="Times New Roman" w:hAnsi="Times New Roman"/>
        </w:rPr>
        <w:t>Шани</w:t>
      </w:r>
      <w:proofErr w:type="spellEnd"/>
      <w:r w:rsidRPr="00D63A91">
        <w:rPr>
          <w:rFonts w:ascii="Times New Roman" w:hAnsi="Times New Roman"/>
        </w:rPr>
        <w:t xml:space="preserve"> при уровне 1% обеспеченности во время весеннего половодья, реестровый номер 40:04-6.2037;</w:t>
      </w:r>
    </w:p>
    <w:p w:rsidR="00ED5EC4" w:rsidRPr="00D63A91" w:rsidRDefault="00ED5EC4" w:rsidP="00D63A91">
      <w:pPr>
        <w:ind w:firstLine="567"/>
        <w:jc w:val="both"/>
        <w:rPr>
          <w:rFonts w:ascii="Times New Roman" w:hAnsi="Times New Roman"/>
        </w:rPr>
      </w:pPr>
      <w:r w:rsidRPr="00D63A91">
        <w:rPr>
          <w:rFonts w:ascii="Times New Roman" w:hAnsi="Times New Roman"/>
        </w:rPr>
        <w:t xml:space="preserve">- граница зоны сильного подтопления территории, прилегающей к зоне затопления поверхностными водами реки </w:t>
      </w:r>
      <w:proofErr w:type="spellStart"/>
      <w:r w:rsidRPr="00D63A91">
        <w:rPr>
          <w:rFonts w:ascii="Times New Roman" w:hAnsi="Times New Roman"/>
        </w:rPr>
        <w:t>Шани</w:t>
      </w:r>
      <w:proofErr w:type="spellEnd"/>
      <w:r w:rsidRPr="00D63A91">
        <w:rPr>
          <w:rFonts w:ascii="Times New Roman" w:hAnsi="Times New Roman"/>
        </w:rPr>
        <w:t xml:space="preserve"> при уровне 1% обеспеченности во время весеннего половодья, реестровый номер 40:04-6.2032;</w:t>
      </w:r>
    </w:p>
    <w:p w:rsidR="00ED5EC4" w:rsidRPr="00D63A91" w:rsidRDefault="00ED5EC4" w:rsidP="00D63A91">
      <w:pPr>
        <w:ind w:firstLine="567"/>
        <w:jc w:val="both"/>
        <w:rPr>
          <w:rFonts w:ascii="Times New Roman" w:hAnsi="Times New Roman"/>
        </w:rPr>
      </w:pPr>
      <w:r w:rsidRPr="00D63A91">
        <w:rPr>
          <w:rFonts w:ascii="Times New Roman" w:hAnsi="Times New Roman"/>
        </w:rPr>
        <w:t xml:space="preserve">- граница зоны умеренного подтопления территории, прилегающей к зоне затопления поверхностными водами реки </w:t>
      </w:r>
      <w:proofErr w:type="spellStart"/>
      <w:r w:rsidRPr="00D63A91">
        <w:rPr>
          <w:rFonts w:ascii="Times New Roman" w:hAnsi="Times New Roman"/>
        </w:rPr>
        <w:t>Шани</w:t>
      </w:r>
      <w:proofErr w:type="spellEnd"/>
      <w:r w:rsidRPr="00D63A91">
        <w:rPr>
          <w:rFonts w:ascii="Times New Roman" w:hAnsi="Times New Roman"/>
        </w:rPr>
        <w:t xml:space="preserve"> при уровне 1% обеспеченности во время весеннего половодья, реестровый номер 40:04-6.2031.</w:t>
      </w:r>
    </w:p>
    <w:p w:rsidR="00ED5EC4" w:rsidRPr="00D63A91" w:rsidRDefault="00ED5EC4" w:rsidP="00D63A91">
      <w:pPr>
        <w:ind w:firstLine="567"/>
        <w:jc w:val="both"/>
        <w:rPr>
          <w:rFonts w:ascii="Times New Roman" w:hAnsi="Times New Roman"/>
        </w:rPr>
      </w:pPr>
      <w:r w:rsidRPr="00D63A91">
        <w:rPr>
          <w:rFonts w:ascii="Times New Roman" w:hAnsi="Times New Roman"/>
        </w:rPr>
        <w:lastRenderedPageBreak/>
        <w:t>В границах зон затопления, подтопления запрещаются:</w:t>
      </w:r>
    </w:p>
    <w:p w:rsidR="00ED5EC4" w:rsidRPr="00D63A91" w:rsidRDefault="00811FA9" w:rsidP="00D63A91">
      <w:pPr>
        <w:ind w:firstLine="567"/>
        <w:jc w:val="both"/>
        <w:rPr>
          <w:rFonts w:ascii="Times New Roman" w:hAnsi="Times New Roman"/>
        </w:rPr>
      </w:pPr>
      <w:r w:rsidRPr="00D63A91">
        <w:rPr>
          <w:rFonts w:ascii="Times New Roman" w:hAnsi="Times New Roman"/>
        </w:rPr>
        <w:t>1) </w:t>
      </w:r>
      <w:r w:rsidR="00ED5EC4" w:rsidRPr="00D63A91">
        <w:rPr>
          <w:rFonts w:ascii="Times New Roman" w:hAnsi="Times New Roman"/>
        </w:rPr>
        <w:t>использование сточных вод в целях регулирования плодородия почв;</w:t>
      </w:r>
    </w:p>
    <w:p w:rsidR="00ED5EC4" w:rsidRPr="00D63A91" w:rsidRDefault="00811FA9" w:rsidP="00D63A91">
      <w:pPr>
        <w:ind w:firstLine="567"/>
        <w:jc w:val="both"/>
        <w:rPr>
          <w:rFonts w:ascii="Times New Roman" w:hAnsi="Times New Roman"/>
        </w:rPr>
      </w:pPr>
      <w:r w:rsidRPr="00D63A91">
        <w:rPr>
          <w:rFonts w:ascii="Times New Roman" w:hAnsi="Times New Roman"/>
        </w:rPr>
        <w:t>2) </w:t>
      </w:r>
      <w:r w:rsidR="00ED5EC4" w:rsidRPr="00D63A91">
        <w:rPr>
          <w:rFonts w:ascii="Times New Roman" w:hAnsi="Times New Roman"/>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ED5EC4" w:rsidRPr="00D63A91" w:rsidRDefault="00811FA9" w:rsidP="00D63A91">
      <w:pPr>
        <w:ind w:firstLine="567"/>
        <w:jc w:val="both"/>
        <w:rPr>
          <w:rFonts w:ascii="Times New Roman" w:hAnsi="Times New Roman"/>
        </w:rPr>
      </w:pPr>
      <w:r w:rsidRPr="00D63A91">
        <w:rPr>
          <w:rFonts w:ascii="Times New Roman" w:hAnsi="Times New Roman"/>
        </w:rPr>
        <w:t>3) </w:t>
      </w:r>
      <w:r w:rsidR="00ED5EC4" w:rsidRPr="00D63A91">
        <w:rPr>
          <w:rFonts w:ascii="Times New Roman" w:hAnsi="Times New Roman"/>
        </w:rPr>
        <w:t>осуществление авиационных мер по борьбе с вредными организмами.</w:t>
      </w:r>
    </w:p>
    <w:p w:rsidR="00ED5EC4" w:rsidRPr="00D63A91" w:rsidRDefault="00ED5EC4" w:rsidP="00D63A91">
      <w:pPr>
        <w:ind w:firstLine="567"/>
        <w:jc w:val="both"/>
        <w:rPr>
          <w:rFonts w:ascii="Times New Roman" w:hAnsi="Times New Roman"/>
        </w:rPr>
      </w:pPr>
      <w:r w:rsidRPr="00D63A91">
        <w:rPr>
          <w:rFonts w:ascii="Times New Roman" w:hAnsi="Times New Roman"/>
        </w:rPr>
        <w:t>В целях предотвращения негативного воздействия вод (затопления, подтопления, разрушения берегов водных объектов, заболачивания) и ликвидации его последствий проводятся специальные защитные мероприятия в соответствии с Водным кодексом и другими федеральными законами.</w:t>
      </w:r>
    </w:p>
    <w:p w:rsidR="00ED5EC4" w:rsidRPr="00D63A91" w:rsidRDefault="00ED5EC4" w:rsidP="00D63A91">
      <w:pPr>
        <w:ind w:firstLine="567"/>
        <w:jc w:val="both"/>
        <w:rPr>
          <w:rFonts w:ascii="Times New Roman" w:hAnsi="Times New Roman"/>
        </w:rPr>
      </w:pPr>
      <w:r w:rsidRPr="00D63A91">
        <w:rPr>
          <w:rFonts w:ascii="Times New Roman" w:hAnsi="Times New Roman"/>
        </w:rPr>
        <w:t>Собственник водного объекта обязан осуществлять меры по предотвращению негативного воздействия вод и ликвидации его последствий.</w:t>
      </w:r>
    </w:p>
    <w:p w:rsidR="00ED5EC4" w:rsidRPr="00D63A91" w:rsidRDefault="00ED5EC4" w:rsidP="00D63A91">
      <w:pPr>
        <w:ind w:firstLine="567"/>
        <w:jc w:val="both"/>
        <w:rPr>
          <w:rFonts w:ascii="Times New Roman" w:hAnsi="Times New Roman"/>
        </w:rPr>
      </w:pPr>
      <w:r w:rsidRPr="00D63A91">
        <w:rPr>
          <w:rFonts w:ascii="Times New Roman" w:hAnsi="Times New Roman"/>
        </w:rPr>
        <w:t>Использование территории в соответствие с градостроительными регламентами настоящих Правил возможно только при условии выполнения мероприятий инженерной защиты, предусмотренных СП 104.13330 и СП 58.13330.</w:t>
      </w:r>
    </w:p>
    <w:p w:rsidR="00ED5EC4" w:rsidRPr="00D63A91" w:rsidRDefault="00ED5EC4" w:rsidP="00D63A91">
      <w:pPr>
        <w:ind w:firstLine="567"/>
        <w:jc w:val="both"/>
        <w:rPr>
          <w:rFonts w:ascii="Times New Roman" w:hAnsi="Times New Roman"/>
        </w:rPr>
      </w:pPr>
      <w:r w:rsidRPr="00D63A91">
        <w:rPr>
          <w:rFonts w:ascii="Times New Roman" w:hAnsi="Times New Roman"/>
        </w:rPr>
        <w:t>Территории поселений, расположенных на прибрежных участках, должны быть защищены от затопления паводковыми водами, ветровым нагоном воды; от подтопления грунтовыми водами - подсыпкой (намывом) или обвалованием. Отметку бровки подсыпанной территории следует принимать не менее чем на 0,5 м выше расчетного горизонта высоких вод с учетом высоты волны при ветровом нагоне. Превышение гребня дамбы обвалования над расчетным уровнем следует устанавливать в зависимости от класса сооружений согласно СП 104.13330 и СП 58.13330.</w:t>
      </w:r>
    </w:p>
    <w:p w:rsidR="00A23C88" w:rsidRPr="00D63A91" w:rsidRDefault="00F43D3A" w:rsidP="00D63A91">
      <w:pPr>
        <w:pStyle w:val="3"/>
        <w:spacing w:before="80" w:after="80"/>
        <w:ind w:left="0" w:firstLine="567"/>
        <w:jc w:val="both"/>
        <w:rPr>
          <w:color w:val="0D0D0D" w:themeColor="text1" w:themeTint="F2"/>
          <w:szCs w:val="24"/>
        </w:rPr>
      </w:pPr>
      <w:bookmarkStart w:id="120" w:name="_Toc169081816"/>
      <w:r w:rsidRPr="00D63A91">
        <w:rPr>
          <w:color w:val="0D0D0D" w:themeColor="text1" w:themeTint="F2"/>
          <w:szCs w:val="24"/>
        </w:rPr>
        <w:t>Статья </w:t>
      </w:r>
      <w:r w:rsidR="008C5AEA" w:rsidRPr="00D63A91">
        <w:rPr>
          <w:color w:val="0D0D0D" w:themeColor="text1" w:themeTint="F2"/>
          <w:szCs w:val="24"/>
        </w:rPr>
        <w:t>5</w:t>
      </w:r>
      <w:r w:rsidRPr="00D63A91">
        <w:rPr>
          <w:color w:val="0D0D0D" w:themeColor="text1" w:themeTint="F2"/>
          <w:szCs w:val="24"/>
          <w:lang w:val="ru-RU"/>
        </w:rPr>
        <w:t>5</w:t>
      </w:r>
      <w:r w:rsidRPr="00D63A91">
        <w:rPr>
          <w:color w:val="0D0D0D" w:themeColor="text1" w:themeTint="F2"/>
          <w:szCs w:val="24"/>
        </w:rPr>
        <w:t>. </w:t>
      </w:r>
      <w:r w:rsidR="008C5AEA" w:rsidRPr="00D63A91">
        <w:rPr>
          <w:color w:val="0D0D0D" w:themeColor="text1" w:themeTint="F2"/>
          <w:szCs w:val="24"/>
        </w:rPr>
        <w:t>Площад</w:t>
      </w:r>
      <w:r w:rsidR="00C764CE" w:rsidRPr="00D63A91">
        <w:rPr>
          <w:color w:val="0D0D0D" w:themeColor="text1" w:themeTint="F2"/>
          <w:szCs w:val="24"/>
        </w:rPr>
        <w:t>и залегания полезных ископаемых</w:t>
      </w:r>
      <w:bookmarkEnd w:id="120"/>
    </w:p>
    <w:p w:rsidR="00ED5EC4" w:rsidRPr="00D63A91" w:rsidRDefault="00ED5EC4"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Регламентирующий документ.</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rPr>
        <w:t>Градостроительный кодекс Российской Федерации;</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bCs/>
        </w:rPr>
        <w:t>Земельный кодекс Российской Федерации</w:t>
      </w:r>
      <w:r w:rsidRPr="00D63A91">
        <w:rPr>
          <w:rFonts w:ascii="Times New Roman" w:eastAsia="Times New Roman" w:hAnsi="Times New Roman" w:cs="Calibri"/>
        </w:rPr>
        <w:t>;</w:t>
      </w:r>
    </w:p>
    <w:p w:rsidR="00ED5EC4" w:rsidRPr="00D63A91" w:rsidRDefault="00ED5EC4" w:rsidP="00D63A91">
      <w:pPr>
        <w:ind w:firstLine="567"/>
        <w:jc w:val="both"/>
        <w:rPr>
          <w:rFonts w:ascii="Times New Roman" w:eastAsia="Times New Roman" w:hAnsi="Times New Roman" w:cs="Calibri"/>
        </w:rPr>
      </w:pPr>
      <w:r w:rsidRPr="00D63A91">
        <w:rPr>
          <w:rFonts w:ascii="Times New Roman" w:eastAsia="Times New Roman" w:hAnsi="Times New Roman" w:cs="Calibri"/>
        </w:rPr>
        <w:t>Закон РФ "О недрах" от 21.02.1992 № 2395-1, ст. 25,</w:t>
      </w:r>
      <w:r w:rsidRPr="00D63A91">
        <w:rPr>
          <w:rFonts w:ascii="Times New Roman" w:eastAsia="Times New Roman" w:hAnsi="Times New Roman" w:cs="Calibri"/>
          <w:bCs/>
        </w:rPr>
        <w:t xml:space="preserve"> и другими нормативно-правовыми актами</w:t>
      </w:r>
      <w:r w:rsidRPr="00D63A91">
        <w:rPr>
          <w:rFonts w:ascii="Times New Roman" w:eastAsia="Times New Roman" w:hAnsi="Times New Roman" w:cs="Calibri"/>
        </w:rPr>
        <w:t>.</w:t>
      </w:r>
    </w:p>
    <w:p w:rsidR="00ED5EC4" w:rsidRPr="00D63A91" w:rsidRDefault="00ED5EC4"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Строительство объектов капитального строительства на земельных участках, расположенных за границами населенных пунктов, размещение подземных сооружений за границами населенных пунктов разрешаются только после </w:t>
      </w:r>
      <w:hyperlink r:id="rId40" w:history="1">
        <w:r w:rsidRPr="00D63A91">
          <w:rPr>
            <w:rFonts w:ascii="Times New Roman" w:eastAsia="Times New Roman" w:hAnsi="Times New Roman" w:cs="Calibri"/>
          </w:rPr>
          <w:t>получения</w:t>
        </w:r>
      </w:hyperlink>
      <w:r w:rsidRPr="00D63A91">
        <w:rPr>
          <w:rFonts w:ascii="Times New Roman" w:eastAsia="Times New Roman" w:hAnsi="Times New Roman" w:cs="Calibri"/>
        </w:rPr>
        <w:t xml:space="preserve"> заключения федерального органа управления государственным фондом недр или его территориального органа об отсутствии полезных ископаемых в недрах под участком предстоящей застройки.</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bookmarkStart w:id="121" w:name="Par2"/>
      <w:bookmarkEnd w:id="121"/>
      <w:r w:rsidRPr="00D63A91">
        <w:rPr>
          <w:rFonts w:ascii="Times New Roman" w:eastAsia="Times New Roman" w:hAnsi="Times New Roman" w:cs="Calibri"/>
        </w:rPr>
        <w:t>Застройка земельных участков, которые расположены за границами населенных пунктов и находятся на площадях залегания полезных ископаемых, а также размещение за границами населенных пунктов в местах залегания полезных ископаемых подземных сооружений допускается на основании разрешения федерального органа управления государственным фондом недр или его территориального органа. Выдача такого разрешения может осуществляться через многофункциональный центр предоставления государственных и муниципальных услуг.</w:t>
      </w:r>
    </w:p>
    <w:p w:rsidR="00ED5EC4" w:rsidRPr="00D63A91" w:rsidRDefault="00ED5EC4" w:rsidP="00D63A91">
      <w:pPr>
        <w:autoSpaceDE w:val="0"/>
        <w:autoSpaceDN w:val="0"/>
        <w:adjustRightInd w:val="0"/>
        <w:ind w:firstLine="567"/>
        <w:jc w:val="both"/>
        <w:rPr>
          <w:rFonts w:ascii="Times New Roman" w:hAnsi="Times New Roman"/>
          <w:bCs/>
        </w:rPr>
      </w:pPr>
      <w:r w:rsidRPr="00D63A91">
        <w:rPr>
          <w:rFonts w:ascii="Times New Roman" w:hAnsi="Times New Roman"/>
          <w:bCs/>
        </w:rPr>
        <w:t>Самовольная застройка земельных участков, указанных выше, прекращается без возмещения произведенных затрат и затрат по рекультивации территории и демонтажу возведенных объектов.</w:t>
      </w:r>
    </w:p>
    <w:p w:rsidR="00A23C88" w:rsidRPr="00D63A91" w:rsidRDefault="00F43D3A" w:rsidP="00D63A91">
      <w:pPr>
        <w:pStyle w:val="3"/>
        <w:spacing w:before="80" w:after="80"/>
        <w:ind w:left="0" w:firstLine="567"/>
        <w:jc w:val="both"/>
        <w:rPr>
          <w:color w:val="0D0D0D" w:themeColor="text1" w:themeTint="F2"/>
          <w:szCs w:val="24"/>
        </w:rPr>
      </w:pPr>
      <w:bookmarkStart w:id="122" w:name="_Toc169081817"/>
      <w:r w:rsidRPr="00D63A91">
        <w:rPr>
          <w:color w:val="0D0D0D" w:themeColor="text1" w:themeTint="F2"/>
          <w:szCs w:val="24"/>
        </w:rPr>
        <w:t>Статья </w:t>
      </w:r>
      <w:r w:rsidR="008C5AEA" w:rsidRPr="00D63A91">
        <w:rPr>
          <w:color w:val="0D0D0D" w:themeColor="text1" w:themeTint="F2"/>
          <w:szCs w:val="24"/>
        </w:rPr>
        <w:t>5</w:t>
      </w:r>
      <w:r w:rsidRPr="00D63A91">
        <w:rPr>
          <w:color w:val="0D0D0D" w:themeColor="text1" w:themeTint="F2"/>
          <w:szCs w:val="24"/>
          <w:lang w:val="ru-RU"/>
        </w:rPr>
        <w:t>6</w:t>
      </w:r>
      <w:r w:rsidRPr="00D63A91">
        <w:rPr>
          <w:color w:val="0D0D0D" w:themeColor="text1" w:themeTint="F2"/>
          <w:szCs w:val="24"/>
        </w:rPr>
        <w:t>. </w:t>
      </w:r>
      <w:r w:rsidR="008C5AEA" w:rsidRPr="00D63A91">
        <w:rPr>
          <w:color w:val="0D0D0D" w:themeColor="text1" w:themeTint="F2"/>
          <w:szCs w:val="24"/>
        </w:rPr>
        <w:t>Особо охраняемые природные территорий</w:t>
      </w:r>
      <w:bookmarkEnd w:id="122"/>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Особо охраняемые природные территории - участки земли, водной поверхности и воздушного пространства над ними, где располагаются природные комплексы и объекты, объекты растительного и животного мира, естественные экологические системы,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w:t>
      </w:r>
      <w:r w:rsidRPr="00D63A91">
        <w:rPr>
          <w:rFonts w:ascii="Times New Roman" w:eastAsia="Times New Roman" w:hAnsi="Times New Roman" w:cs="Calibri"/>
        </w:rPr>
        <w:lastRenderedPageBreak/>
        <w:t>режим особой охраны.</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На территории поселения расположены памятники природы регионального значения:</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 «Городской бор в г. Кондрово» </w:t>
      </w:r>
      <w:r w:rsidR="00780696" w:rsidRPr="00D63A91">
        <w:rPr>
          <w:rFonts w:ascii="Times New Roman" w:eastAsia="Times New Roman" w:hAnsi="Times New Roman" w:cs="Calibri"/>
        </w:rPr>
        <w:t>-</w:t>
      </w:r>
      <w:r w:rsidRPr="00D63A91">
        <w:rPr>
          <w:rFonts w:ascii="Times New Roman" w:eastAsia="Times New Roman" w:hAnsi="Times New Roman" w:cs="Calibri"/>
        </w:rPr>
        <w:t xml:space="preserve"> размер охранной зоны 50 м, площадь – 391 га, правоустанавливающий документ – Решение исполнительного комитета Калужского областного Совета народных депутатов от 22.04.1991 № 147 «Об объявлении объектов памятниками природы регионального значения» (в ред. постановления Правительства Калужской области от 16.04.2012 № 185); постановление Правительства Калужской области от 21.07.2020 № 554 "Об особо охраняемой природной территории регионального значения - памятнике природы "Городской бор в г. Кондрово";</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 xml:space="preserve">- «Парк в г. Кондрово» - площадь – 9 га, охранная зона не установлена, правоустанавливающий документ – Постановление Законодательного Собрания Калужской области от 18.05.1995 № 209 «Об объявлении объектов памятниками природы регионального значения» (в ред. постановления Законодательного Собрания Калужской области от 20.09.2012 № 624); постановление Правительства Калужской области от 03.07.2020 № 515 "Об особо охраняемой природной территории регионального значения - памятнике природы "Парк в г. Кондрово"; </w:t>
      </w:r>
    </w:p>
    <w:p w:rsidR="00060328" w:rsidRDefault="00060328" w:rsidP="00D63A91">
      <w:pPr>
        <w:autoSpaceDE w:val="0"/>
        <w:autoSpaceDN w:val="0"/>
        <w:adjustRightInd w:val="0"/>
        <w:ind w:firstLine="567"/>
        <w:jc w:val="both"/>
        <w:rPr>
          <w:rFonts w:ascii="Times New Roman" w:eastAsia="Times New Roman" w:hAnsi="Times New Roman" w:cs="Calibri"/>
        </w:rPr>
      </w:pPr>
      <w:r w:rsidRPr="00060328">
        <w:rPr>
          <w:rFonts w:ascii="Times New Roman" w:eastAsia="Times New Roman" w:hAnsi="Times New Roman" w:cs="Calibri"/>
        </w:rPr>
        <w:t>- «Ключ-источник в г. Кондрово у дома культуры ЦБК» - площадь – 0,0306 га, размер охранной зоны 100 м, правоустанавливающий документ – Постановление Законодательного Собрания Калужской области от 18.05.1995 № 209 «Об объявлении объектов памятниками природы регионального значения» (в ред. постановления Законодательного Собрания Калужской области от 20.09.2012 № 624); приказ Министерства природных ресурсов и экологии Калужской области от 25.01.2022 № 45-22 «Об особо охраняемой природной территории регионального значения - памятнике природы "Ключ-источник в г. Кондрово у дома культуры ЦБК».</w:t>
      </w:r>
    </w:p>
    <w:p w:rsidR="00ED5EC4" w:rsidRPr="00D63A91" w:rsidRDefault="00ED5EC4"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 соответствии с п. 1 ст. 27 Федерального закона «Об особо охраняемых природных территориях» 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rsidR="00ED5EC4" w:rsidRPr="00D63A91" w:rsidRDefault="00ED5EC4" w:rsidP="00D63A91">
      <w:pPr>
        <w:tabs>
          <w:tab w:val="left" w:pos="851"/>
        </w:tabs>
        <w:spacing w:before="120"/>
        <w:ind w:firstLine="567"/>
        <w:jc w:val="both"/>
        <w:rPr>
          <w:rFonts w:ascii="Times New Roman" w:eastAsia="Times New Roman" w:hAnsi="Times New Roman"/>
          <w:b/>
        </w:rPr>
      </w:pPr>
      <w:r w:rsidRPr="00D63A91">
        <w:rPr>
          <w:rFonts w:ascii="Times New Roman" w:eastAsia="Times New Roman" w:hAnsi="Times New Roman"/>
          <w:b/>
        </w:rPr>
        <w:t>Регламентирующий документ.</w:t>
      </w:r>
    </w:p>
    <w:p w:rsidR="00ED5EC4" w:rsidRPr="00D63A91" w:rsidRDefault="00ED5EC4"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Градостроительный кодекс РФ.</w:t>
      </w:r>
    </w:p>
    <w:p w:rsidR="00ED5EC4" w:rsidRPr="00D63A91" w:rsidRDefault="00ED5EC4"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Земельный кодекс РФ.</w:t>
      </w:r>
    </w:p>
    <w:p w:rsidR="00ED5EC4" w:rsidRPr="00D63A91" w:rsidRDefault="00ED5EC4"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Федеральный закон от 14 марта </w:t>
      </w:r>
      <w:smartTag w:uri="urn:schemas-microsoft-com:office:smarttags" w:element="metricconverter">
        <w:smartTagPr>
          <w:attr w:name="ProductID" w:val="1995 г"/>
        </w:smartTagPr>
        <w:r w:rsidRPr="00D63A91">
          <w:rPr>
            <w:rFonts w:ascii="Times New Roman" w:eastAsia="Times New Roman" w:hAnsi="Times New Roman"/>
          </w:rPr>
          <w:t>1995 г</w:t>
        </w:r>
      </w:smartTag>
      <w:r w:rsidRPr="00D63A91">
        <w:rPr>
          <w:rFonts w:ascii="Times New Roman" w:eastAsia="Times New Roman" w:hAnsi="Times New Roman"/>
        </w:rPr>
        <w:t>. № 33-ФЗ "Об особо охраняемых природных территориях".</w:t>
      </w:r>
    </w:p>
    <w:p w:rsidR="00ED5EC4" w:rsidRPr="00D63A91" w:rsidRDefault="00ED5EC4" w:rsidP="00D63A91">
      <w:pPr>
        <w:ind w:firstLine="567"/>
        <w:jc w:val="both"/>
        <w:rPr>
          <w:rFonts w:ascii="Times New Roman" w:eastAsia="Times New Roman" w:hAnsi="Times New Roman"/>
        </w:rPr>
      </w:pPr>
      <w:r w:rsidRPr="00D63A91">
        <w:rPr>
          <w:rFonts w:ascii="Times New Roman" w:eastAsia="Times New Roman" w:hAnsi="Times New Roman"/>
        </w:rPr>
        <w:t xml:space="preserve">Положения </w:t>
      </w:r>
      <w:r w:rsidR="00780696" w:rsidRPr="00D63A91">
        <w:rPr>
          <w:rFonts w:ascii="Times New Roman" w:eastAsia="Times New Roman" w:hAnsi="Times New Roman"/>
        </w:rPr>
        <w:t>о памятниках природы регионального значения</w:t>
      </w:r>
      <w:r w:rsidR="006F1A78" w:rsidRPr="00D63A91">
        <w:rPr>
          <w:rFonts w:ascii="Times New Roman" w:eastAsia="Times New Roman" w:hAnsi="Times New Roman"/>
        </w:rPr>
        <w:t>:</w:t>
      </w:r>
      <w:r w:rsidR="00780696" w:rsidRPr="00D63A91">
        <w:rPr>
          <w:rFonts w:ascii="Times New Roman" w:eastAsia="Times New Roman" w:hAnsi="Times New Roman"/>
        </w:rPr>
        <w:t xml:space="preserve"> </w:t>
      </w:r>
      <w:r w:rsidR="00780696" w:rsidRPr="00D63A91">
        <w:rPr>
          <w:rFonts w:ascii="Times New Roman" w:eastAsia="Times New Roman" w:hAnsi="Times New Roman" w:cs="Calibri"/>
        </w:rPr>
        <w:t>«Городской бор в г. Кондрово», «Парк в г. Кондрово», «Ключ – источник г. Кондрово у дома культуры ЦБК».</w:t>
      </w:r>
    </w:p>
    <w:p w:rsidR="00ED5EC4" w:rsidRPr="00D63A91" w:rsidRDefault="00ED5EC4" w:rsidP="00D63A91">
      <w:pPr>
        <w:ind w:firstLine="567"/>
        <w:jc w:val="both"/>
        <w:rPr>
          <w:rFonts w:ascii="Times New Roman" w:eastAsia="Times New Roman" w:hAnsi="Times New Roman"/>
        </w:rPr>
      </w:pPr>
      <w:r w:rsidRPr="00D63A91">
        <w:rPr>
          <w:rFonts w:ascii="Times New Roman" w:eastAsia="Times New Roman" w:hAnsi="Times New Roman"/>
          <w:bCs/>
        </w:rPr>
        <w:t>СП 42.13330.2016. Свод правил. Градостроительство. Планировка и застройка городских и сельских поселений. Актуализированная редакция СНиП 2.07.01-89* и другими нормативно-правовыми актами</w:t>
      </w:r>
      <w:r w:rsidRPr="00D63A91">
        <w:rPr>
          <w:rFonts w:ascii="Times New Roman" w:eastAsia="Times New Roman" w:hAnsi="Times New Roman"/>
        </w:rPr>
        <w:t>.</w:t>
      </w:r>
    </w:p>
    <w:p w:rsidR="00ED5EC4" w:rsidRPr="00D63A91" w:rsidRDefault="00ED5EC4" w:rsidP="00D63A91">
      <w:pPr>
        <w:tabs>
          <w:tab w:val="left" w:pos="851"/>
        </w:tabs>
        <w:spacing w:before="120"/>
        <w:ind w:firstLine="567"/>
        <w:jc w:val="both"/>
        <w:rPr>
          <w:rFonts w:ascii="Times New Roman" w:eastAsia="Times New Roman" w:hAnsi="Times New Roman"/>
        </w:rPr>
      </w:pPr>
      <w:r w:rsidRPr="00D63A91">
        <w:rPr>
          <w:rFonts w:ascii="Times New Roman" w:eastAsia="Times New Roman" w:hAnsi="Times New Roman"/>
          <w:b/>
        </w:rPr>
        <w:t>Порядок установления и размеры.</w:t>
      </w:r>
    </w:p>
    <w:p w:rsidR="00ED5EC4" w:rsidRPr="00D63A91" w:rsidRDefault="00ED5EC4"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В соответствии с частью 6 статьи 36 Градостроительного кодекса Российской Федерации градостроительные регламенты не устанавливаются для земель особо охраняемых природных территорий, а их использование определяется уполномоченными органами исполнительной власти Калужской области в соответствии с федеральными законами.</w:t>
      </w:r>
    </w:p>
    <w:p w:rsidR="006B4EF5" w:rsidRPr="00D63A91" w:rsidRDefault="006B4EF5" w:rsidP="00D63A91">
      <w:pPr>
        <w:autoSpaceDE w:val="0"/>
        <w:autoSpaceDN w:val="0"/>
        <w:adjustRightInd w:val="0"/>
        <w:ind w:firstLine="567"/>
        <w:jc w:val="both"/>
        <w:rPr>
          <w:rFonts w:ascii="Times New Roman" w:eastAsia="Times New Roman" w:hAnsi="Times New Roman" w:cs="Calibri"/>
        </w:rPr>
      </w:pPr>
      <w:r w:rsidRPr="00D63A91">
        <w:rPr>
          <w:rFonts w:ascii="Times New Roman" w:eastAsia="Times New Roman" w:hAnsi="Times New Roman" w:cs="Calibri"/>
        </w:rPr>
        <w:t>В соответствии с п. 1 ст. 27 Федерального закона «Об особо охраняемых природных территориях» на территориях, на которых находятся памятники природы, и в границах их охранных зон запрещается всякая деятельность, влекущая за собой нарушение сохранности памятников природы.</w:t>
      </w:r>
    </w:p>
    <w:p w:rsidR="006B4EF5" w:rsidRPr="00D63A91" w:rsidRDefault="006B4EF5"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6B4EF5" w:rsidRPr="00D63A91" w:rsidRDefault="006B4EF5" w:rsidP="00D63A91">
      <w:pPr>
        <w:tabs>
          <w:tab w:val="left" w:pos="851"/>
        </w:tabs>
        <w:ind w:firstLine="567"/>
        <w:jc w:val="both"/>
        <w:rPr>
          <w:rFonts w:ascii="Times New Roman" w:eastAsia="Times New Roman" w:hAnsi="Times New Roman"/>
          <w:b/>
          <w:iCs/>
        </w:rPr>
      </w:pPr>
      <w:r w:rsidRPr="00D63A91">
        <w:rPr>
          <w:rFonts w:ascii="Times New Roman" w:eastAsia="Times New Roman" w:hAnsi="Times New Roman"/>
          <w:b/>
          <w:iCs/>
        </w:rPr>
        <w:t xml:space="preserve">1. Режим особой охраны особо охраняемой природной территории </w:t>
      </w:r>
      <w:r w:rsidRPr="00D63A91">
        <w:rPr>
          <w:rFonts w:ascii="Times New Roman" w:eastAsia="Times New Roman" w:hAnsi="Times New Roman"/>
          <w:b/>
          <w:iCs/>
        </w:rPr>
        <w:lastRenderedPageBreak/>
        <w:t>регионального значения - памятника природы "Городской бор в г. Кондрово"</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w:t>
      </w:r>
      <w:r w:rsidRPr="00D63A91">
        <w:rPr>
          <w:rFonts w:ascii="Times New Roman" w:eastAsia="Times New Roman" w:hAnsi="Times New Roman" w:cs="Calibri"/>
        </w:rPr>
        <w:t> </w:t>
      </w:r>
      <w:r w:rsidRPr="00D63A91">
        <w:rPr>
          <w:rFonts w:ascii="Times New Roman" w:eastAsia="Times New Roman" w:hAnsi="Times New Roman"/>
          <w:iCs/>
        </w:rPr>
        <w:t>На территории, на которой находится особо охраняемая природная территория регионального значения - памятник природы "Городской бор в г. Кондрово", запрещается всякая деятельность, влекущая за собой нарушение сохранности памятника природы, в том числе:</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1.1.1.</w:t>
      </w:r>
      <w:r w:rsidRPr="00D63A91">
        <w:rPr>
          <w:rFonts w:ascii="Times New Roman" w:eastAsia="Times New Roman" w:hAnsi="Times New Roman" w:cs="Calibri"/>
        </w:rPr>
        <w:t> </w:t>
      </w:r>
      <w:r w:rsidRPr="00D63A91">
        <w:rPr>
          <w:rFonts w:ascii="Times New Roman" w:eastAsia="Times New Roman" w:hAnsi="Times New Roman"/>
          <w:iCs/>
        </w:rPr>
        <w:t xml:space="preserve">Строительство зданий, сооружений и иных объектов, дорог и трубопроводов, линий электропередачи и прочих коммуникаций, не связанное с обеспечением функционирования памятника природы, за исключением </w:t>
      </w:r>
      <w:r w:rsidR="00712D29" w:rsidRPr="00D63A91">
        <w:rPr>
          <w:rFonts w:ascii="Times New Roman" w:eastAsia="Times New Roman" w:hAnsi="Times New Roman"/>
          <w:iCs/>
        </w:rPr>
        <w:t>случаев, указанных в подпункте 1.3</w:t>
      </w:r>
      <w:r w:rsidRPr="00D63A91">
        <w:rPr>
          <w:rFonts w:ascii="Times New Roman" w:eastAsia="Times New Roman" w:hAnsi="Times New Roman"/>
          <w:iCs/>
        </w:rPr>
        <w:t xml:space="preserve"> настоящего режима.</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1.1.2.</w:t>
      </w:r>
      <w:r w:rsidRPr="00D63A91">
        <w:rPr>
          <w:rFonts w:ascii="Times New Roman" w:eastAsia="Times New Roman" w:hAnsi="Times New Roman" w:cs="Calibri"/>
        </w:rPr>
        <w:t> </w:t>
      </w:r>
      <w:r w:rsidRPr="00D63A91">
        <w:rPr>
          <w:rFonts w:ascii="Times New Roman" w:eastAsia="Times New Roman" w:hAnsi="Times New Roman"/>
          <w:iCs/>
        </w:rPr>
        <w:t>Нарушение почвенного покрова, производство земляных работ, за исключением проведения мероприятий по сохранению и восстановлению памятника природы.</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1.1.3.</w:t>
      </w:r>
      <w:r w:rsidRPr="00D63A91">
        <w:rPr>
          <w:rFonts w:ascii="Times New Roman" w:eastAsia="Times New Roman" w:hAnsi="Times New Roman" w:cs="Calibri"/>
        </w:rPr>
        <w:t> </w:t>
      </w:r>
      <w:r w:rsidRPr="00D63A91">
        <w:rPr>
          <w:rFonts w:ascii="Times New Roman" w:eastAsia="Times New Roman" w:hAnsi="Times New Roman"/>
          <w:iCs/>
        </w:rPr>
        <w:t>Проведение геологоразведочных работ, поиск и добыча полезных ископаемых.</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1.1.4.</w:t>
      </w:r>
      <w:r w:rsidRPr="00D63A91">
        <w:rPr>
          <w:rFonts w:ascii="Times New Roman" w:eastAsia="Times New Roman" w:hAnsi="Times New Roman" w:cs="Calibri"/>
        </w:rPr>
        <w:t> </w:t>
      </w:r>
      <w:r w:rsidRPr="00D63A91">
        <w:rPr>
          <w:rFonts w:ascii="Times New Roman" w:eastAsia="Times New Roman" w:hAnsi="Times New Roman"/>
          <w:iCs/>
        </w:rPr>
        <w:t>Деятельность, влекущая за собой изменение гидрологического режима.</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1.1.5.</w:t>
      </w:r>
      <w:r w:rsidRPr="00D63A91">
        <w:rPr>
          <w:rFonts w:ascii="Times New Roman" w:eastAsia="Times New Roman" w:hAnsi="Times New Roman" w:cs="Calibri"/>
        </w:rPr>
        <w:t> </w:t>
      </w:r>
      <w:r w:rsidRPr="00D63A91">
        <w:rPr>
          <w:rFonts w:ascii="Times New Roman" w:eastAsia="Times New Roman" w:hAnsi="Times New Roman"/>
          <w:iCs/>
        </w:rPr>
        <w:t>Загрязнение и засорение поверхностных и подземных вод, сброс сточных вод.</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1.1.6.</w:t>
      </w:r>
      <w:r w:rsidRPr="00D63A91">
        <w:rPr>
          <w:rFonts w:ascii="Times New Roman" w:eastAsia="Times New Roman" w:hAnsi="Times New Roman" w:cs="Calibri"/>
        </w:rPr>
        <w:t> </w:t>
      </w:r>
      <w:r w:rsidRPr="00D63A91">
        <w:rPr>
          <w:rFonts w:ascii="Times New Roman" w:eastAsia="Times New Roman" w:hAnsi="Times New Roman"/>
          <w:iCs/>
        </w:rPr>
        <w:t>Применение удобрений и ядохимикатов.</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1.1.7.</w:t>
      </w:r>
      <w:r w:rsidRPr="00D63A91">
        <w:rPr>
          <w:rFonts w:ascii="Times New Roman" w:eastAsia="Times New Roman" w:hAnsi="Times New Roman" w:cs="Calibri"/>
        </w:rPr>
        <w:t> </w:t>
      </w:r>
      <w:r w:rsidRPr="00D63A91">
        <w:rPr>
          <w:rFonts w:ascii="Times New Roman" w:eastAsia="Times New Roman" w:hAnsi="Times New Roman"/>
          <w:iCs/>
        </w:rPr>
        <w:t>Рубка древесной и кустарниковой растительности, нарушение растительного покрова, за исключением проведения научных исследований и проведения мероприятий по сохранению и восстановлению памятника природы.</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1.1.8.</w:t>
      </w:r>
      <w:r w:rsidRPr="00D63A91">
        <w:rPr>
          <w:rFonts w:ascii="Times New Roman" w:eastAsia="Times New Roman" w:hAnsi="Times New Roman" w:cs="Calibri"/>
        </w:rPr>
        <w:t> </w:t>
      </w:r>
      <w:r w:rsidRPr="00D63A91">
        <w:rPr>
          <w:rFonts w:ascii="Times New Roman" w:eastAsia="Times New Roman" w:hAnsi="Times New Roman"/>
          <w:iCs/>
        </w:rPr>
        <w:t>Уничтожение объектов животного мира и причинение им вреда, сбор, отлов, изъятие объектов животного мира из среды их обитания, а также причинение вреда местам обитания объектов животного мира.</w:t>
      </w:r>
    </w:p>
    <w:p w:rsidR="006B4EF5" w:rsidRPr="00D63A91" w:rsidRDefault="006B4EF5"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1.1.9.</w:t>
      </w:r>
      <w:r w:rsidRPr="00D63A91">
        <w:rPr>
          <w:rFonts w:ascii="Times New Roman" w:eastAsia="Times New Roman" w:hAnsi="Times New Roman" w:cs="Calibri"/>
        </w:rPr>
        <w:t> </w:t>
      </w:r>
      <w:r w:rsidRPr="00D63A91">
        <w:rPr>
          <w:rFonts w:ascii="Times New Roman" w:eastAsia="Times New Roman" w:hAnsi="Times New Roman"/>
          <w:iCs/>
        </w:rPr>
        <w:t>Сброс отходов производства и потребления вне специально отведенных для этого мест, складирование, размещение, захоронение всех видов отходов, материалов, грунтов, снега.</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1.1.10.</w:t>
      </w:r>
      <w:r w:rsidR="006B4EF5" w:rsidRPr="00D63A91">
        <w:rPr>
          <w:rFonts w:ascii="Times New Roman" w:eastAsia="Times New Roman" w:hAnsi="Times New Roman" w:cs="Calibri"/>
        </w:rPr>
        <w:t> </w:t>
      </w:r>
      <w:r w:rsidR="006B4EF5" w:rsidRPr="00D63A91">
        <w:rPr>
          <w:rFonts w:ascii="Times New Roman" w:eastAsia="Times New Roman" w:hAnsi="Times New Roman"/>
          <w:iCs/>
        </w:rPr>
        <w:t>Разведение костров, сжигание сухих листьев и травы.</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1.1.11.</w:t>
      </w:r>
      <w:r w:rsidR="006B4EF5" w:rsidRPr="00D63A91">
        <w:rPr>
          <w:rFonts w:ascii="Times New Roman" w:eastAsia="Times New Roman" w:hAnsi="Times New Roman" w:cs="Calibri"/>
        </w:rPr>
        <w:t> </w:t>
      </w:r>
      <w:r w:rsidR="006B4EF5" w:rsidRPr="00D63A91">
        <w:rPr>
          <w:rFonts w:ascii="Times New Roman" w:eastAsia="Times New Roman" w:hAnsi="Times New Roman"/>
          <w:iCs/>
        </w:rPr>
        <w:t>Движение и стоянка механических транспортных средств вне существующей дорожно-</w:t>
      </w:r>
      <w:proofErr w:type="spellStart"/>
      <w:r w:rsidR="006B4EF5" w:rsidRPr="00D63A91">
        <w:rPr>
          <w:rFonts w:ascii="Times New Roman" w:eastAsia="Times New Roman" w:hAnsi="Times New Roman"/>
          <w:iCs/>
        </w:rPr>
        <w:t>тропиночной</w:t>
      </w:r>
      <w:proofErr w:type="spellEnd"/>
      <w:r w:rsidR="006B4EF5" w:rsidRPr="00D63A91">
        <w:rPr>
          <w:rFonts w:ascii="Times New Roman" w:eastAsia="Times New Roman" w:hAnsi="Times New Roman"/>
          <w:iCs/>
        </w:rPr>
        <w:t xml:space="preserve"> сети, не связанные с обеспечением функционирования памятника природы.</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w:t>
      </w:r>
      <w:r w:rsidR="006B4EF5" w:rsidRPr="00D63A91">
        <w:rPr>
          <w:rFonts w:ascii="Times New Roman" w:eastAsia="Times New Roman" w:hAnsi="Times New Roman"/>
          <w:iCs/>
        </w:rPr>
        <w:t>12.</w:t>
      </w:r>
      <w:r w:rsidR="006B4EF5" w:rsidRPr="00D63A91">
        <w:rPr>
          <w:rFonts w:ascii="Times New Roman" w:eastAsia="Times New Roman" w:hAnsi="Times New Roman" w:cs="Calibri"/>
        </w:rPr>
        <w:t> </w:t>
      </w:r>
      <w:r w:rsidR="006B4EF5" w:rsidRPr="00D63A91">
        <w:rPr>
          <w:rFonts w:ascii="Times New Roman" w:eastAsia="Times New Roman" w:hAnsi="Times New Roman"/>
          <w:iCs/>
        </w:rPr>
        <w:t>Расширение существующей дорожно-</w:t>
      </w:r>
      <w:proofErr w:type="spellStart"/>
      <w:r w:rsidR="006B4EF5" w:rsidRPr="00D63A91">
        <w:rPr>
          <w:rFonts w:ascii="Times New Roman" w:eastAsia="Times New Roman" w:hAnsi="Times New Roman"/>
          <w:iCs/>
        </w:rPr>
        <w:t>тропиночной</w:t>
      </w:r>
      <w:proofErr w:type="spellEnd"/>
      <w:r w:rsidR="006B4EF5" w:rsidRPr="00D63A91">
        <w:rPr>
          <w:rFonts w:ascii="Times New Roman" w:eastAsia="Times New Roman" w:hAnsi="Times New Roman"/>
          <w:iCs/>
        </w:rPr>
        <w:t xml:space="preserve"> сети.</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w:t>
      </w:r>
      <w:r w:rsidR="006B4EF5" w:rsidRPr="00D63A91">
        <w:rPr>
          <w:rFonts w:ascii="Times New Roman" w:eastAsia="Times New Roman" w:hAnsi="Times New Roman"/>
          <w:iCs/>
        </w:rPr>
        <w:t>13.</w:t>
      </w:r>
      <w:r w:rsidR="006B4EF5" w:rsidRPr="00D63A91">
        <w:rPr>
          <w:rFonts w:ascii="Times New Roman" w:eastAsia="Times New Roman" w:hAnsi="Times New Roman" w:cs="Calibri"/>
        </w:rPr>
        <w:t> </w:t>
      </w:r>
      <w:r w:rsidR="006B4EF5" w:rsidRPr="00D63A91">
        <w:rPr>
          <w:rFonts w:ascii="Times New Roman" w:eastAsia="Times New Roman" w:hAnsi="Times New Roman"/>
          <w:iCs/>
        </w:rPr>
        <w:t>Выгул, прогон и выпас сельскохозяйственных животных.</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1.1.</w:t>
      </w:r>
      <w:r w:rsidR="006B4EF5" w:rsidRPr="00D63A91">
        <w:rPr>
          <w:rFonts w:ascii="Times New Roman" w:eastAsia="Times New Roman" w:hAnsi="Times New Roman"/>
          <w:iCs/>
        </w:rPr>
        <w:t>14.</w:t>
      </w:r>
      <w:r w:rsidR="006B4EF5" w:rsidRPr="00D63A91">
        <w:rPr>
          <w:rFonts w:ascii="Times New Roman" w:eastAsia="Times New Roman" w:hAnsi="Times New Roman" w:cs="Calibri"/>
        </w:rPr>
        <w:t> </w:t>
      </w:r>
      <w:r w:rsidR="006B4EF5" w:rsidRPr="00D63A91">
        <w:rPr>
          <w:rFonts w:ascii="Times New Roman" w:eastAsia="Times New Roman" w:hAnsi="Times New Roman"/>
          <w:iCs/>
        </w:rPr>
        <w:t>Повреждение ограждений, информационных знаков, стендов, указателей и других объектов инфраструктуры памятника природы.</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1.2.</w:t>
      </w:r>
      <w:r w:rsidRPr="00D63A91">
        <w:rPr>
          <w:rFonts w:ascii="Times New Roman" w:eastAsia="Times New Roman" w:hAnsi="Times New Roman" w:cs="Calibri"/>
        </w:rPr>
        <w:t> </w:t>
      </w:r>
      <w:r w:rsidR="006B4EF5" w:rsidRPr="00D63A91">
        <w:rPr>
          <w:rFonts w:ascii="Times New Roman" w:eastAsia="Times New Roman" w:hAnsi="Times New Roman"/>
          <w:iCs/>
        </w:rPr>
        <w:t>Режим особой охраны особо охраняемой природной территории регионального значения - памятника природы "Городской бор в г. Кондрово" устанавливается бессрочно.</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w:t>
      </w:r>
      <w:r w:rsidRPr="00D63A91">
        <w:rPr>
          <w:rFonts w:ascii="Times New Roman" w:eastAsia="Times New Roman" w:hAnsi="Times New Roman" w:cs="Calibri"/>
        </w:rPr>
        <w:t> </w:t>
      </w:r>
      <w:r w:rsidR="006B4EF5" w:rsidRPr="00D63A91">
        <w:rPr>
          <w:rFonts w:ascii="Times New Roman" w:eastAsia="Times New Roman" w:hAnsi="Times New Roman"/>
          <w:iCs/>
        </w:rPr>
        <w:t>На особо охраняемой природной территории регионального значения - памятнике природы "Городской бор в г. Кондрово" допускается по согласованию с министерством природных ресурсов и экологии Калужской области:</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1.3.1.</w:t>
      </w:r>
      <w:r w:rsidRPr="00D63A91">
        <w:rPr>
          <w:rFonts w:ascii="Times New Roman" w:eastAsia="Times New Roman" w:hAnsi="Times New Roman" w:cs="Calibri"/>
        </w:rPr>
        <w:t> </w:t>
      </w:r>
      <w:r w:rsidR="006B4EF5" w:rsidRPr="00D63A91">
        <w:rPr>
          <w:rFonts w:ascii="Times New Roman" w:eastAsia="Times New Roman" w:hAnsi="Times New Roman"/>
          <w:iCs/>
        </w:rPr>
        <w:t>Строительство линейных объектов (дорог и трубопроводов, линий электропередачи и прочих коммуникаций) при условии наличия положительного заключения государственной экологической экспертизы и разрешения, выданного министерством природных ресурсов и экологии Калужской области в установленном законодательством порядке.</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1.3.2.</w:t>
      </w:r>
      <w:r w:rsidRPr="00D63A91">
        <w:rPr>
          <w:rFonts w:ascii="Times New Roman" w:eastAsia="Times New Roman" w:hAnsi="Times New Roman" w:cs="Calibri"/>
        </w:rPr>
        <w:t> </w:t>
      </w:r>
      <w:r w:rsidR="006B4EF5" w:rsidRPr="00D63A91">
        <w:rPr>
          <w:rFonts w:ascii="Times New Roman" w:eastAsia="Times New Roman" w:hAnsi="Times New Roman"/>
          <w:iCs/>
        </w:rPr>
        <w:t>Эксплуатация, ремонт, регламентное обслуживание и реконструкция существующих объектов капитального строительства, линейных объектов (при условии наличия в предусмотренных законодательством случаях положительного заключения государственной экологической экспертизы и разрешения, выданного министерством природных ресурсов и экологии Калужской области в установленном законодательством порядке) и некапитальных строений, сооружений, не влекущие за собой нарушение сохранности памятника природы.</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1.3.3.</w:t>
      </w:r>
      <w:r w:rsidRPr="00D63A91">
        <w:rPr>
          <w:rFonts w:ascii="Times New Roman" w:eastAsia="Times New Roman" w:hAnsi="Times New Roman" w:cs="Calibri"/>
        </w:rPr>
        <w:t> </w:t>
      </w:r>
      <w:r w:rsidR="006B4EF5" w:rsidRPr="00D63A91">
        <w:rPr>
          <w:rFonts w:ascii="Times New Roman" w:eastAsia="Times New Roman" w:hAnsi="Times New Roman"/>
          <w:iCs/>
        </w:rPr>
        <w:t xml:space="preserve">Проведение противопожарных, санитарно-оздоровительных и иных профилактических мероприятий, необходимых для обеспечения противопожарной </w:t>
      </w:r>
      <w:r w:rsidR="006B4EF5" w:rsidRPr="00D63A91">
        <w:rPr>
          <w:rFonts w:ascii="Times New Roman" w:eastAsia="Times New Roman" w:hAnsi="Times New Roman"/>
          <w:iCs/>
        </w:rPr>
        <w:lastRenderedPageBreak/>
        <w:t>безопасности и поддержания санитарных свойств территории памятника природы, а также мероприятий по воспроизводству лесов.</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1.3.4.</w:t>
      </w:r>
      <w:r w:rsidRPr="00D63A91">
        <w:rPr>
          <w:rFonts w:ascii="Times New Roman" w:eastAsia="Times New Roman" w:hAnsi="Times New Roman" w:cs="Calibri"/>
        </w:rPr>
        <w:t> </w:t>
      </w:r>
      <w:r w:rsidR="006B4EF5" w:rsidRPr="00D63A91">
        <w:rPr>
          <w:rFonts w:ascii="Times New Roman" w:eastAsia="Times New Roman" w:hAnsi="Times New Roman"/>
          <w:iCs/>
        </w:rPr>
        <w:t>Использование биологических мер борьбы с вредителями леса.</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1.3.5.</w:t>
      </w:r>
      <w:r w:rsidRPr="00D63A91">
        <w:rPr>
          <w:rFonts w:ascii="Times New Roman" w:eastAsia="Times New Roman" w:hAnsi="Times New Roman" w:cs="Calibri"/>
        </w:rPr>
        <w:t> </w:t>
      </w:r>
      <w:r w:rsidR="006B4EF5" w:rsidRPr="00D63A91">
        <w:rPr>
          <w:rFonts w:ascii="Times New Roman" w:eastAsia="Times New Roman" w:hAnsi="Times New Roman"/>
          <w:iCs/>
        </w:rPr>
        <w:t>Устройство гнездовий для птиц.</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1.3.6.</w:t>
      </w:r>
      <w:r w:rsidRPr="00D63A91">
        <w:rPr>
          <w:rFonts w:ascii="Times New Roman" w:eastAsia="Times New Roman" w:hAnsi="Times New Roman" w:cs="Calibri"/>
        </w:rPr>
        <w:t> </w:t>
      </w:r>
      <w:r w:rsidR="006B4EF5" w:rsidRPr="00D63A91">
        <w:rPr>
          <w:rFonts w:ascii="Times New Roman" w:eastAsia="Times New Roman" w:hAnsi="Times New Roman"/>
          <w:iCs/>
        </w:rPr>
        <w:t>Проведение научных исследований, включая экологический мониторинг.</w:t>
      </w:r>
    </w:p>
    <w:p w:rsidR="006B4EF5" w:rsidRPr="00D63A91" w:rsidRDefault="002B54DE"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1.3.7.</w:t>
      </w:r>
      <w:r w:rsidRPr="00D63A91">
        <w:rPr>
          <w:rFonts w:ascii="Times New Roman" w:eastAsia="Times New Roman" w:hAnsi="Times New Roman" w:cs="Calibri"/>
        </w:rPr>
        <w:t> </w:t>
      </w:r>
      <w:r w:rsidR="006B4EF5" w:rsidRPr="00D63A91">
        <w:rPr>
          <w:rFonts w:ascii="Times New Roman" w:eastAsia="Times New Roman" w:hAnsi="Times New Roman"/>
          <w:iCs/>
        </w:rPr>
        <w:t>Организация эколого-просветительских (проведение учебно-познавательных экскурсий, организация и обустройство экологических учебных троп) и спортивно-массовых мероприятий.</w:t>
      </w:r>
    </w:p>
    <w:p w:rsidR="002B54DE" w:rsidRPr="00D63A91" w:rsidRDefault="00271C10" w:rsidP="00D63A91">
      <w:pPr>
        <w:tabs>
          <w:tab w:val="left" w:pos="851"/>
        </w:tabs>
        <w:ind w:firstLine="567"/>
        <w:jc w:val="both"/>
        <w:rPr>
          <w:rFonts w:ascii="Times New Roman" w:eastAsia="Times New Roman" w:hAnsi="Times New Roman"/>
          <w:b/>
          <w:iCs/>
        </w:rPr>
      </w:pPr>
      <w:r w:rsidRPr="00D63A91">
        <w:rPr>
          <w:rFonts w:ascii="Times New Roman" w:eastAsia="Times New Roman" w:hAnsi="Times New Roman"/>
          <w:b/>
          <w:iCs/>
        </w:rPr>
        <w:t>2.</w:t>
      </w:r>
      <w:r w:rsidRPr="00D63A91">
        <w:rPr>
          <w:rFonts w:ascii="Times New Roman" w:eastAsia="Times New Roman" w:hAnsi="Times New Roman" w:cs="Calibri"/>
          <w:b/>
        </w:rPr>
        <w:t> </w:t>
      </w:r>
      <w:r w:rsidRPr="00D63A91">
        <w:rPr>
          <w:rFonts w:ascii="Times New Roman" w:eastAsia="Times New Roman" w:hAnsi="Times New Roman"/>
          <w:b/>
          <w:iCs/>
        </w:rPr>
        <w:t>Режим особой охраны особо охраняемой природной территории регионального значения - памятника природы "Парк в г. Кондрово"</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 территории, на которой находится особо охраняемая природная территория регионального значения - памятник природы "Парк в г. Кондрово", запрещается всякая деятельность, влекущая за собой нарушение сохранности памятника природы, в том числе:</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w:t>
      </w:r>
      <w:r w:rsidR="00712D29" w:rsidRPr="00D63A91">
        <w:rPr>
          <w:rFonts w:ascii="Times New Roman" w:eastAsia="Times New Roman" w:hAnsi="Times New Roman" w:cs="Calibri"/>
        </w:rPr>
        <w:t> </w:t>
      </w:r>
      <w:r w:rsidR="002B54DE" w:rsidRPr="00D63A91">
        <w:rPr>
          <w:rFonts w:ascii="Times New Roman" w:eastAsia="Times New Roman" w:hAnsi="Times New Roman"/>
          <w:iCs/>
        </w:rPr>
        <w:t xml:space="preserve">Строительство зданий, сооружений и иных объектов, дорог и трубопроводов, линий электропередачи и прочих коммуникаций, не связанное с обеспечением функционирования памятника природы, за исключение случаев, указанных в подпункте </w:t>
      </w:r>
      <w:r w:rsidR="00712D29" w:rsidRPr="00D63A91">
        <w:rPr>
          <w:rFonts w:ascii="Times New Roman" w:eastAsia="Times New Roman" w:hAnsi="Times New Roman"/>
          <w:iCs/>
        </w:rPr>
        <w:t>2.3.</w:t>
      </w:r>
      <w:r w:rsidR="002B54DE" w:rsidRPr="00D63A91">
        <w:rPr>
          <w:rFonts w:ascii="Times New Roman" w:eastAsia="Times New Roman" w:hAnsi="Times New Roman"/>
          <w:iCs/>
        </w:rPr>
        <w:t xml:space="preserve"> настоящего приложения.</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1.2.</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Нарушение почвенного покрова, производство земляных работ, за исключением проведения мероприятий по сохранению и восстановлению памятника природы.</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1.3.</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геологоразведочных работ, поиск и добыча полезных ископаемых.</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1.4.</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Распашка земель, проведение сельскохозяйственных работ.</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1.5.</w:t>
      </w:r>
      <w:r w:rsidR="00712D29" w:rsidRPr="00D63A91">
        <w:rPr>
          <w:rFonts w:ascii="Times New Roman" w:eastAsia="Times New Roman" w:hAnsi="Times New Roman" w:cs="Calibri"/>
        </w:rPr>
        <w:t> </w:t>
      </w:r>
      <w:r w:rsidR="002B54DE" w:rsidRPr="00D63A91">
        <w:rPr>
          <w:rFonts w:ascii="Times New Roman" w:eastAsia="Times New Roman" w:hAnsi="Times New Roman"/>
          <w:iCs/>
        </w:rPr>
        <w:t>Деятельность, влекущая за собой изменение гидрологического режима.</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2B54DE" w:rsidRPr="00D63A91">
        <w:rPr>
          <w:rFonts w:ascii="Times New Roman" w:eastAsia="Times New Roman" w:hAnsi="Times New Roman"/>
          <w:iCs/>
        </w:rPr>
        <w:t>1.6.</w:t>
      </w:r>
      <w:r w:rsidR="00712D29" w:rsidRPr="00D63A91">
        <w:rPr>
          <w:rFonts w:ascii="Times New Roman" w:eastAsia="Times New Roman" w:hAnsi="Times New Roman" w:cs="Calibri"/>
        </w:rPr>
        <w:t> </w:t>
      </w:r>
      <w:r w:rsidR="002B54DE" w:rsidRPr="00D63A91">
        <w:rPr>
          <w:rFonts w:ascii="Times New Roman" w:eastAsia="Times New Roman" w:hAnsi="Times New Roman"/>
          <w:iCs/>
        </w:rPr>
        <w:t>Загрязнение и засорение поверхностных и подземных вод, сброс сточных вод.</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1.7.</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Применение удобрений и ядохимикатов.</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1.8.</w:t>
      </w:r>
      <w:r w:rsidR="00712D29" w:rsidRPr="00D63A91">
        <w:rPr>
          <w:rFonts w:ascii="Times New Roman" w:eastAsia="Times New Roman" w:hAnsi="Times New Roman" w:cs="Calibri"/>
        </w:rPr>
        <w:t> </w:t>
      </w:r>
      <w:r w:rsidR="002B54DE" w:rsidRPr="00D63A91">
        <w:rPr>
          <w:rFonts w:ascii="Times New Roman" w:eastAsia="Times New Roman" w:hAnsi="Times New Roman"/>
          <w:iCs/>
        </w:rPr>
        <w:t>Рубка древесной и кустарниковой растительности, нарушение растительного покрова, за исключением проведения научных исследований и мероприятий по сохранению и восстановлению памятника природы.</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1.9.</w:t>
      </w:r>
      <w:r w:rsidR="00712D29" w:rsidRPr="00D63A91">
        <w:rPr>
          <w:rFonts w:ascii="Times New Roman" w:eastAsia="Times New Roman" w:hAnsi="Times New Roman" w:cs="Calibri"/>
        </w:rPr>
        <w:t> </w:t>
      </w:r>
      <w:r w:rsidR="002B54DE" w:rsidRPr="00D63A91">
        <w:rPr>
          <w:rFonts w:ascii="Times New Roman" w:eastAsia="Times New Roman" w:hAnsi="Times New Roman"/>
          <w:iCs/>
        </w:rPr>
        <w:t>Уничтожение объектов животного мира и причинение им вреда, сбор, отлов, изъятие объектов животного мира из среды их обитания, а также причинение вреда местам обитания объектов животного мира.</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1.10.</w:t>
      </w:r>
      <w:r w:rsidR="00712D29" w:rsidRPr="00D63A91">
        <w:rPr>
          <w:rFonts w:ascii="Times New Roman" w:eastAsia="Times New Roman" w:hAnsi="Times New Roman" w:cs="Calibri"/>
        </w:rPr>
        <w:t> </w:t>
      </w:r>
      <w:r w:rsidR="002B54DE" w:rsidRPr="00D63A91">
        <w:rPr>
          <w:rFonts w:ascii="Times New Roman" w:eastAsia="Times New Roman" w:hAnsi="Times New Roman"/>
          <w:iCs/>
        </w:rPr>
        <w:t>Сброс отходов производства и потребления вне специально отведенных для этого мест, складирование, размещение, захоронение всех видов отходов, материалов, грунтов, снега.</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1.11.</w:t>
      </w:r>
      <w:r w:rsidR="00712D29" w:rsidRPr="00D63A91">
        <w:rPr>
          <w:rFonts w:ascii="Times New Roman" w:eastAsia="Times New Roman" w:hAnsi="Times New Roman" w:cs="Calibri"/>
        </w:rPr>
        <w:t> </w:t>
      </w:r>
      <w:r w:rsidR="002B54DE" w:rsidRPr="00D63A91">
        <w:rPr>
          <w:rFonts w:ascii="Times New Roman" w:eastAsia="Times New Roman" w:hAnsi="Times New Roman"/>
          <w:iCs/>
        </w:rPr>
        <w:t>Движение и стоянка механических транспортных средств вне существующей дорожно-</w:t>
      </w:r>
      <w:proofErr w:type="spellStart"/>
      <w:r w:rsidR="002B54DE" w:rsidRPr="00D63A91">
        <w:rPr>
          <w:rFonts w:ascii="Times New Roman" w:eastAsia="Times New Roman" w:hAnsi="Times New Roman"/>
          <w:iCs/>
        </w:rPr>
        <w:t>тропиночной</w:t>
      </w:r>
      <w:proofErr w:type="spellEnd"/>
      <w:r w:rsidR="002B54DE" w:rsidRPr="00D63A91">
        <w:rPr>
          <w:rFonts w:ascii="Times New Roman" w:eastAsia="Times New Roman" w:hAnsi="Times New Roman"/>
          <w:iCs/>
        </w:rPr>
        <w:t xml:space="preserve"> сети, не связанные с обеспечением функционирования памятника природы.</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1.12.</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Разведение костров, сжигание сухих листьев и травы.</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1.13.</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Расширение существующей дорожно-</w:t>
      </w:r>
      <w:proofErr w:type="spellStart"/>
      <w:r w:rsidR="002B54DE" w:rsidRPr="00D63A91">
        <w:rPr>
          <w:rFonts w:ascii="Times New Roman" w:eastAsia="Times New Roman" w:hAnsi="Times New Roman"/>
          <w:iCs/>
        </w:rPr>
        <w:t>тропиночной</w:t>
      </w:r>
      <w:proofErr w:type="spellEnd"/>
      <w:r w:rsidR="002B54DE" w:rsidRPr="00D63A91">
        <w:rPr>
          <w:rFonts w:ascii="Times New Roman" w:eastAsia="Times New Roman" w:hAnsi="Times New Roman"/>
          <w:iCs/>
        </w:rPr>
        <w:t xml:space="preserve"> сети.</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1.14.</w:t>
      </w:r>
      <w:r w:rsidR="00712D29" w:rsidRPr="00D63A91">
        <w:rPr>
          <w:rFonts w:ascii="Times New Roman" w:eastAsia="Times New Roman" w:hAnsi="Times New Roman" w:cs="Calibri"/>
        </w:rPr>
        <w:t> </w:t>
      </w:r>
      <w:r w:rsidR="002B54DE" w:rsidRPr="00D63A91">
        <w:rPr>
          <w:rFonts w:ascii="Times New Roman" w:eastAsia="Times New Roman" w:hAnsi="Times New Roman"/>
          <w:iCs/>
        </w:rPr>
        <w:t>Выгул, прогон и выпас сельскохозяйственных животных.</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1.15.</w:t>
      </w:r>
      <w:r w:rsidR="00712D29" w:rsidRPr="00D63A91">
        <w:rPr>
          <w:rFonts w:ascii="Times New Roman" w:eastAsia="Times New Roman" w:hAnsi="Times New Roman" w:cs="Calibri"/>
        </w:rPr>
        <w:t> </w:t>
      </w:r>
      <w:r w:rsidR="002B54DE" w:rsidRPr="00D63A91">
        <w:rPr>
          <w:rFonts w:ascii="Times New Roman" w:eastAsia="Times New Roman" w:hAnsi="Times New Roman"/>
          <w:iCs/>
        </w:rPr>
        <w:t>Повреждение ограждений, информационных знаков, стендов, указателей и других объектов инфраструктуры памятника природы.</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2.</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Режим особой охраны особо охраняемой природной территории регионального значения - памятника природы "Парк в г. Кондрово" устанавливается бессрочно.</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 особо охраняемой природной территории регионального значения - памятнике природы "Парк в г. Кондрово" допускается по согласованию с министерством природных ресурсов и экологии Калужской области:</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3.1.</w:t>
      </w:r>
      <w:r w:rsidR="00712D29" w:rsidRPr="00D63A91">
        <w:rPr>
          <w:rFonts w:ascii="Times New Roman" w:eastAsia="Times New Roman" w:hAnsi="Times New Roman" w:cs="Calibri"/>
        </w:rPr>
        <w:t> </w:t>
      </w:r>
      <w:r w:rsidR="002B54DE" w:rsidRPr="00D63A91">
        <w:rPr>
          <w:rFonts w:ascii="Times New Roman" w:eastAsia="Times New Roman" w:hAnsi="Times New Roman"/>
          <w:iCs/>
        </w:rPr>
        <w:t xml:space="preserve">Строительство линейных объектов (дорог и трубопроводов, линий электропередачи и прочих коммуникаций) при условии наличия положительного заключения государственной экологической экспертизы и разрешения, выданного министерством природных ресурсов и экологии Калужской области в установленном </w:t>
      </w:r>
      <w:r w:rsidR="002B54DE" w:rsidRPr="00D63A91">
        <w:rPr>
          <w:rFonts w:ascii="Times New Roman" w:eastAsia="Times New Roman" w:hAnsi="Times New Roman"/>
          <w:iCs/>
        </w:rPr>
        <w:lastRenderedPageBreak/>
        <w:t>законодательством порядке.</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3.2.</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Размещение малых архитектурных форм, памятных знаков и объектов монументального искусства, а также других некапитальных объектов, не влекущих за собой нарушение сохранности памятника природы, их эксплуатация, ремонт и регламентное обслуживание.</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3.3.</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противопожарных, санитарно-оздоровительных и иных профилактических мероприятий, необходимых для обеспечения противопожарной безопасности и поддержания санитарных свойств территории памятника природы.</w:t>
      </w:r>
    </w:p>
    <w:p w:rsidR="002B54DE" w:rsidRPr="00D63A91" w:rsidRDefault="00712D29"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2.3.4.</w:t>
      </w:r>
      <w:r w:rsidRPr="00D63A91">
        <w:rPr>
          <w:rFonts w:ascii="Times New Roman" w:eastAsia="Times New Roman" w:hAnsi="Times New Roman" w:cs="Calibri"/>
        </w:rPr>
        <w:t> </w:t>
      </w:r>
      <w:r w:rsidR="002B54DE" w:rsidRPr="00D63A91">
        <w:rPr>
          <w:rFonts w:ascii="Times New Roman" w:eastAsia="Times New Roman" w:hAnsi="Times New Roman"/>
          <w:iCs/>
        </w:rPr>
        <w:t>Использование биологических мер борьбы с вредителями леса.</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3.5.</w:t>
      </w:r>
      <w:r w:rsidR="00712D29" w:rsidRPr="00D63A91">
        <w:rPr>
          <w:rFonts w:ascii="Times New Roman" w:eastAsia="Times New Roman" w:hAnsi="Times New Roman" w:cs="Calibri"/>
        </w:rPr>
        <w:t> </w:t>
      </w:r>
      <w:r w:rsidR="002B54DE" w:rsidRPr="00D63A91">
        <w:rPr>
          <w:rFonts w:ascii="Times New Roman" w:eastAsia="Times New Roman" w:hAnsi="Times New Roman"/>
          <w:iCs/>
        </w:rPr>
        <w:t>Устройство гнездовий для птиц.</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3.6.</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научных исследований, включая экологический мониторинг.</w:t>
      </w:r>
    </w:p>
    <w:p w:rsidR="002B54DE" w:rsidRPr="00D63A91" w:rsidRDefault="00271C10"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2.</w:t>
      </w:r>
      <w:r w:rsidR="00712D29" w:rsidRPr="00D63A91">
        <w:rPr>
          <w:rFonts w:ascii="Times New Roman" w:eastAsia="Times New Roman" w:hAnsi="Times New Roman"/>
          <w:iCs/>
        </w:rPr>
        <w:t>3.7.</w:t>
      </w:r>
      <w:r w:rsidR="00712D29" w:rsidRPr="00D63A91">
        <w:rPr>
          <w:rFonts w:ascii="Times New Roman" w:eastAsia="Times New Roman" w:hAnsi="Times New Roman" w:cs="Calibri"/>
        </w:rPr>
        <w:t> </w:t>
      </w:r>
      <w:r w:rsidR="002B54DE" w:rsidRPr="00D63A91">
        <w:rPr>
          <w:rFonts w:ascii="Times New Roman" w:eastAsia="Times New Roman" w:hAnsi="Times New Roman"/>
          <w:iCs/>
        </w:rPr>
        <w:t>Организация эколого-просветительских, культурно-массовых и спортивных мероприятий для организации досуга населения.</w:t>
      </w:r>
    </w:p>
    <w:p w:rsidR="002B54DE" w:rsidRPr="00D63A91" w:rsidRDefault="00712D29" w:rsidP="00D63A91">
      <w:pPr>
        <w:tabs>
          <w:tab w:val="left" w:pos="851"/>
        </w:tabs>
        <w:ind w:firstLine="567"/>
        <w:jc w:val="both"/>
        <w:rPr>
          <w:rFonts w:ascii="Times New Roman" w:eastAsia="Times New Roman" w:hAnsi="Times New Roman"/>
          <w:b/>
          <w:iCs/>
        </w:rPr>
      </w:pPr>
      <w:r w:rsidRPr="00D63A91">
        <w:rPr>
          <w:rFonts w:ascii="Times New Roman" w:eastAsia="Times New Roman" w:hAnsi="Times New Roman"/>
          <w:b/>
          <w:iCs/>
        </w:rPr>
        <w:t>3.</w:t>
      </w:r>
      <w:r w:rsidRPr="00D63A91">
        <w:rPr>
          <w:rFonts w:ascii="Times New Roman" w:eastAsia="Times New Roman" w:hAnsi="Times New Roman" w:cs="Calibri"/>
        </w:rPr>
        <w:t> </w:t>
      </w:r>
      <w:r w:rsidR="00271C10" w:rsidRPr="00D63A91">
        <w:rPr>
          <w:rFonts w:ascii="Times New Roman" w:eastAsia="Times New Roman" w:hAnsi="Times New Roman"/>
          <w:b/>
          <w:iCs/>
        </w:rPr>
        <w:t>Режим особой охраны особо охраняемой природной территории регионального значения - памятника природы "Ключ-источник в г. Кондрово у дома культуры ЦБК"</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 территории, на которой находится особо охраняемая природная территория регионального значения - памятник природы "Ключ-источник в г. Кондрово у дома культуры ЦБК", запрещается всякая деятельность, влекущая за собой нарушение сохранности памятника природы, в том числе:</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1.1.</w:t>
      </w:r>
      <w:r w:rsidR="00712D29" w:rsidRPr="00D63A91">
        <w:rPr>
          <w:rFonts w:ascii="Times New Roman" w:eastAsia="Times New Roman" w:hAnsi="Times New Roman" w:cs="Calibri"/>
        </w:rPr>
        <w:t> </w:t>
      </w:r>
      <w:r w:rsidR="002B54DE" w:rsidRPr="00D63A91">
        <w:rPr>
          <w:rFonts w:ascii="Times New Roman" w:eastAsia="Times New Roman" w:hAnsi="Times New Roman"/>
          <w:iCs/>
        </w:rPr>
        <w:t>Строительство объектов капитального строительства, не связанное с обеспечением функционирования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1.2.</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Нарушение почвенного покрова, производство земляных работ, за исключением проведения мероприятий по сохранению и восстановлению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1.3.</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геологического изучения, разведки и добычи полезных ископаемых.</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1.4.</w:t>
      </w:r>
      <w:r w:rsidR="00712D29" w:rsidRPr="00D63A91">
        <w:rPr>
          <w:rFonts w:ascii="Times New Roman" w:eastAsia="Times New Roman" w:hAnsi="Times New Roman" w:cs="Calibri"/>
        </w:rPr>
        <w:t> </w:t>
      </w:r>
      <w:r w:rsidR="002B54DE" w:rsidRPr="00D63A91">
        <w:rPr>
          <w:rFonts w:ascii="Times New Roman" w:eastAsia="Times New Roman" w:hAnsi="Times New Roman"/>
          <w:iCs/>
        </w:rPr>
        <w:t>Деятельность, влекущая за собой изменение гидрологического режима.</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1.5.</w:t>
      </w:r>
      <w:r w:rsidR="00712D29" w:rsidRPr="00D63A91">
        <w:rPr>
          <w:rFonts w:ascii="Times New Roman" w:eastAsia="Times New Roman" w:hAnsi="Times New Roman" w:cs="Calibri"/>
        </w:rPr>
        <w:t> </w:t>
      </w:r>
      <w:r w:rsidR="002B54DE" w:rsidRPr="00D63A91">
        <w:rPr>
          <w:rFonts w:ascii="Times New Roman" w:eastAsia="Times New Roman" w:hAnsi="Times New Roman"/>
          <w:iCs/>
        </w:rPr>
        <w:t>Загрязнение и засорение поверхностных и подземных вод, сброс сточных вод.</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2B54DE" w:rsidRPr="00D63A91">
        <w:rPr>
          <w:rFonts w:ascii="Times New Roman" w:eastAsia="Times New Roman" w:hAnsi="Times New Roman"/>
          <w:iCs/>
        </w:rPr>
        <w:t>1.6.</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Применение удобрений и ядохимикатов.</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2B54DE" w:rsidRPr="00D63A91">
        <w:rPr>
          <w:rFonts w:ascii="Times New Roman" w:eastAsia="Times New Roman" w:hAnsi="Times New Roman"/>
          <w:iCs/>
        </w:rPr>
        <w:t>1.7.</w:t>
      </w:r>
      <w:r w:rsidR="00712D29" w:rsidRPr="00D63A91">
        <w:rPr>
          <w:rFonts w:ascii="Times New Roman" w:eastAsia="Times New Roman" w:hAnsi="Times New Roman" w:cs="Calibri"/>
        </w:rPr>
        <w:t> </w:t>
      </w:r>
      <w:r w:rsidR="002B54DE" w:rsidRPr="00D63A91">
        <w:rPr>
          <w:rFonts w:ascii="Times New Roman" w:eastAsia="Times New Roman" w:hAnsi="Times New Roman"/>
          <w:iCs/>
        </w:rPr>
        <w:t>Рубка древесной и кустарниковой растительности, нарушение растительного покрова, за исключением проведения научных исследований и проведения мероприятий по сохранению и восстановлению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1.8.</w:t>
      </w:r>
      <w:r w:rsidR="00712D29" w:rsidRPr="00D63A91">
        <w:rPr>
          <w:rFonts w:ascii="Times New Roman" w:eastAsia="Times New Roman" w:hAnsi="Times New Roman" w:cs="Calibri"/>
        </w:rPr>
        <w:t> </w:t>
      </w:r>
      <w:r w:rsidR="002B54DE" w:rsidRPr="00D63A91">
        <w:rPr>
          <w:rFonts w:ascii="Times New Roman" w:eastAsia="Times New Roman" w:hAnsi="Times New Roman"/>
          <w:iCs/>
        </w:rPr>
        <w:t>Уничтожение объектов животного мира и причинение им вреда, сбор, отлов, изъятие объектов животного мира из среды их обитания, а также причинение вреда местам обитания объектов животного мира.</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1.9.</w:t>
      </w:r>
      <w:r w:rsidR="00712D29" w:rsidRPr="00D63A91">
        <w:rPr>
          <w:rFonts w:ascii="Times New Roman" w:eastAsia="Times New Roman" w:hAnsi="Times New Roman" w:cs="Calibri"/>
        </w:rPr>
        <w:t> </w:t>
      </w:r>
      <w:r w:rsidR="002B54DE" w:rsidRPr="00D63A91">
        <w:rPr>
          <w:rFonts w:ascii="Times New Roman" w:eastAsia="Times New Roman" w:hAnsi="Times New Roman"/>
          <w:iCs/>
        </w:rPr>
        <w:t>Сброс отходов производства и потребления вне специально отведенных для этого мест, складирование, размещение, захоронение всех видов отходов, материалов, грунтов, снега.</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1.10.</w:t>
      </w:r>
      <w:r w:rsidR="00712D29" w:rsidRPr="00D63A91">
        <w:rPr>
          <w:rFonts w:ascii="Times New Roman" w:eastAsia="Times New Roman" w:hAnsi="Times New Roman" w:cs="Calibri"/>
        </w:rPr>
        <w:t> </w:t>
      </w:r>
      <w:r w:rsidR="002B54DE" w:rsidRPr="00D63A91">
        <w:rPr>
          <w:rFonts w:ascii="Times New Roman" w:eastAsia="Times New Roman" w:hAnsi="Times New Roman"/>
          <w:iCs/>
        </w:rPr>
        <w:t>Движение и стоянка механических транспортных средств вне существующей дорожно-</w:t>
      </w:r>
      <w:proofErr w:type="spellStart"/>
      <w:r w:rsidR="002B54DE" w:rsidRPr="00D63A91">
        <w:rPr>
          <w:rFonts w:ascii="Times New Roman" w:eastAsia="Times New Roman" w:hAnsi="Times New Roman"/>
          <w:iCs/>
        </w:rPr>
        <w:t>тропиночной</w:t>
      </w:r>
      <w:proofErr w:type="spellEnd"/>
      <w:r w:rsidR="002B54DE" w:rsidRPr="00D63A91">
        <w:rPr>
          <w:rFonts w:ascii="Times New Roman" w:eastAsia="Times New Roman" w:hAnsi="Times New Roman"/>
          <w:iCs/>
        </w:rPr>
        <w:t xml:space="preserve"> сети, не связанные с обеспечением функционирования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1.11.</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Расширение существующей дорожно-</w:t>
      </w:r>
      <w:proofErr w:type="spellStart"/>
      <w:r w:rsidR="002B54DE" w:rsidRPr="00D63A91">
        <w:rPr>
          <w:rFonts w:ascii="Times New Roman" w:eastAsia="Times New Roman" w:hAnsi="Times New Roman"/>
          <w:iCs/>
        </w:rPr>
        <w:t>тропиночной</w:t>
      </w:r>
      <w:proofErr w:type="spellEnd"/>
      <w:r w:rsidR="002B54DE" w:rsidRPr="00D63A91">
        <w:rPr>
          <w:rFonts w:ascii="Times New Roman" w:eastAsia="Times New Roman" w:hAnsi="Times New Roman"/>
          <w:iCs/>
        </w:rPr>
        <w:t xml:space="preserve"> сети.</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1.12.</w:t>
      </w:r>
      <w:r w:rsidR="00712D29" w:rsidRPr="00D63A91">
        <w:rPr>
          <w:rFonts w:ascii="Times New Roman" w:eastAsia="Times New Roman" w:hAnsi="Times New Roman" w:cs="Calibri"/>
        </w:rPr>
        <w:t> </w:t>
      </w:r>
      <w:r w:rsidR="002B54DE" w:rsidRPr="00D63A91">
        <w:rPr>
          <w:rFonts w:ascii="Times New Roman" w:eastAsia="Times New Roman" w:hAnsi="Times New Roman"/>
          <w:iCs/>
        </w:rPr>
        <w:t>Выгул, прогон и выпас сельскохозяйственных животных.</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1.13.</w:t>
      </w:r>
      <w:r w:rsidR="00712D29" w:rsidRPr="00D63A91">
        <w:rPr>
          <w:rFonts w:ascii="Times New Roman" w:eastAsia="Times New Roman" w:hAnsi="Times New Roman" w:cs="Calibri"/>
        </w:rPr>
        <w:t> </w:t>
      </w:r>
      <w:r w:rsidR="002B54DE" w:rsidRPr="00D63A91">
        <w:rPr>
          <w:rFonts w:ascii="Times New Roman" w:eastAsia="Times New Roman" w:hAnsi="Times New Roman"/>
          <w:iCs/>
        </w:rPr>
        <w:t>Повреждение ограждений, информационных знаков, стендов, указателей и других объектов инфраструктуры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2.</w:t>
      </w:r>
      <w:r w:rsidR="00712D29" w:rsidRPr="00D63A91">
        <w:rPr>
          <w:rFonts w:ascii="Times New Roman" w:eastAsia="Times New Roman" w:hAnsi="Times New Roman" w:cs="Calibri"/>
        </w:rPr>
        <w:t> </w:t>
      </w:r>
      <w:r w:rsidR="002B54DE" w:rsidRPr="00D63A91">
        <w:rPr>
          <w:rFonts w:ascii="Times New Roman" w:eastAsia="Times New Roman" w:hAnsi="Times New Roman"/>
          <w:iCs/>
        </w:rPr>
        <w:t>Режим особой охраны особо охраняемой природной территории регионального значения - памятника природы "Ключ-источник в г. Кондрово у дома культуры ЦБК" устанавливается бессрочно.</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w:t>
      </w:r>
      <w:r w:rsidR="00712D29" w:rsidRPr="00D63A91">
        <w:rPr>
          <w:rFonts w:ascii="Times New Roman" w:eastAsia="Times New Roman" w:hAnsi="Times New Roman" w:cs="Calibri"/>
        </w:rPr>
        <w:t> </w:t>
      </w:r>
      <w:r w:rsidR="002B54DE" w:rsidRPr="00D63A91">
        <w:rPr>
          <w:rFonts w:ascii="Times New Roman" w:eastAsia="Times New Roman" w:hAnsi="Times New Roman"/>
          <w:iCs/>
        </w:rPr>
        <w:t>На особо охраняемой природной территории регионального значения - памятнике природы "Ключ-источник в г. Кондрово у дома культуры ЦБК" допускается по согласованию с министерством природных ресурсов и экологии Калужской области:</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3.1.</w:t>
      </w:r>
      <w:r w:rsidR="00712D29" w:rsidRPr="00D63A91">
        <w:rPr>
          <w:rFonts w:ascii="Times New Roman" w:eastAsia="Times New Roman" w:hAnsi="Times New Roman" w:cs="Calibri"/>
        </w:rPr>
        <w:t> </w:t>
      </w:r>
      <w:r w:rsidR="002B54DE" w:rsidRPr="00D63A91">
        <w:rPr>
          <w:rFonts w:ascii="Times New Roman" w:eastAsia="Times New Roman" w:hAnsi="Times New Roman"/>
          <w:iCs/>
        </w:rPr>
        <w:t xml:space="preserve">Эксплуатация, ремонт, регламентное обслуживание и реконструкция </w:t>
      </w:r>
      <w:r w:rsidR="002B54DE" w:rsidRPr="00D63A91">
        <w:rPr>
          <w:rFonts w:ascii="Times New Roman" w:eastAsia="Times New Roman" w:hAnsi="Times New Roman"/>
          <w:iCs/>
        </w:rPr>
        <w:lastRenderedPageBreak/>
        <w:t>существующих коммуникаций и инженерных объектов, не влекущие за собой нарушение сохранности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3.2.</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противопожарных, санитарно-оздоровительных и иных профилактических мероприятий, необходимых для обеспечения противопожарной безопасности и поддержания санитарных свойств территории памятника природы.</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3.3.</w:t>
      </w:r>
      <w:r w:rsidR="00712D29" w:rsidRPr="00D63A91">
        <w:rPr>
          <w:rFonts w:ascii="Times New Roman" w:eastAsia="Times New Roman" w:hAnsi="Times New Roman" w:cs="Calibri"/>
        </w:rPr>
        <w:t> </w:t>
      </w:r>
      <w:r w:rsidR="002B54DE" w:rsidRPr="00D63A91">
        <w:rPr>
          <w:rFonts w:ascii="Times New Roman" w:eastAsia="Times New Roman" w:hAnsi="Times New Roman"/>
          <w:iCs/>
        </w:rPr>
        <w:t>Устройство гнездовий для птиц.</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3.4.</w:t>
      </w:r>
      <w:r w:rsidR="00712D29" w:rsidRPr="00D63A91">
        <w:rPr>
          <w:rFonts w:ascii="Times New Roman" w:eastAsia="Times New Roman" w:hAnsi="Times New Roman" w:cs="Calibri"/>
        </w:rPr>
        <w:t> </w:t>
      </w:r>
      <w:r w:rsidR="002B54DE" w:rsidRPr="00D63A91">
        <w:rPr>
          <w:rFonts w:ascii="Times New Roman" w:eastAsia="Times New Roman" w:hAnsi="Times New Roman"/>
          <w:iCs/>
        </w:rPr>
        <w:t>Проведение научных исследований, включая экологический мониторинг.</w:t>
      </w:r>
    </w:p>
    <w:p w:rsidR="002B54DE" w:rsidRPr="00D63A91" w:rsidRDefault="00363342"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3.</w:t>
      </w:r>
      <w:r w:rsidR="00712D29" w:rsidRPr="00D63A91">
        <w:rPr>
          <w:rFonts w:ascii="Times New Roman" w:eastAsia="Times New Roman" w:hAnsi="Times New Roman"/>
          <w:iCs/>
        </w:rPr>
        <w:t>3.5.</w:t>
      </w:r>
      <w:r w:rsidR="00712D29" w:rsidRPr="00D63A91">
        <w:rPr>
          <w:rFonts w:ascii="Times New Roman" w:eastAsia="Times New Roman" w:hAnsi="Times New Roman" w:cs="Calibri"/>
        </w:rPr>
        <w:t> </w:t>
      </w:r>
      <w:r w:rsidR="002B54DE" w:rsidRPr="00D63A91">
        <w:rPr>
          <w:rFonts w:ascii="Times New Roman" w:eastAsia="Times New Roman" w:hAnsi="Times New Roman"/>
          <w:iCs/>
        </w:rPr>
        <w:t>Организация эколого-просветительских мероприятий.</w:t>
      </w: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A23C88" w:rsidP="00D63A91">
      <w:pPr>
        <w:tabs>
          <w:tab w:val="left" w:pos="9639"/>
          <w:tab w:val="left" w:pos="9781"/>
        </w:tabs>
        <w:spacing w:line="1" w:lineRule="exact"/>
        <w:ind w:right="17"/>
        <w:rPr>
          <w:color w:val="0D0D0D" w:themeColor="text1" w:themeTint="F2"/>
          <w:sz w:val="2"/>
          <w:szCs w:val="2"/>
        </w:rPr>
      </w:pPr>
    </w:p>
    <w:p w:rsidR="00A23C88" w:rsidRPr="00D63A91" w:rsidRDefault="00F43D3A" w:rsidP="00D63A91">
      <w:pPr>
        <w:pStyle w:val="3"/>
        <w:spacing w:before="80" w:after="80"/>
        <w:ind w:left="0" w:firstLine="567"/>
        <w:jc w:val="both"/>
        <w:rPr>
          <w:color w:val="0D0D0D" w:themeColor="text1" w:themeTint="F2"/>
          <w:szCs w:val="24"/>
        </w:rPr>
      </w:pPr>
      <w:bookmarkStart w:id="123" w:name="_Toc169081818"/>
      <w:r w:rsidRPr="00D63A91">
        <w:rPr>
          <w:color w:val="0D0D0D" w:themeColor="text1" w:themeTint="F2"/>
          <w:szCs w:val="24"/>
        </w:rPr>
        <w:t>Статья </w:t>
      </w:r>
      <w:r w:rsidRPr="00D63A91">
        <w:rPr>
          <w:color w:val="0D0D0D" w:themeColor="text1" w:themeTint="F2"/>
          <w:szCs w:val="24"/>
          <w:lang w:val="ru-RU"/>
        </w:rPr>
        <w:t>57</w:t>
      </w:r>
      <w:r w:rsidRPr="00D63A91">
        <w:rPr>
          <w:color w:val="0D0D0D" w:themeColor="text1" w:themeTint="F2"/>
          <w:szCs w:val="24"/>
        </w:rPr>
        <w:t>. </w:t>
      </w:r>
      <w:r w:rsidR="008C5AEA" w:rsidRPr="00D63A91">
        <w:rPr>
          <w:color w:val="0D0D0D" w:themeColor="text1" w:themeTint="F2"/>
          <w:szCs w:val="24"/>
        </w:rPr>
        <w:t>Территори</w:t>
      </w:r>
      <w:r w:rsidR="00C764CE" w:rsidRPr="00D63A91">
        <w:rPr>
          <w:color w:val="0D0D0D" w:themeColor="text1" w:themeTint="F2"/>
          <w:szCs w:val="24"/>
        </w:rPr>
        <w:t>и объектов культурного наследия</w:t>
      </w:r>
      <w:bookmarkEnd w:id="123"/>
    </w:p>
    <w:p w:rsidR="003C4EBF" w:rsidRPr="00D63A91" w:rsidRDefault="003C4EBF"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Согласно данным, Управления по охране объектов культурного наследия Калужской области на территории городского поселения имеются следующие объекты культурного наследия, указанные в таблице:</w:t>
      </w:r>
    </w:p>
    <w:tbl>
      <w:tblPr>
        <w:tblStyle w:val="ac"/>
        <w:tblW w:w="0" w:type="auto"/>
        <w:jc w:val="center"/>
        <w:tblLook w:val="04A0" w:firstRow="1" w:lastRow="0" w:firstColumn="1" w:lastColumn="0" w:noHBand="0" w:noVBand="1"/>
      </w:tblPr>
      <w:tblGrid>
        <w:gridCol w:w="638"/>
        <w:gridCol w:w="2997"/>
        <w:gridCol w:w="1597"/>
        <w:gridCol w:w="2171"/>
        <w:gridCol w:w="2027"/>
      </w:tblGrid>
      <w:tr w:rsidR="003C4EBF" w:rsidRPr="00D63A91" w:rsidTr="004F2AC2">
        <w:trPr>
          <w:tblHeader/>
          <w:jc w:val="center"/>
        </w:trPr>
        <w:tc>
          <w:tcPr>
            <w:tcW w:w="705" w:type="dxa"/>
            <w:shd w:val="clear" w:color="auto" w:fill="EDEDED" w:themeFill="accent3" w:themeFillTint="33"/>
            <w:vAlign w:val="center"/>
          </w:tcPr>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w:t>
            </w:r>
          </w:p>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п/п</w:t>
            </w:r>
          </w:p>
        </w:tc>
        <w:tc>
          <w:tcPr>
            <w:tcW w:w="3595" w:type="dxa"/>
            <w:shd w:val="clear" w:color="auto" w:fill="EDEDED" w:themeFill="accent3" w:themeFillTint="33"/>
            <w:vAlign w:val="center"/>
          </w:tcPr>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Наименование объекта</w:t>
            </w:r>
          </w:p>
        </w:tc>
        <w:tc>
          <w:tcPr>
            <w:tcW w:w="1776" w:type="dxa"/>
            <w:shd w:val="clear" w:color="auto" w:fill="EDEDED" w:themeFill="accent3" w:themeFillTint="33"/>
            <w:vAlign w:val="center"/>
          </w:tcPr>
          <w:p w:rsidR="003C4EBF" w:rsidRPr="00D63A91" w:rsidRDefault="003C4EBF" w:rsidP="00D63A91">
            <w:pPr>
              <w:ind w:right="10"/>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Датировка объекта</w:t>
            </w:r>
          </w:p>
        </w:tc>
        <w:tc>
          <w:tcPr>
            <w:tcW w:w="2236" w:type="dxa"/>
            <w:shd w:val="clear" w:color="auto" w:fill="EDEDED" w:themeFill="accent3" w:themeFillTint="33"/>
            <w:vAlign w:val="center"/>
          </w:tcPr>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Местонахождение объекта</w:t>
            </w:r>
          </w:p>
        </w:tc>
        <w:tc>
          <w:tcPr>
            <w:tcW w:w="2087" w:type="dxa"/>
            <w:shd w:val="clear" w:color="auto" w:fill="EDEDED" w:themeFill="accent3" w:themeFillTint="33"/>
            <w:vAlign w:val="center"/>
          </w:tcPr>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Документ о постановке на</w:t>
            </w:r>
          </w:p>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государственную охрану</w:t>
            </w:r>
          </w:p>
        </w:tc>
      </w:tr>
      <w:tr w:rsidR="003C4EBF" w:rsidRPr="00D63A91" w:rsidTr="004F2AC2">
        <w:trPr>
          <w:jc w:val="center"/>
        </w:trPr>
        <w:tc>
          <w:tcPr>
            <w:tcW w:w="10399" w:type="dxa"/>
            <w:gridSpan w:val="5"/>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b/>
                <w:color w:val="000000" w:themeColor="text1"/>
                <w:sz w:val="22"/>
                <w:szCs w:val="22"/>
              </w:rPr>
              <w:t>Объекты культурного наследия федерального значения</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1</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Церковь Троицы</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XVIII в.</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Постановление Совета Министров РСФСР от 30 августа 1960 г. № 1327</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2</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Городище</w:t>
            </w:r>
            <w:r w:rsidRPr="00D63A91">
              <w:rPr>
                <w:rFonts w:ascii="Times New Roman" w:hAnsi="Times New Roman" w:cs="Times New Roman"/>
                <w:color w:val="000000" w:themeColor="text1"/>
                <w:sz w:val="22"/>
                <w:szCs w:val="22"/>
                <w:lang w:val="en-US"/>
              </w:rPr>
              <w:t xml:space="preserve"> </w:t>
            </w:r>
            <w:r w:rsidRPr="00D63A91">
              <w:rPr>
                <w:rFonts w:ascii="Times New Roman" w:hAnsi="Times New Roman" w:cs="Times New Roman"/>
                <w:color w:val="000000" w:themeColor="text1"/>
                <w:sz w:val="22"/>
                <w:szCs w:val="22"/>
              </w:rPr>
              <w:t>Кондрово 2</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II тыс. до </w:t>
            </w:r>
            <w:proofErr w:type="spellStart"/>
            <w:r w:rsidRPr="00D63A91">
              <w:rPr>
                <w:rFonts w:ascii="Times New Roman" w:hAnsi="Times New Roman" w:cs="Times New Roman"/>
                <w:color w:val="000000" w:themeColor="text1"/>
                <w:sz w:val="22"/>
                <w:szCs w:val="22"/>
              </w:rPr>
              <w:t>н.э</w:t>
            </w:r>
            <w:proofErr w:type="spellEnd"/>
            <w:r w:rsidRPr="00D63A91">
              <w:rPr>
                <w:rFonts w:ascii="Times New Roman" w:hAnsi="Times New Roman" w:cs="Times New Roman"/>
                <w:color w:val="000000" w:themeColor="text1"/>
                <w:sz w:val="22"/>
                <w:szCs w:val="22"/>
              </w:rPr>
              <w:t xml:space="preserve"> – </w:t>
            </w:r>
          </w:p>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I тыс. </w:t>
            </w:r>
            <w:proofErr w:type="spellStart"/>
            <w:r w:rsidRPr="00D63A91">
              <w:rPr>
                <w:rFonts w:ascii="Times New Roman" w:hAnsi="Times New Roman" w:cs="Times New Roman"/>
                <w:color w:val="000000" w:themeColor="text1"/>
                <w:sz w:val="22"/>
                <w:szCs w:val="22"/>
              </w:rPr>
              <w:t>н.э</w:t>
            </w:r>
            <w:proofErr w:type="spellEnd"/>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северо-западная окраина</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Министерства культуры Российской Федерации № 2135 от 16.12.2021 г.</w:t>
            </w:r>
          </w:p>
        </w:tc>
      </w:tr>
      <w:tr w:rsidR="003C4EBF" w:rsidRPr="00D63A91" w:rsidTr="004F2AC2">
        <w:trPr>
          <w:jc w:val="center"/>
        </w:trPr>
        <w:tc>
          <w:tcPr>
            <w:tcW w:w="10399" w:type="dxa"/>
            <w:gridSpan w:val="5"/>
            <w:vAlign w:val="center"/>
          </w:tcPr>
          <w:p w:rsidR="003C4EBF" w:rsidRPr="00D63A91" w:rsidRDefault="003C4EBF" w:rsidP="00D63A91">
            <w:pPr>
              <w:jc w:val="center"/>
              <w:rPr>
                <w:rFonts w:ascii="Times New Roman" w:hAnsi="Times New Roman" w:cs="Times New Roman"/>
                <w:b/>
                <w:color w:val="000000" w:themeColor="text1"/>
                <w:sz w:val="22"/>
                <w:szCs w:val="22"/>
              </w:rPr>
            </w:pPr>
            <w:r w:rsidRPr="00D63A91">
              <w:rPr>
                <w:rFonts w:ascii="Times New Roman" w:hAnsi="Times New Roman" w:cs="Times New Roman"/>
                <w:b/>
                <w:color w:val="000000" w:themeColor="text1"/>
                <w:sz w:val="22"/>
                <w:szCs w:val="22"/>
              </w:rPr>
              <w:t>Объекты культурного наследия местного значения</w:t>
            </w:r>
          </w:p>
        </w:tc>
      </w:tr>
      <w:tr w:rsidR="003C4EBF" w:rsidRPr="00D63A91" w:rsidTr="00712D29">
        <w:trPr>
          <w:trHeight w:val="802"/>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3</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Здание бумажной фабрики</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около 1800 г.</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ул. Кооперативная, д. 16</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 47 от 22.02.2018 г.</w:t>
            </w:r>
          </w:p>
        </w:tc>
      </w:tr>
      <w:tr w:rsidR="003C4EBF" w:rsidRPr="00D63A91" w:rsidTr="00712D29">
        <w:trPr>
          <w:trHeight w:val="843"/>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4</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«Дом П.Г. </w:t>
            </w:r>
            <w:proofErr w:type="spellStart"/>
            <w:r w:rsidRPr="00D63A91">
              <w:rPr>
                <w:rFonts w:ascii="Times New Roman" w:hAnsi="Times New Roman" w:cs="Times New Roman"/>
                <w:color w:val="000000" w:themeColor="text1"/>
                <w:sz w:val="22"/>
                <w:szCs w:val="22"/>
              </w:rPr>
              <w:t>Щепочкина</w:t>
            </w:r>
            <w:proofErr w:type="spellEnd"/>
            <w:r w:rsidRPr="00D63A91">
              <w:rPr>
                <w:rFonts w:ascii="Times New Roman" w:hAnsi="Times New Roman" w:cs="Times New Roman"/>
                <w:color w:val="000000" w:themeColor="text1"/>
                <w:sz w:val="22"/>
                <w:szCs w:val="22"/>
              </w:rPr>
              <w:t>, В.Д. Мещеринова»</w:t>
            </w:r>
          </w:p>
          <w:p w:rsidR="003C4EBF" w:rsidRPr="00D63A91" w:rsidRDefault="003C4EBF" w:rsidP="00D63A91">
            <w:pPr>
              <w:jc w:val="center"/>
              <w:rPr>
                <w:rFonts w:ascii="Times New Roman" w:hAnsi="Times New Roman" w:cs="Times New Roman"/>
                <w:color w:val="000000" w:themeColor="text1"/>
                <w:sz w:val="22"/>
                <w:szCs w:val="22"/>
              </w:rPr>
            </w:pP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руб. XVIII-XIX </w:t>
            </w:r>
            <w:proofErr w:type="spellStart"/>
            <w:r w:rsidRPr="00D63A91">
              <w:rPr>
                <w:rFonts w:ascii="Times New Roman" w:hAnsi="Times New Roman" w:cs="Times New Roman"/>
                <w:color w:val="000000" w:themeColor="text1"/>
                <w:sz w:val="22"/>
                <w:szCs w:val="22"/>
              </w:rPr>
              <w:t>в.в</w:t>
            </w:r>
            <w:proofErr w:type="spellEnd"/>
            <w:r w:rsidRPr="00D63A91">
              <w:rPr>
                <w:rFonts w:ascii="Times New Roman" w:hAnsi="Times New Roman" w:cs="Times New Roman"/>
                <w:color w:val="000000" w:themeColor="text1"/>
                <w:sz w:val="22"/>
                <w:szCs w:val="22"/>
              </w:rPr>
              <w:t xml:space="preserve">., </w:t>
            </w:r>
          </w:p>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1840-е </w:t>
            </w:r>
            <w:proofErr w:type="spellStart"/>
            <w:r w:rsidRPr="00D63A91">
              <w:rPr>
                <w:rFonts w:ascii="Times New Roman" w:hAnsi="Times New Roman" w:cs="Times New Roman"/>
                <w:color w:val="000000" w:themeColor="text1"/>
                <w:sz w:val="22"/>
                <w:szCs w:val="22"/>
              </w:rPr>
              <w:t>г.г</w:t>
            </w:r>
            <w:proofErr w:type="spellEnd"/>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w:t>
            </w:r>
          </w:p>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ул.</w:t>
            </w:r>
            <w:r w:rsidRPr="00D63A91">
              <w:rPr>
                <w:rFonts w:ascii="Times New Roman" w:hAnsi="Times New Roman" w:cs="Times New Roman"/>
                <w:color w:val="000000" w:themeColor="text1"/>
                <w:sz w:val="22"/>
                <w:szCs w:val="22"/>
                <w:lang w:val="en-US"/>
              </w:rPr>
              <w:t> </w:t>
            </w:r>
            <w:r w:rsidRPr="00D63A91">
              <w:rPr>
                <w:rFonts w:ascii="Times New Roman" w:hAnsi="Times New Roman" w:cs="Times New Roman"/>
                <w:color w:val="000000" w:themeColor="text1"/>
                <w:sz w:val="22"/>
                <w:szCs w:val="22"/>
              </w:rPr>
              <w:t>Комсомольская, д.</w:t>
            </w:r>
            <w:r w:rsidRPr="00D63A91">
              <w:rPr>
                <w:rFonts w:ascii="Times New Roman" w:hAnsi="Times New Roman" w:cs="Times New Roman"/>
                <w:color w:val="000000" w:themeColor="text1"/>
                <w:sz w:val="22"/>
                <w:szCs w:val="22"/>
                <w:lang w:val="en-US"/>
              </w:rPr>
              <w:t> </w:t>
            </w:r>
            <w:r w:rsidRPr="00D63A91">
              <w:rPr>
                <w:rFonts w:ascii="Times New Roman" w:hAnsi="Times New Roman" w:cs="Times New Roman"/>
                <w:color w:val="000000" w:themeColor="text1"/>
                <w:sz w:val="22"/>
                <w:szCs w:val="22"/>
              </w:rPr>
              <w:t>7</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 203 от 12.08.2020 г.</w:t>
            </w:r>
          </w:p>
        </w:tc>
      </w:tr>
      <w:tr w:rsidR="003C4EBF" w:rsidRPr="00D63A91" w:rsidTr="004F2AC2">
        <w:trPr>
          <w:jc w:val="center"/>
        </w:trPr>
        <w:tc>
          <w:tcPr>
            <w:tcW w:w="10399" w:type="dxa"/>
            <w:gridSpan w:val="5"/>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b/>
                <w:color w:val="000000" w:themeColor="text1"/>
                <w:sz w:val="22"/>
                <w:szCs w:val="22"/>
              </w:rPr>
              <w:t>Выявленные объекты культурного наследия</w:t>
            </w:r>
          </w:p>
        </w:tc>
      </w:tr>
      <w:tr w:rsidR="003C4EBF" w:rsidRPr="00D63A91" w:rsidTr="004F2AC2">
        <w:trPr>
          <w:trHeight w:val="2277"/>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5</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Ансамбль бумажной фабрики, 2-я пол. XIX - нач. XX вв.: «Здание цеха производства целлюлозы и главной бумагоделательной машины»</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кон. XIX – нач.</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ул. Пушкина, д. 1, северо-восточная часть территории «</w:t>
            </w:r>
            <w:proofErr w:type="spellStart"/>
            <w:r w:rsidRPr="00D63A91">
              <w:rPr>
                <w:rFonts w:ascii="Times New Roman" w:hAnsi="Times New Roman" w:cs="Times New Roman"/>
                <w:color w:val="000000" w:themeColor="text1"/>
                <w:sz w:val="22"/>
                <w:szCs w:val="22"/>
              </w:rPr>
              <w:t>Кондровской</w:t>
            </w:r>
            <w:proofErr w:type="spellEnd"/>
            <w:r w:rsidRPr="00D63A91">
              <w:rPr>
                <w:rFonts w:ascii="Times New Roman" w:hAnsi="Times New Roman" w:cs="Times New Roman"/>
                <w:color w:val="000000" w:themeColor="text1"/>
                <w:sz w:val="22"/>
                <w:szCs w:val="22"/>
              </w:rPr>
              <w:t xml:space="preserve"> бумажной фабрики»</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от 17.02.2017 № 14</w:t>
            </w:r>
          </w:p>
          <w:p w:rsidR="003C4EBF" w:rsidRPr="00D63A91" w:rsidRDefault="003C4EBF" w:rsidP="00D63A91">
            <w:pPr>
              <w:jc w:val="center"/>
              <w:rPr>
                <w:rFonts w:ascii="Times New Roman" w:hAnsi="Times New Roman" w:cs="Times New Roman"/>
                <w:color w:val="000000" w:themeColor="text1"/>
                <w:sz w:val="22"/>
                <w:szCs w:val="22"/>
              </w:rPr>
            </w:pP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6</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Братская могила</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рядом с гражданским кладбищем</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Решение малого Совета Калужского областного Совета народных депутатов от 22.05.1992 № 76</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7</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Стоянка Кондрово 2</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г. Кондрово, северо-восточная окраина города, в </w:t>
            </w:r>
            <w:r w:rsidRPr="00D63A91">
              <w:rPr>
                <w:rFonts w:ascii="Times New Roman" w:hAnsi="Times New Roman" w:cs="Times New Roman"/>
                <w:color w:val="000000" w:themeColor="text1"/>
                <w:sz w:val="22"/>
                <w:szCs w:val="22"/>
              </w:rPr>
              <w:lastRenderedPageBreak/>
              <w:t>100-170 м. к востоку от ул. </w:t>
            </w:r>
            <w:proofErr w:type="spellStart"/>
            <w:r w:rsidRPr="00D63A91">
              <w:rPr>
                <w:rFonts w:ascii="Times New Roman" w:hAnsi="Times New Roman" w:cs="Times New Roman"/>
                <w:color w:val="000000" w:themeColor="text1"/>
                <w:sz w:val="22"/>
                <w:szCs w:val="22"/>
              </w:rPr>
              <w:t>Стефанова</w:t>
            </w:r>
            <w:proofErr w:type="spellEnd"/>
          </w:p>
          <w:p w:rsidR="003C4EBF" w:rsidRPr="00D63A91" w:rsidRDefault="003C4EBF" w:rsidP="00D63A91">
            <w:pPr>
              <w:jc w:val="center"/>
              <w:rPr>
                <w:rFonts w:ascii="Times New Roman" w:hAnsi="Times New Roman" w:cs="Times New Roman"/>
                <w:color w:val="000000" w:themeColor="text1"/>
                <w:sz w:val="22"/>
                <w:szCs w:val="22"/>
              </w:rPr>
            </w:pP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lastRenderedPageBreak/>
              <w:t xml:space="preserve">Приказ управления по охране объектов культурного </w:t>
            </w:r>
            <w:r w:rsidRPr="00D63A91">
              <w:rPr>
                <w:rFonts w:ascii="Times New Roman" w:hAnsi="Times New Roman" w:cs="Times New Roman"/>
                <w:color w:val="000000" w:themeColor="text1"/>
                <w:sz w:val="22"/>
                <w:szCs w:val="22"/>
              </w:rPr>
              <w:lastRenderedPageBreak/>
              <w:t>наследия Калужской области от 06.03.2017 № 17</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lastRenderedPageBreak/>
              <w:t>8</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Стоянка Кондрово 4</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 xml:space="preserve">г. Кондрово, центр города, ул. Кооперативная, д. 3 </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по охране объектов культурного наследия Калужской области от 06.03.2017 № 17</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9</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Стоянка Кондрово 5</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ул. Набережная, д. 10</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по охране объектов культурного наследия Калужской области от 06.03.2017 № 17</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10</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Поселение Троицкое 1</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городской парк</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по охране объектов культурного наследия Калужской области от 06.03.2017 № 17</w:t>
            </w:r>
          </w:p>
        </w:tc>
      </w:tr>
      <w:tr w:rsidR="003C4EBF" w:rsidRPr="00D63A91" w:rsidTr="004F2AC2">
        <w:trPr>
          <w:jc w:val="center"/>
        </w:trPr>
        <w:tc>
          <w:tcPr>
            <w:tcW w:w="70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11</w:t>
            </w:r>
          </w:p>
        </w:tc>
        <w:tc>
          <w:tcPr>
            <w:tcW w:w="3595"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Могильник Кондрово 1</w:t>
            </w:r>
          </w:p>
        </w:tc>
        <w:tc>
          <w:tcPr>
            <w:tcW w:w="177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w:t>
            </w:r>
          </w:p>
        </w:tc>
        <w:tc>
          <w:tcPr>
            <w:tcW w:w="2236"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г. Кондрово, центр города, ул. Комсомольская, д. 7</w:t>
            </w:r>
          </w:p>
        </w:tc>
        <w:tc>
          <w:tcPr>
            <w:tcW w:w="2087" w:type="dxa"/>
            <w:vAlign w:val="center"/>
          </w:tcPr>
          <w:p w:rsidR="003C4EBF" w:rsidRPr="00D63A91" w:rsidRDefault="003C4EBF" w:rsidP="00D63A91">
            <w:pPr>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Приказ управления по охране объектов культурного наследия Калужской области от 06.03.2017 № 17</w:t>
            </w:r>
          </w:p>
        </w:tc>
      </w:tr>
    </w:tbl>
    <w:p w:rsidR="00A23C88" w:rsidRPr="00D63A91" w:rsidRDefault="008C5AEA" w:rsidP="00D63A91">
      <w:pPr>
        <w:tabs>
          <w:tab w:val="left" w:pos="851"/>
        </w:tabs>
        <w:spacing w:before="120"/>
        <w:ind w:firstLine="567"/>
        <w:jc w:val="both"/>
        <w:rPr>
          <w:rFonts w:ascii="Times New Roman" w:eastAsia="Times New Roman" w:hAnsi="Times New Roman"/>
          <w:b/>
        </w:rPr>
      </w:pPr>
      <w:r w:rsidRPr="00D63A91">
        <w:rPr>
          <w:rFonts w:ascii="Times New Roman" w:eastAsia="Times New Roman" w:hAnsi="Times New Roman"/>
          <w:b/>
        </w:rPr>
        <w:t>Регламентирующий документ.</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Федеральный закон от 25.06.2002 № 73-ФЗ "Об объектах культурного наследия (памятниках истории и культуры) народов Российской Федерации"; </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Градостроительный кодекс Российской Федерации" от 29.12.2004 N 190-ФЗ;</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Земельный кодекс Российской Федерации" от 25.10.2001 N 136-ФЗ и другими нормативно-правовыми актами.</w:t>
      </w:r>
    </w:p>
    <w:p w:rsidR="00A23C88" w:rsidRPr="00D63A91" w:rsidRDefault="008C5AEA"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b/>
        </w:rPr>
        <w:t>Порядок установления и размеры.</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Территорией объекта культурного наследия является территория, непосредственно занятая данным объектом культурного наследия и (или) связанная с ним исторически и функционально, являющаяся его неотъемлемой частью и установленная в соответствии с настоящей статьей.</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В территорию объекта культурного наследия могут входить земли, земельные участки, части земельных участков, земли лесного фонда (далее также - земли), водные объекты или их части, находящиеся в государственной или муниципальной собственности либо в собственности физических или юридических лиц.</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Границы территории объекта культурного наследия могут не совпадать с границами существующих земельных участков.</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В границах территории объекта культурного наследия могут находиться земли, в отношении которых не проведен государственный кадастровый учет.</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 xml:space="preserve">Границы территории объекта культурного наследия, за исключением границ </w:t>
      </w:r>
      <w:r w:rsidRPr="00D63A91">
        <w:rPr>
          <w:rFonts w:ascii="Times New Roman" w:hAnsi="Times New Roman"/>
        </w:rPr>
        <w:lastRenderedPageBreak/>
        <w:t>территории объекта археологического наследия, определяются проектом границ территории объекта культурного наследия на основании архивных документов, в том числе исторических поземельных планов, и научных исследований с учетом особенностей каждого объекта культурного наследия, включая степень его сохранности и этапы развития.</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Границы территории объекта археологического наследия определяются на основании археологических полевых работ.</w:t>
      </w:r>
    </w:p>
    <w:p w:rsidR="003C4EBF" w:rsidRPr="00D63A91" w:rsidRDefault="003C4EBF"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iCs/>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учитываются в государственном кадастре недвижимости в соответствии с законодательством Российской Федерации о государственном кадастре недвижимости. Отсутствие в государственном кадастре недвижимости сведений, указанных в настоящем пункте, не является основанием для несоблюдения требований к осуществлению деятельности в границах территории объекта культурного наследия, установленных земельным законодательством Российской Федерации и статьей 5.1 Федерального закона </w:t>
      </w:r>
      <w:r w:rsidRPr="00D63A91">
        <w:rPr>
          <w:rFonts w:ascii="Times New Roman" w:eastAsia="Times New Roman" w:hAnsi="Times New Roman"/>
        </w:rPr>
        <w:t>от 25.06.2002 № 73-ФЗ</w:t>
      </w:r>
      <w:r w:rsidRPr="00D63A91">
        <w:rPr>
          <w:rFonts w:ascii="Times New Roman" w:eastAsia="Times New Roman" w:hAnsi="Times New Roman"/>
          <w:iCs/>
        </w:rPr>
        <w:t>.</w:t>
      </w:r>
    </w:p>
    <w:p w:rsidR="003C4EBF" w:rsidRPr="00D63A91" w:rsidRDefault="003C4EBF"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b/>
        </w:rPr>
        <w:t>Режим использования территории.</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 xml:space="preserve">Сведения о границах территории объекта культурного наследия, об ограничениях использования объекта недвижимого имущества, находящегося в границах территории объекта культурного наследия, вносятся в Единый государственный реестр недвижимости в соответствии с Федеральным </w:t>
      </w:r>
      <w:hyperlink r:id="rId41" w:history="1">
        <w:r w:rsidRPr="00D63A91">
          <w:rPr>
            <w:rFonts w:ascii="Times New Roman" w:hAnsi="Times New Roman"/>
          </w:rPr>
          <w:t>законом</w:t>
        </w:r>
      </w:hyperlink>
      <w:r w:rsidRPr="00D63A91">
        <w:rPr>
          <w:rFonts w:ascii="Times New Roman" w:hAnsi="Times New Roman"/>
        </w:rPr>
        <w:t xml:space="preserve"> от 13 июля 2015 года N 218-ФЗ "О государственной регистрации недвижимости". Отсутствие в Едином государственном реестре недвижимости сведений, указанных в настоящем пункте, не является основанием для несоблюдения требований к осуществлению деятельности в границах территории объекта культурного наследия, установленных земельным законодательством Российской Федерации и </w:t>
      </w:r>
      <w:hyperlink r:id="rId42" w:history="1">
        <w:r w:rsidRPr="00D63A91">
          <w:rPr>
            <w:rFonts w:ascii="Times New Roman" w:hAnsi="Times New Roman"/>
          </w:rPr>
          <w:t>статьей 5.1</w:t>
        </w:r>
      </w:hyperlink>
      <w:r w:rsidRPr="00D63A91">
        <w:rPr>
          <w:rFonts w:ascii="Times New Roman" w:hAnsi="Times New Roman"/>
        </w:rPr>
        <w:t xml:space="preserve"> настоящего Федерального закона.</w:t>
      </w:r>
    </w:p>
    <w:p w:rsidR="003C4EBF" w:rsidRPr="00D63A91" w:rsidRDefault="003C4EBF" w:rsidP="00D63A91">
      <w:pPr>
        <w:pStyle w:val="af1"/>
        <w:spacing w:before="40" w:after="40"/>
        <w:rPr>
          <w:color w:val="000000" w:themeColor="text1"/>
        </w:rPr>
      </w:pPr>
      <w:r w:rsidRPr="00D63A91">
        <w:rPr>
          <w:color w:val="000000" w:themeColor="text1"/>
        </w:rPr>
        <w:t>Границы территорий объектов культурного наследия и защитных зон сведения, о границах которых утверждены и внесены в единые реестр государственной регистрации недвижимости</w:t>
      </w:r>
    </w:p>
    <w:tbl>
      <w:tblPr>
        <w:tblW w:w="98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17"/>
        <w:gridCol w:w="3557"/>
        <w:gridCol w:w="3245"/>
        <w:gridCol w:w="2435"/>
      </w:tblGrid>
      <w:tr w:rsidR="003C4EBF" w:rsidRPr="00D63A91" w:rsidTr="004F2AC2">
        <w:trPr>
          <w:trHeight w:val="712"/>
          <w:jc w:val="center"/>
        </w:trPr>
        <w:tc>
          <w:tcPr>
            <w:tcW w:w="617" w:type="dxa"/>
            <w:shd w:val="clear" w:color="auto" w:fill="EDEDED" w:themeFill="accent3" w:themeFillTint="33"/>
            <w:vAlign w:val="center"/>
          </w:tcPr>
          <w:p w:rsidR="003C4EBF" w:rsidRPr="00D63A91" w:rsidRDefault="003C4EBF" w:rsidP="00D63A91">
            <w:pPr>
              <w:suppressAutoHyphens/>
              <w:jc w:val="center"/>
              <w:rPr>
                <w:rFonts w:ascii="Times New Roman" w:eastAsia="SimSun" w:hAnsi="Times New Roman" w:cs="Times New Roman"/>
                <w:b/>
                <w:color w:val="000000" w:themeColor="text1"/>
                <w:sz w:val="22"/>
                <w:szCs w:val="22"/>
                <w:lang w:eastAsia="zh-CN"/>
              </w:rPr>
            </w:pPr>
            <w:r w:rsidRPr="00D63A91">
              <w:rPr>
                <w:rFonts w:ascii="Times New Roman" w:eastAsia="SimSun" w:hAnsi="Times New Roman" w:cs="Times New Roman"/>
                <w:b/>
                <w:color w:val="000000" w:themeColor="text1"/>
                <w:sz w:val="22"/>
                <w:szCs w:val="22"/>
                <w:lang w:eastAsia="zh-CN"/>
              </w:rPr>
              <w:t>№ п/п</w:t>
            </w:r>
          </w:p>
        </w:tc>
        <w:tc>
          <w:tcPr>
            <w:tcW w:w="3557" w:type="dxa"/>
            <w:shd w:val="clear" w:color="auto" w:fill="EDEDED" w:themeFill="accent3" w:themeFillTint="33"/>
            <w:vAlign w:val="center"/>
          </w:tcPr>
          <w:p w:rsidR="003C4EBF" w:rsidRPr="00D63A91" w:rsidRDefault="003C4EBF" w:rsidP="00D63A91">
            <w:pPr>
              <w:suppressAutoHyphens/>
              <w:jc w:val="center"/>
              <w:rPr>
                <w:rFonts w:ascii="Times New Roman" w:eastAsia="SimSun" w:hAnsi="Times New Roman" w:cs="Times New Roman"/>
                <w:b/>
                <w:color w:val="000000" w:themeColor="text1"/>
                <w:sz w:val="22"/>
                <w:szCs w:val="22"/>
                <w:lang w:eastAsia="zh-CN"/>
              </w:rPr>
            </w:pPr>
            <w:r w:rsidRPr="00D63A91">
              <w:rPr>
                <w:rFonts w:ascii="Times New Roman" w:eastAsia="SimSun" w:hAnsi="Times New Roman" w:cs="Times New Roman"/>
                <w:b/>
                <w:color w:val="000000" w:themeColor="text1"/>
                <w:sz w:val="22"/>
                <w:szCs w:val="22"/>
                <w:lang w:eastAsia="zh-CN"/>
              </w:rPr>
              <w:t>Наименование объекта</w:t>
            </w:r>
          </w:p>
        </w:tc>
        <w:tc>
          <w:tcPr>
            <w:tcW w:w="3245" w:type="dxa"/>
            <w:shd w:val="clear" w:color="auto" w:fill="EDEDED" w:themeFill="accent3" w:themeFillTint="33"/>
            <w:vAlign w:val="center"/>
          </w:tcPr>
          <w:p w:rsidR="003C4EBF" w:rsidRPr="00D63A91" w:rsidRDefault="003C4EBF" w:rsidP="00D63A91">
            <w:pPr>
              <w:suppressAutoHyphens/>
              <w:jc w:val="center"/>
              <w:rPr>
                <w:rFonts w:ascii="Times New Roman" w:eastAsia="SimSun" w:hAnsi="Times New Roman" w:cs="Times New Roman"/>
                <w:b/>
                <w:color w:val="000000" w:themeColor="text1"/>
                <w:sz w:val="22"/>
                <w:szCs w:val="22"/>
                <w:lang w:eastAsia="zh-CN"/>
              </w:rPr>
            </w:pPr>
            <w:r w:rsidRPr="00D63A91">
              <w:rPr>
                <w:rFonts w:ascii="Times New Roman" w:eastAsia="SimSun" w:hAnsi="Times New Roman" w:cs="Times New Roman"/>
                <w:b/>
                <w:color w:val="000000" w:themeColor="text1"/>
                <w:sz w:val="22"/>
                <w:szCs w:val="22"/>
                <w:lang w:eastAsia="zh-CN"/>
              </w:rPr>
              <w:t>Местонахождение объекта</w:t>
            </w:r>
          </w:p>
        </w:tc>
        <w:tc>
          <w:tcPr>
            <w:tcW w:w="2435" w:type="dxa"/>
            <w:shd w:val="clear" w:color="auto" w:fill="EDEDED" w:themeFill="accent3" w:themeFillTint="33"/>
            <w:vAlign w:val="center"/>
          </w:tcPr>
          <w:p w:rsidR="003C4EBF" w:rsidRPr="00D63A91" w:rsidRDefault="003C4EBF" w:rsidP="00D63A91">
            <w:pPr>
              <w:suppressAutoHyphens/>
              <w:jc w:val="center"/>
              <w:rPr>
                <w:rFonts w:ascii="Times New Roman" w:eastAsia="SimSun" w:hAnsi="Times New Roman" w:cs="Times New Roman"/>
                <w:b/>
                <w:color w:val="000000" w:themeColor="text1"/>
                <w:sz w:val="22"/>
                <w:szCs w:val="22"/>
                <w:lang w:eastAsia="zh-CN"/>
              </w:rPr>
            </w:pPr>
            <w:r w:rsidRPr="00D63A91">
              <w:rPr>
                <w:rFonts w:ascii="Times New Roman" w:eastAsia="SimSun" w:hAnsi="Times New Roman" w:cs="Times New Roman"/>
                <w:b/>
                <w:color w:val="000000" w:themeColor="text1"/>
                <w:sz w:val="22"/>
                <w:szCs w:val="22"/>
                <w:lang w:eastAsia="zh-CN"/>
              </w:rPr>
              <w:t>Реестровый номер</w:t>
            </w:r>
          </w:p>
        </w:tc>
      </w:tr>
      <w:tr w:rsidR="003C4EBF" w:rsidRPr="00D63A91" w:rsidTr="004F2AC2">
        <w:trPr>
          <w:trHeight w:val="345"/>
          <w:jc w:val="center"/>
        </w:trPr>
        <w:tc>
          <w:tcPr>
            <w:tcW w:w="61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1</w:t>
            </w:r>
          </w:p>
        </w:tc>
        <w:tc>
          <w:tcPr>
            <w:tcW w:w="355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 xml:space="preserve">Территория объекта культурного наследия федерального значения «Церковь Троицы», XVII в. </w:t>
            </w:r>
          </w:p>
        </w:tc>
        <w:tc>
          <w:tcPr>
            <w:tcW w:w="3245"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Калужская область, Дзержинский район, г. Кондрово, ул. Красный октябрь, 12А</w:t>
            </w:r>
          </w:p>
        </w:tc>
        <w:tc>
          <w:tcPr>
            <w:tcW w:w="2435" w:type="dxa"/>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40:04-8.4</w:t>
            </w:r>
          </w:p>
        </w:tc>
      </w:tr>
      <w:tr w:rsidR="003C4EBF" w:rsidRPr="00D63A91" w:rsidTr="004F2AC2">
        <w:trPr>
          <w:trHeight w:val="345"/>
          <w:jc w:val="center"/>
        </w:trPr>
        <w:tc>
          <w:tcPr>
            <w:tcW w:w="61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2</w:t>
            </w:r>
          </w:p>
        </w:tc>
        <w:tc>
          <w:tcPr>
            <w:tcW w:w="355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 xml:space="preserve">Территория ОКН местного (муниципального) значения «Дом П.Г. </w:t>
            </w:r>
            <w:proofErr w:type="spellStart"/>
            <w:r w:rsidRPr="00D63A91">
              <w:rPr>
                <w:rFonts w:ascii="Times New Roman" w:hAnsi="Times New Roman" w:cs="Times New Roman"/>
                <w:color w:val="000000" w:themeColor="text1"/>
                <w:sz w:val="22"/>
                <w:szCs w:val="22"/>
              </w:rPr>
              <w:t>Щепочкина</w:t>
            </w:r>
            <w:proofErr w:type="spellEnd"/>
            <w:r w:rsidRPr="00D63A91">
              <w:rPr>
                <w:rFonts w:ascii="Times New Roman" w:hAnsi="Times New Roman" w:cs="Times New Roman"/>
                <w:color w:val="000000" w:themeColor="text1"/>
                <w:sz w:val="22"/>
                <w:szCs w:val="22"/>
              </w:rPr>
              <w:t xml:space="preserve">, В.Д. Мещеринова», руб. XVIII-XIX </w:t>
            </w:r>
            <w:proofErr w:type="spellStart"/>
            <w:r w:rsidRPr="00D63A91">
              <w:rPr>
                <w:rFonts w:ascii="Times New Roman" w:hAnsi="Times New Roman" w:cs="Times New Roman"/>
                <w:color w:val="000000" w:themeColor="text1"/>
                <w:sz w:val="22"/>
                <w:szCs w:val="22"/>
              </w:rPr>
              <w:t>в.в</w:t>
            </w:r>
            <w:proofErr w:type="spellEnd"/>
            <w:r w:rsidRPr="00D63A91">
              <w:rPr>
                <w:rFonts w:ascii="Times New Roman" w:hAnsi="Times New Roman" w:cs="Times New Roman"/>
                <w:color w:val="000000" w:themeColor="text1"/>
                <w:sz w:val="22"/>
                <w:szCs w:val="22"/>
              </w:rPr>
              <w:t xml:space="preserve">., 1840-е </w:t>
            </w:r>
            <w:proofErr w:type="spellStart"/>
            <w:r w:rsidRPr="00D63A91">
              <w:rPr>
                <w:rFonts w:ascii="Times New Roman" w:hAnsi="Times New Roman" w:cs="Times New Roman"/>
                <w:color w:val="000000" w:themeColor="text1"/>
                <w:sz w:val="22"/>
                <w:szCs w:val="22"/>
              </w:rPr>
              <w:t>г.г</w:t>
            </w:r>
            <w:proofErr w:type="spellEnd"/>
            <w:r w:rsidRPr="00D63A91">
              <w:rPr>
                <w:rFonts w:ascii="Times New Roman" w:hAnsi="Times New Roman" w:cs="Times New Roman"/>
                <w:color w:val="000000" w:themeColor="text1"/>
                <w:sz w:val="22"/>
                <w:szCs w:val="22"/>
              </w:rPr>
              <w:t>.</w:t>
            </w:r>
          </w:p>
        </w:tc>
        <w:tc>
          <w:tcPr>
            <w:tcW w:w="3245"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Калужская область, Дзержинский район, г. Кондрово, ул. Комсомольская, д. 7</w:t>
            </w:r>
          </w:p>
        </w:tc>
        <w:tc>
          <w:tcPr>
            <w:tcW w:w="2435" w:type="dxa"/>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40:04-8.109</w:t>
            </w:r>
          </w:p>
        </w:tc>
      </w:tr>
      <w:tr w:rsidR="003C4EBF" w:rsidRPr="00D63A91" w:rsidTr="004F2AC2">
        <w:trPr>
          <w:trHeight w:val="1168"/>
          <w:jc w:val="center"/>
        </w:trPr>
        <w:tc>
          <w:tcPr>
            <w:tcW w:w="61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3</w:t>
            </w:r>
          </w:p>
        </w:tc>
        <w:tc>
          <w:tcPr>
            <w:tcW w:w="355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Здание бумажной фабрики</w:t>
            </w:r>
          </w:p>
        </w:tc>
        <w:tc>
          <w:tcPr>
            <w:tcW w:w="3245"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hAnsi="Times New Roman" w:cs="Times New Roman"/>
                <w:color w:val="000000" w:themeColor="text1"/>
                <w:sz w:val="22"/>
                <w:szCs w:val="22"/>
              </w:rPr>
              <w:t>Калужская область, Дзержинский район, г. Кондрово, ул. Кооперативная, д. 16</w:t>
            </w:r>
          </w:p>
        </w:tc>
        <w:tc>
          <w:tcPr>
            <w:tcW w:w="2435" w:type="dxa"/>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40:04-8.114</w:t>
            </w:r>
          </w:p>
        </w:tc>
      </w:tr>
      <w:tr w:rsidR="003C4EBF" w:rsidRPr="00D63A91" w:rsidTr="004F2AC2">
        <w:trPr>
          <w:trHeight w:val="345"/>
          <w:jc w:val="center"/>
        </w:trPr>
        <w:tc>
          <w:tcPr>
            <w:tcW w:w="617" w:type="dxa"/>
            <w:shd w:val="clear" w:color="auto" w:fill="auto"/>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3.1</w:t>
            </w:r>
          </w:p>
        </w:tc>
        <w:tc>
          <w:tcPr>
            <w:tcW w:w="3557" w:type="dxa"/>
            <w:shd w:val="clear" w:color="auto" w:fill="auto"/>
            <w:vAlign w:val="center"/>
          </w:tcPr>
          <w:p w:rsidR="003C4EBF" w:rsidRPr="00D63A91" w:rsidRDefault="003C4EBF" w:rsidP="00D63A91">
            <w:pPr>
              <w:suppressAutoHyphens/>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Защитная зона объекта культурного наследия местного (муниципального) значения «Здание бумажной фабрики», около 1800 г.</w:t>
            </w:r>
          </w:p>
        </w:tc>
        <w:tc>
          <w:tcPr>
            <w:tcW w:w="3245" w:type="dxa"/>
            <w:shd w:val="clear" w:color="auto" w:fill="auto"/>
            <w:vAlign w:val="center"/>
          </w:tcPr>
          <w:p w:rsidR="003C4EBF" w:rsidRPr="00D63A91" w:rsidRDefault="003C4EBF" w:rsidP="00D63A91">
            <w:pPr>
              <w:suppressAutoHyphens/>
              <w:jc w:val="center"/>
              <w:rPr>
                <w:rFonts w:ascii="Times New Roman" w:hAnsi="Times New Roman" w:cs="Times New Roman"/>
                <w:color w:val="000000" w:themeColor="text1"/>
                <w:sz w:val="22"/>
                <w:szCs w:val="22"/>
              </w:rPr>
            </w:pPr>
            <w:r w:rsidRPr="00D63A91">
              <w:rPr>
                <w:rFonts w:ascii="Times New Roman" w:hAnsi="Times New Roman" w:cs="Times New Roman"/>
                <w:color w:val="000000" w:themeColor="text1"/>
                <w:sz w:val="22"/>
                <w:szCs w:val="22"/>
              </w:rPr>
              <w:t>Калужская область, Дзержинский район, г. Кондрово, ул. Кооперативная, д. 16</w:t>
            </w:r>
          </w:p>
        </w:tc>
        <w:tc>
          <w:tcPr>
            <w:tcW w:w="2435" w:type="dxa"/>
            <w:vAlign w:val="center"/>
          </w:tcPr>
          <w:p w:rsidR="003C4EBF" w:rsidRPr="00D63A91" w:rsidRDefault="003C4EBF" w:rsidP="00D63A91">
            <w:pPr>
              <w:suppressAutoHyphens/>
              <w:jc w:val="center"/>
              <w:rPr>
                <w:rFonts w:ascii="Times New Roman" w:eastAsia="SimSun" w:hAnsi="Times New Roman" w:cs="Times New Roman"/>
                <w:color w:val="000000" w:themeColor="text1"/>
                <w:sz w:val="22"/>
                <w:szCs w:val="22"/>
                <w:lang w:eastAsia="zh-CN"/>
              </w:rPr>
            </w:pPr>
            <w:r w:rsidRPr="00D63A91">
              <w:rPr>
                <w:rFonts w:ascii="Times New Roman" w:eastAsia="SimSun" w:hAnsi="Times New Roman" w:cs="Times New Roman"/>
                <w:color w:val="000000" w:themeColor="text1"/>
                <w:sz w:val="22"/>
                <w:szCs w:val="22"/>
                <w:lang w:eastAsia="zh-CN"/>
              </w:rPr>
              <w:t>40:04-6.1168</w:t>
            </w:r>
          </w:p>
        </w:tc>
      </w:tr>
    </w:tbl>
    <w:p w:rsidR="00790103" w:rsidRPr="00D63A91" w:rsidRDefault="00790103" w:rsidP="00D63A91">
      <w:pPr>
        <w:autoSpaceDE w:val="0"/>
        <w:autoSpaceDN w:val="0"/>
        <w:adjustRightInd w:val="0"/>
        <w:ind w:firstLine="567"/>
        <w:jc w:val="both"/>
        <w:rPr>
          <w:rFonts w:ascii="Times New Roman" w:hAnsi="Times New Roman"/>
        </w:rPr>
      </w:pPr>
      <w:r w:rsidRPr="00D63A91">
        <w:rPr>
          <w:rFonts w:ascii="Times New Roman" w:hAnsi="Times New Roman"/>
        </w:rPr>
        <w:br w:type="page"/>
      </w:r>
    </w:p>
    <w:p w:rsidR="003C4EBF" w:rsidRPr="00D63A91" w:rsidRDefault="003C4EBF" w:rsidP="00D63A91">
      <w:pPr>
        <w:tabs>
          <w:tab w:val="left" w:pos="0"/>
          <w:tab w:val="left" w:pos="900"/>
        </w:tabs>
        <w:ind w:firstLine="567"/>
        <w:jc w:val="both"/>
        <w:rPr>
          <w:rFonts w:ascii="Times New Roman" w:eastAsia="Times New Roman" w:hAnsi="Times New Roman"/>
          <w:b/>
        </w:rPr>
      </w:pPr>
      <w:r w:rsidRPr="00D63A91">
        <w:rPr>
          <w:rFonts w:ascii="Times New Roman" w:eastAsia="Times New Roman" w:hAnsi="Times New Roman"/>
          <w:b/>
        </w:rPr>
        <w:lastRenderedPageBreak/>
        <w:t>Требования к осуществлению деятельности в границах территории объекта культурного наследия и особый режим использования земельного участка, водного объекта или его части, в границах которых располагается объект археологического наследия</w:t>
      </w:r>
    </w:p>
    <w:p w:rsidR="003C4EBF"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1. </w:t>
      </w:r>
      <w:r w:rsidR="003C4EBF" w:rsidRPr="00D63A91">
        <w:rPr>
          <w:rFonts w:ascii="Times New Roman" w:eastAsia="Times New Roman" w:hAnsi="Times New Roman"/>
        </w:rPr>
        <w:t>В границах территории объекта культурного наследия:</w:t>
      </w:r>
    </w:p>
    <w:p w:rsidR="00A20D86"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1) </w:t>
      </w:r>
      <w:r w:rsidR="00A20D86" w:rsidRPr="00D63A91">
        <w:rPr>
          <w:rFonts w:ascii="Times New Roman" w:eastAsia="Times New Roman" w:hAnsi="Times New Roman"/>
        </w:rPr>
        <w:t>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 работ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 по капитальному ремонту общего имущества в многоквартирных домах, расположенных на территориях объектов культурного наследия и не являющихся объектами культурного наследия;</w:t>
      </w:r>
    </w:p>
    <w:p w:rsidR="00C65DBB" w:rsidRPr="00D63A91" w:rsidRDefault="00A20D86"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 </w:t>
      </w:r>
      <w:r w:rsidR="003C4EBF" w:rsidRPr="00D63A91">
        <w:rPr>
          <w:rFonts w:ascii="Times New Roman" w:eastAsia="Times New Roman" w:hAnsi="Times New Roman"/>
        </w:rPr>
        <w:t>2) </w:t>
      </w:r>
      <w:r w:rsidR="00C65DBB" w:rsidRPr="00D63A91">
        <w:rPr>
          <w:rFonts w:ascii="Times New Roman" w:eastAsia="Times New Roman" w:hAnsi="Times New Roman"/>
        </w:rPr>
        <w:t>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работы по капитальному ремонту общего имущества в многоквартирных домах, являющихся объектами культурного наследия, включенными в единый государственный реестр объектов культурного наследия (памятников истории и культуры) народов Российской Федерации, или выявленными объектами культурного наследия; работы по капитальному ремонту общего имущества в многоквартирных домах, расположенных на территории достопримечательного места и не являющихся объектами культурного наследия;</w:t>
      </w:r>
    </w:p>
    <w:p w:rsidR="003C4EBF" w:rsidRPr="00D63A91" w:rsidRDefault="003C4EBF" w:rsidP="00D63A91">
      <w:pPr>
        <w:tabs>
          <w:tab w:val="left" w:pos="851"/>
        </w:tabs>
        <w:ind w:firstLine="567"/>
        <w:jc w:val="both"/>
        <w:rPr>
          <w:rFonts w:ascii="Times New Roman" w:eastAsia="Times New Roman" w:hAnsi="Times New Roman"/>
        </w:rPr>
      </w:pP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3C4EBF"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2. </w:t>
      </w:r>
      <w:r w:rsidR="003C4EBF" w:rsidRPr="00D63A91">
        <w:rPr>
          <w:rFonts w:ascii="Times New Roman" w:eastAsia="Times New Roman" w:hAnsi="Times New Roman"/>
        </w:rPr>
        <w:t>Применительно к территории достопримечательного места градостроительный регламент устанавливается в соответствии с законодательством Российской Федерации.</w:t>
      </w:r>
    </w:p>
    <w:p w:rsidR="007904EF"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3. </w:t>
      </w:r>
      <w:r w:rsidR="007904EF" w:rsidRPr="00D63A91">
        <w:rPr>
          <w:rFonts w:ascii="Times New Roman" w:eastAsia="Times New Roman" w:hAnsi="Times New Roman"/>
        </w:rPr>
        <w:t>Требования к осуществлению деятельности в границах территории достопримечательного места, ограничения использования лесов и требования к градостроительному регламенту в границах территории достопримечательного места устанавливаются:</w:t>
      </w:r>
    </w:p>
    <w:p w:rsidR="003C4EBF" w:rsidRPr="00D63A91" w:rsidRDefault="007904E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 </w:t>
      </w:r>
      <w:r w:rsidR="003C4EBF" w:rsidRPr="00D63A91">
        <w:rPr>
          <w:rFonts w:ascii="Times New Roman" w:eastAsia="Times New Roman" w:hAnsi="Times New Roman"/>
        </w:rPr>
        <w:t>1)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 для достопримечательного места федерального значения;</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2) </w:t>
      </w:r>
      <w:r w:rsidR="0074042C" w:rsidRPr="00D63A91">
        <w:rPr>
          <w:rFonts w:ascii="Times New Roman" w:eastAsia="Times New Roman" w:hAnsi="Times New Roman"/>
        </w:rPr>
        <w:t xml:space="preserve">исполнительным </w:t>
      </w:r>
      <w:r w:rsidRPr="00D63A91">
        <w:rPr>
          <w:rFonts w:ascii="Times New Roman" w:eastAsia="Times New Roman" w:hAnsi="Times New Roman"/>
        </w:rPr>
        <w:t xml:space="preserve">органом исполнительной власти субъекта Российской </w:t>
      </w:r>
      <w:r w:rsidRPr="00D63A91">
        <w:rPr>
          <w:rFonts w:ascii="Times New Roman" w:eastAsia="Times New Roman" w:hAnsi="Times New Roman"/>
        </w:rPr>
        <w:lastRenderedPageBreak/>
        <w:t>Федерации, уполномоченным в области сохранения, использования, популяризации и государственной охраны объектов культурного наследия, - для достопримечательного места регионального значения;</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3) органом местного самоуправления, уполномоченным в области сохранения, использования, популяризации и государственной охраны объектов культурного наследия, - для достопримечательного места местного (муниципального) значения.</w:t>
      </w:r>
    </w:p>
    <w:p w:rsidR="003C4EBF" w:rsidRPr="00D63A91" w:rsidRDefault="003C4EBF"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 xml:space="preserve"> </w:t>
      </w:r>
      <w:r w:rsidR="003A4200" w:rsidRPr="00D63A91">
        <w:rPr>
          <w:rFonts w:ascii="Times New Roman" w:eastAsia="Times New Roman" w:hAnsi="Times New Roman"/>
        </w:rPr>
        <w:t xml:space="preserve">4. </w:t>
      </w:r>
      <w:r w:rsidRPr="00D63A91">
        <w:rPr>
          <w:rFonts w:ascii="Times New Roman" w:eastAsia="Times New Roman" w:hAnsi="Times New Roman"/>
        </w:rPr>
        <w:t>Орган, установивший требования к осуществлению деятельности в границах территории достопримечательного места, в течение пяти дней со дня вступления в силу акта об установлении таких требований направляет копию указанного акта в федеральный орган исполнительной власти, уполномоченный в области государственной регистрации прав на недвижимое имущество и сделок с ним, государственного кадастрового учета недвижимого имущества, ведения государственного кадастра недвижимости (далее - орган кадастрового учета).</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4.1. На территорию выявленного объекта культурного наследия, не являющегося достопримечательным местом, распространяются требования к осуществлению деятельности в границах территории объекта культурного наследия, предусмотренные подпунктами 1 и 3 пункта 1 настоящей статьи.</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На территорию выявленного объекта культурного наследия - достопримечательного места распространяется требование к осуществлению деятельности в границах территории объекта культурного наследия, предусмотренное подпунктом 3 пункта 1 настоящей статьи.</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4.2. На территории выявленного объекта культурного наследия - достопримечательного места разрешаются:</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1) работы по сохранению памятников и ансамблей, находящихся в границах территории достопримечательного места;</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2) работы, направленные на обеспечение сохранности историко-градостроительной или природной среды выявленного объекта культурного наследия - достопримечательного места;</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3) текущий ремонт, капитальный ремонт и реконструкция объектов капитального строительства без увеличения их объемно-пространственных характеристик;</w:t>
      </w:r>
    </w:p>
    <w:p w:rsidR="003A4200" w:rsidRPr="00D63A91" w:rsidRDefault="003A4200"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4) строительство объектов капитального строительства в целях воссоздания утраченной градостроительной среды или в рамках применения специальных мер, направленных на сохранение и регенерацию историко-градостроительной или природной среды объектов культурного наследия, а также ограниченное строительство и реконструкция объектов капитального строительства при условии соблюдения режимов использования земель и земельных участков, требований к градостроительным регламентам в границах территорий зон охраны объектов культурного наследия, в которых расположен выявленный объект культурного наследия - достопримечательное место, в случае, если такие режимы установлены, данные требования утверждены после включения выявленного объекта культурного наследия - достопримечательного места в перечень выявленных объектов культурного наследия.</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 xml:space="preserve">Особый режим использования земельного участка, в границах которого располагается объект археологического наследия, предусматривает возможность проведения археологических полевых работ в порядке, установленном настоящим Федеральным законом, земляных, строительных, мелиоративных, хозяйственных работ, указанных в </w:t>
      </w:r>
      <w:hyperlink r:id="rId43" w:history="1">
        <w:r w:rsidRPr="00D63A91">
          <w:rPr>
            <w:rFonts w:ascii="Times New Roman" w:hAnsi="Times New Roman"/>
          </w:rPr>
          <w:t>статье 30</w:t>
        </w:r>
      </w:hyperlink>
      <w:r w:rsidRPr="00D63A91">
        <w:rPr>
          <w:rFonts w:ascii="Times New Roman" w:hAnsi="Times New Roman"/>
        </w:rPr>
        <w:t xml:space="preserve"> Федеральный закон от 25.06.2002 N 73-ФЗ (работ по использованию лесов и иных работ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w:t>
      </w:r>
    </w:p>
    <w:p w:rsidR="003C4EBF" w:rsidRPr="00D63A91" w:rsidRDefault="003C4EBF" w:rsidP="00D63A91">
      <w:pPr>
        <w:autoSpaceDE w:val="0"/>
        <w:autoSpaceDN w:val="0"/>
        <w:adjustRightInd w:val="0"/>
        <w:ind w:firstLine="567"/>
        <w:jc w:val="both"/>
        <w:rPr>
          <w:rFonts w:ascii="Times New Roman" w:hAnsi="Times New Roman"/>
        </w:rPr>
      </w:pPr>
      <w:r w:rsidRPr="00D63A91">
        <w:rPr>
          <w:rFonts w:ascii="Times New Roman" w:hAnsi="Times New Roman"/>
        </w:rPr>
        <w:t xml:space="preserve">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w:t>
      </w:r>
      <w:r w:rsidRPr="00D63A91">
        <w:rPr>
          <w:rFonts w:ascii="Times New Roman" w:hAnsi="Times New Roman"/>
        </w:rPr>
        <w:lastRenderedPageBreak/>
        <w:t xml:space="preserve">проведения работ, определенных Водным </w:t>
      </w:r>
      <w:hyperlink r:id="rId44" w:history="1">
        <w:r w:rsidRPr="00D63A91">
          <w:rPr>
            <w:rFonts w:ascii="Times New Roman" w:hAnsi="Times New Roman"/>
          </w:rPr>
          <w:t>кодексом</w:t>
        </w:r>
      </w:hyperlink>
      <w:r w:rsidRPr="00D63A91">
        <w:rPr>
          <w:rFonts w:ascii="Times New Roman" w:hAnsi="Times New Roman"/>
        </w:rPr>
        <w:t xml:space="preserve"> Российской Федерации,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Федеральный закон от 25.06.2002 N 73-ФЗ.</w:t>
      </w:r>
    </w:p>
    <w:p w:rsidR="00135121" w:rsidRPr="00D63A91" w:rsidRDefault="00135121" w:rsidP="00D63A91">
      <w:pPr>
        <w:pStyle w:val="3"/>
        <w:spacing w:before="80" w:after="80"/>
        <w:ind w:left="0" w:firstLine="567"/>
        <w:jc w:val="both"/>
        <w:rPr>
          <w:color w:val="0D0D0D" w:themeColor="text1" w:themeTint="F2"/>
          <w:szCs w:val="24"/>
        </w:rPr>
      </w:pPr>
      <w:bookmarkStart w:id="124" w:name="_Toc452337027"/>
      <w:bookmarkStart w:id="125" w:name="_Toc169081819"/>
      <w:r w:rsidRPr="00D63A91">
        <w:rPr>
          <w:color w:val="0D0D0D" w:themeColor="text1" w:themeTint="F2"/>
          <w:szCs w:val="24"/>
        </w:rPr>
        <w:t>Статья </w:t>
      </w:r>
      <w:r w:rsidRPr="00D63A91">
        <w:rPr>
          <w:color w:val="0D0D0D" w:themeColor="text1" w:themeTint="F2"/>
          <w:szCs w:val="24"/>
          <w:lang w:val="ru-RU"/>
        </w:rPr>
        <w:t>58</w:t>
      </w:r>
      <w:r w:rsidRPr="00D63A91">
        <w:rPr>
          <w:color w:val="0D0D0D" w:themeColor="text1" w:themeTint="F2"/>
          <w:szCs w:val="24"/>
        </w:rPr>
        <w:t>. Защитные зоны объектов культурного наследия</w:t>
      </w:r>
      <w:bookmarkEnd w:id="124"/>
      <w:bookmarkEnd w:id="125"/>
    </w:p>
    <w:p w:rsidR="00135121" w:rsidRPr="00D63A91" w:rsidRDefault="00135121" w:rsidP="00D63A91">
      <w:pPr>
        <w:tabs>
          <w:tab w:val="left" w:pos="851"/>
        </w:tabs>
        <w:ind w:left="568"/>
        <w:jc w:val="both"/>
        <w:rPr>
          <w:rFonts w:ascii="Times New Roman" w:eastAsia="Times New Roman" w:hAnsi="Times New Roman"/>
          <w:b/>
        </w:rPr>
      </w:pPr>
      <w:r w:rsidRPr="00D63A91">
        <w:rPr>
          <w:rFonts w:ascii="Times New Roman" w:eastAsia="Times New Roman" w:hAnsi="Times New Roman"/>
          <w:b/>
        </w:rPr>
        <w:t>Регламентирующий документ.</w:t>
      </w:r>
    </w:p>
    <w:p w:rsidR="00135121" w:rsidRPr="00D63A91" w:rsidRDefault="00135121" w:rsidP="00D63A91">
      <w:pPr>
        <w:tabs>
          <w:tab w:val="left" w:pos="851"/>
        </w:tabs>
        <w:ind w:firstLine="567"/>
        <w:jc w:val="both"/>
        <w:rPr>
          <w:rFonts w:ascii="Times New Roman" w:eastAsia="Times New Roman" w:hAnsi="Times New Roman"/>
        </w:rPr>
      </w:pPr>
      <w:r w:rsidRPr="00D63A91">
        <w:rPr>
          <w:rFonts w:ascii="Times New Roman" w:eastAsia="Times New Roman" w:hAnsi="Times New Roman"/>
        </w:rPr>
        <w:t>Федеральный закон от 25.06.2002 № 73-ФЗ "Об объектах культурного наследия (памятниках истории и культуры) народов Российской Федерации";</w:t>
      </w:r>
    </w:p>
    <w:p w:rsidR="00135121" w:rsidRPr="00D63A91" w:rsidRDefault="00135121" w:rsidP="00D63A91">
      <w:pPr>
        <w:ind w:firstLine="567"/>
        <w:jc w:val="both"/>
        <w:rPr>
          <w:rFonts w:ascii="Times New Roman" w:eastAsia="Times New Roman" w:hAnsi="Times New Roman"/>
        </w:rPr>
      </w:pPr>
      <w:r w:rsidRPr="00D63A91">
        <w:rPr>
          <w:rFonts w:ascii="Times New Roman" w:eastAsia="Times New Roman" w:hAnsi="Times New Roman"/>
        </w:rPr>
        <w:t xml:space="preserve">Постановление Правительства РФ от 14.12.2016 N 1357 (ред. от </w:t>
      </w:r>
      <w:r w:rsidR="001D138B" w:rsidRPr="00D63A91">
        <w:rPr>
          <w:rFonts w:ascii="Times New Roman" w:eastAsia="Times New Roman" w:hAnsi="Times New Roman"/>
        </w:rPr>
        <w:t>25</w:t>
      </w:r>
      <w:r w:rsidRPr="00D63A91">
        <w:rPr>
          <w:rFonts w:ascii="Times New Roman" w:eastAsia="Times New Roman" w:hAnsi="Times New Roman"/>
        </w:rPr>
        <w:t>.</w:t>
      </w:r>
      <w:r w:rsidR="001D138B" w:rsidRPr="00D63A91">
        <w:rPr>
          <w:rFonts w:ascii="Times New Roman" w:eastAsia="Times New Roman" w:hAnsi="Times New Roman"/>
        </w:rPr>
        <w:t>04</w:t>
      </w:r>
      <w:r w:rsidRPr="00D63A91">
        <w:rPr>
          <w:rFonts w:ascii="Times New Roman" w:eastAsia="Times New Roman" w:hAnsi="Times New Roman"/>
        </w:rPr>
        <w:t>.20</w:t>
      </w:r>
      <w:r w:rsidR="001D138B" w:rsidRPr="00D63A91">
        <w:rPr>
          <w:rFonts w:ascii="Times New Roman" w:eastAsia="Times New Roman" w:hAnsi="Times New Roman"/>
        </w:rPr>
        <w:t>24</w:t>
      </w:r>
      <w:r w:rsidRPr="00D63A91">
        <w:rPr>
          <w:rFonts w:ascii="Times New Roman" w:eastAsia="Times New Roman" w:hAnsi="Times New Roman"/>
        </w:rPr>
        <w:t xml:space="preserve">) "Об утверждении Положения о принятии региональным органом охраны объектов культурного наследия решения, предусматривающего установление границ защитной зоны объекта культурного наследия на расстоянии, отличном от расстояний, предусмотренных пунктами 3 и 4 статьи 34.1 Федерального закона "Об объектах культурного наследия (памятниках истории и культуры) народов Российской Федерации", на основании заключения государственной историко-культурной экспертизы с учетом историко-градостроительного и ландшафтного окружения такого объекта культурного наследия и о внесении изменений в Положение о государственной историко-культурной экспертизе" </w:t>
      </w:r>
      <w:r w:rsidRPr="00D63A91">
        <w:rPr>
          <w:rFonts w:ascii="Times New Roman" w:eastAsia="Times New Roman" w:hAnsi="Times New Roman"/>
          <w:bCs/>
        </w:rPr>
        <w:t>и другими нормативно-правовыми актами</w:t>
      </w:r>
      <w:r w:rsidRPr="00D63A91">
        <w:rPr>
          <w:rFonts w:ascii="Times New Roman" w:eastAsia="Times New Roman" w:hAnsi="Times New Roman"/>
        </w:rPr>
        <w:t>.</w:t>
      </w:r>
    </w:p>
    <w:p w:rsidR="00135121" w:rsidRPr="00D63A91" w:rsidRDefault="00135121" w:rsidP="00D63A91">
      <w:pPr>
        <w:tabs>
          <w:tab w:val="left" w:pos="851"/>
        </w:tabs>
        <w:ind w:firstLine="567"/>
        <w:jc w:val="both"/>
        <w:rPr>
          <w:rFonts w:ascii="Times New Roman" w:eastAsia="Times New Roman" w:hAnsi="Times New Roman"/>
          <w:iCs/>
        </w:rPr>
      </w:pPr>
      <w:r w:rsidRPr="00D63A91">
        <w:rPr>
          <w:rFonts w:ascii="Times New Roman" w:eastAsia="Times New Roman" w:hAnsi="Times New Roman"/>
          <w:b/>
        </w:rPr>
        <w:t>Порядок установления и режим использования территории.</w:t>
      </w:r>
    </w:p>
    <w:p w:rsidR="00135121" w:rsidRPr="00D63A91" w:rsidRDefault="00135121" w:rsidP="00D63A91">
      <w:pPr>
        <w:tabs>
          <w:tab w:val="left" w:pos="851"/>
        </w:tabs>
        <w:autoSpaceDE w:val="0"/>
        <w:autoSpaceDN w:val="0"/>
        <w:adjustRightInd w:val="0"/>
        <w:ind w:firstLine="567"/>
        <w:jc w:val="both"/>
        <w:rPr>
          <w:rFonts w:ascii="Times New Roman" w:hAnsi="Times New Roman"/>
          <w:bCs/>
        </w:rPr>
      </w:pPr>
      <w:r w:rsidRPr="00D63A91">
        <w:rPr>
          <w:rFonts w:ascii="Times New Roman" w:hAnsi="Times New Roman"/>
          <w:bCs/>
        </w:rPr>
        <w:t>1. Защитными зонами объектов культурного наследия являются территории, которые прилегают к включенным в реестр памятникам и ансамблям (за исключением указанных в пункте 2 настоящей статьи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135121" w:rsidRPr="00D63A91" w:rsidRDefault="00135121" w:rsidP="00D63A91">
      <w:pPr>
        <w:autoSpaceDE w:val="0"/>
        <w:autoSpaceDN w:val="0"/>
        <w:adjustRightInd w:val="0"/>
        <w:ind w:firstLine="567"/>
        <w:jc w:val="both"/>
        <w:rPr>
          <w:rFonts w:ascii="Times New Roman" w:hAnsi="Times New Roman"/>
          <w:bCs/>
        </w:rPr>
      </w:pPr>
      <w:bookmarkStart w:id="126" w:name="Par1"/>
      <w:bookmarkEnd w:id="126"/>
      <w:r w:rsidRPr="00D63A91">
        <w:rPr>
          <w:rFonts w:ascii="Times New Roman" w:hAnsi="Times New Roman"/>
          <w:bCs/>
        </w:rPr>
        <w:t xml:space="preserve">2. 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45" w:history="1">
        <w:r w:rsidRPr="00D63A91">
          <w:rPr>
            <w:rFonts w:ascii="Times New Roman" w:hAnsi="Times New Roman"/>
            <w:bCs/>
          </w:rPr>
          <w:t>статьей 56.4</w:t>
        </w:r>
      </w:hyperlink>
      <w:r w:rsidRPr="00D63A91">
        <w:rPr>
          <w:rFonts w:ascii="Times New Roman" w:hAnsi="Times New Roman"/>
          <w:bCs/>
        </w:rPr>
        <w:t xml:space="preserve"> Федеральный закон от 25.06.2002 N 73-ФЗ требования и ограничения.</w:t>
      </w:r>
    </w:p>
    <w:p w:rsidR="00135121" w:rsidRPr="00D63A91" w:rsidRDefault="00135121" w:rsidP="00D63A91">
      <w:pPr>
        <w:autoSpaceDE w:val="0"/>
        <w:autoSpaceDN w:val="0"/>
        <w:adjustRightInd w:val="0"/>
        <w:ind w:firstLine="567"/>
        <w:jc w:val="both"/>
        <w:rPr>
          <w:rFonts w:ascii="Times New Roman" w:hAnsi="Times New Roman"/>
          <w:bCs/>
        </w:rPr>
      </w:pPr>
      <w:bookmarkStart w:id="127" w:name="Par4"/>
      <w:bookmarkEnd w:id="127"/>
      <w:r w:rsidRPr="00D63A91">
        <w:rPr>
          <w:rFonts w:ascii="Times New Roman" w:hAnsi="Times New Roman"/>
          <w:bCs/>
        </w:rPr>
        <w:t>3. Границы защитной зоны объекта культурного наследия устанавливаются:</w:t>
      </w:r>
    </w:p>
    <w:p w:rsidR="00135121" w:rsidRPr="00D63A91" w:rsidRDefault="00135121" w:rsidP="00D63A91">
      <w:pPr>
        <w:autoSpaceDE w:val="0"/>
        <w:autoSpaceDN w:val="0"/>
        <w:adjustRightInd w:val="0"/>
        <w:ind w:firstLine="567"/>
        <w:jc w:val="both"/>
        <w:rPr>
          <w:rFonts w:ascii="Times New Roman" w:hAnsi="Times New Roman"/>
          <w:bCs/>
        </w:rPr>
      </w:pPr>
      <w:r w:rsidRPr="00D63A91">
        <w:rPr>
          <w:rFonts w:ascii="Times New Roman" w:hAnsi="Times New Roman"/>
          <w:bCs/>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135121" w:rsidRPr="00D63A91" w:rsidRDefault="00135121" w:rsidP="00D63A91">
      <w:pPr>
        <w:autoSpaceDE w:val="0"/>
        <w:autoSpaceDN w:val="0"/>
        <w:adjustRightInd w:val="0"/>
        <w:ind w:firstLine="567"/>
        <w:jc w:val="both"/>
        <w:rPr>
          <w:rFonts w:ascii="Times New Roman" w:hAnsi="Times New Roman"/>
          <w:bCs/>
        </w:rPr>
      </w:pPr>
      <w:r w:rsidRPr="00D63A91">
        <w:rPr>
          <w:rFonts w:ascii="Times New Roman" w:hAnsi="Times New Roman"/>
          <w:bCs/>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135121" w:rsidRPr="00D63A91" w:rsidRDefault="00135121" w:rsidP="00D63A91">
      <w:pPr>
        <w:autoSpaceDE w:val="0"/>
        <w:autoSpaceDN w:val="0"/>
        <w:adjustRightInd w:val="0"/>
        <w:ind w:firstLine="567"/>
        <w:jc w:val="both"/>
        <w:rPr>
          <w:rFonts w:ascii="Times New Roman" w:hAnsi="Times New Roman"/>
          <w:bCs/>
        </w:rPr>
      </w:pPr>
      <w:bookmarkStart w:id="128" w:name="Par9"/>
      <w:bookmarkEnd w:id="128"/>
      <w:r w:rsidRPr="00D63A91">
        <w:rPr>
          <w:rFonts w:ascii="Times New Roman" w:hAnsi="Times New Roman"/>
          <w:bCs/>
        </w:rPr>
        <w:t xml:space="preserve">4.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w:t>
      </w:r>
      <w:r w:rsidRPr="00D63A91">
        <w:rPr>
          <w:rFonts w:ascii="Times New Roman" w:hAnsi="Times New Roman"/>
          <w:bCs/>
        </w:rPr>
        <w:lastRenderedPageBreak/>
        <w:t>линии общего контура ансамбля, образуемого соединением внешних точек наиболее удаленных элементов ансамбля, включая парковую территорию.</w:t>
      </w:r>
    </w:p>
    <w:p w:rsidR="00135121" w:rsidRPr="00D63A91" w:rsidRDefault="00135121" w:rsidP="00D63A91">
      <w:pPr>
        <w:autoSpaceDE w:val="0"/>
        <w:autoSpaceDN w:val="0"/>
        <w:adjustRightInd w:val="0"/>
        <w:ind w:firstLine="567"/>
        <w:jc w:val="both"/>
        <w:rPr>
          <w:rFonts w:ascii="Times New Roman" w:hAnsi="Times New Roman"/>
          <w:bCs/>
        </w:rPr>
      </w:pPr>
      <w:r w:rsidRPr="00D63A91">
        <w:rPr>
          <w:rFonts w:ascii="Times New Roman" w:hAnsi="Times New Roman"/>
          <w:bCs/>
        </w:rPr>
        <w:t xml:space="preserve">5.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расстояний, предусмотренных </w:t>
      </w:r>
      <w:hyperlink w:anchor="Par4" w:history="1">
        <w:r w:rsidRPr="00D63A91">
          <w:rPr>
            <w:rFonts w:ascii="Times New Roman" w:hAnsi="Times New Roman"/>
            <w:bCs/>
          </w:rPr>
          <w:t>пунктами 3</w:t>
        </w:r>
      </w:hyperlink>
      <w:r w:rsidRPr="00D63A91">
        <w:rPr>
          <w:rFonts w:ascii="Times New Roman" w:hAnsi="Times New Roman"/>
          <w:bCs/>
        </w:rPr>
        <w:t xml:space="preserve"> и </w:t>
      </w:r>
      <w:hyperlink w:anchor="Par9" w:history="1">
        <w:r w:rsidRPr="00D63A91">
          <w:rPr>
            <w:rFonts w:ascii="Times New Roman" w:hAnsi="Times New Roman"/>
            <w:bCs/>
          </w:rPr>
          <w:t>4</w:t>
        </w:r>
      </w:hyperlink>
      <w:r w:rsidRPr="00D63A91">
        <w:rPr>
          <w:rFonts w:ascii="Times New Roman" w:hAnsi="Times New Roman"/>
          <w:bCs/>
        </w:rPr>
        <w:t xml:space="preserve"> настоящей статьи,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w:t>
      </w:r>
      <w:hyperlink r:id="rId46" w:history="1">
        <w:r w:rsidRPr="00D63A91">
          <w:rPr>
            <w:rFonts w:ascii="Times New Roman" w:hAnsi="Times New Roman"/>
            <w:bCs/>
          </w:rPr>
          <w:t>порядке</w:t>
        </w:r>
      </w:hyperlink>
      <w:r w:rsidRPr="00D63A91">
        <w:rPr>
          <w:rFonts w:ascii="Times New Roman" w:hAnsi="Times New Roman"/>
          <w:bCs/>
        </w:rPr>
        <w:t>, установленном Правительством Российской Федерации.</w:t>
      </w:r>
    </w:p>
    <w:p w:rsidR="00135121" w:rsidRPr="00D63A91" w:rsidRDefault="00135121" w:rsidP="00D63A91">
      <w:pPr>
        <w:autoSpaceDE w:val="0"/>
        <w:autoSpaceDN w:val="0"/>
        <w:adjustRightInd w:val="0"/>
        <w:ind w:firstLine="567"/>
        <w:jc w:val="both"/>
        <w:rPr>
          <w:rFonts w:ascii="Times New Roman" w:hAnsi="Times New Roman"/>
          <w:bCs/>
        </w:rPr>
      </w:pPr>
      <w:r w:rsidRPr="00D63A91">
        <w:rPr>
          <w:rFonts w:ascii="Times New Roman" w:hAnsi="Times New Roman"/>
          <w:bCs/>
        </w:rPr>
        <w:t xml:space="preserve">6.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w:t>
      </w:r>
      <w:hyperlink r:id="rId47" w:history="1">
        <w:r w:rsidRPr="00D63A91">
          <w:rPr>
            <w:rFonts w:ascii="Times New Roman" w:hAnsi="Times New Roman"/>
            <w:bCs/>
          </w:rPr>
          <w:t>статьей 34</w:t>
        </w:r>
      </w:hyperlink>
      <w:r w:rsidRPr="00D63A91">
        <w:rPr>
          <w:rFonts w:ascii="Times New Roman" w:hAnsi="Times New Roman"/>
          <w:bCs/>
        </w:rPr>
        <w:t xml:space="preserve"> Федеральный закон от 25.06.2002 N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A23C88" w:rsidRPr="00D63A91" w:rsidRDefault="00F43D3A" w:rsidP="00D63A91">
      <w:pPr>
        <w:pStyle w:val="3"/>
        <w:spacing w:before="80" w:after="80"/>
        <w:ind w:left="0" w:firstLine="567"/>
        <w:jc w:val="both"/>
        <w:rPr>
          <w:color w:val="000000" w:themeColor="text1"/>
          <w:szCs w:val="24"/>
        </w:rPr>
      </w:pPr>
      <w:bookmarkStart w:id="129" w:name="_Toc169081820"/>
      <w:r w:rsidRPr="00D63A91">
        <w:rPr>
          <w:color w:val="000000" w:themeColor="text1"/>
          <w:szCs w:val="24"/>
        </w:rPr>
        <w:t>Статья </w:t>
      </w:r>
      <w:r w:rsidRPr="00D63A91">
        <w:rPr>
          <w:color w:val="000000" w:themeColor="text1"/>
          <w:szCs w:val="24"/>
          <w:lang w:val="ru-RU"/>
        </w:rPr>
        <w:t>5</w:t>
      </w:r>
      <w:r w:rsidR="00135121" w:rsidRPr="00D63A91">
        <w:rPr>
          <w:color w:val="000000" w:themeColor="text1"/>
          <w:szCs w:val="24"/>
          <w:lang w:val="ru-RU"/>
        </w:rPr>
        <w:t>9</w:t>
      </w:r>
      <w:r w:rsidRPr="00D63A91">
        <w:rPr>
          <w:color w:val="000000" w:themeColor="text1"/>
          <w:szCs w:val="24"/>
        </w:rPr>
        <w:t>. </w:t>
      </w:r>
      <w:r w:rsidR="008C5AEA" w:rsidRPr="00D63A91">
        <w:rPr>
          <w:color w:val="000000" w:themeColor="text1"/>
          <w:szCs w:val="24"/>
        </w:rPr>
        <w:t>Зоны минимальных расстояний памятников истории и культуры до транспо</w:t>
      </w:r>
      <w:r w:rsidR="00C764CE" w:rsidRPr="00D63A91">
        <w:rPr>
          <w:color w:val="000000" w:themeColor="text1"/>
          <w:szCs w:val="24"/>
        </w:rPr>
        <w:t>ртных и инженерных коммуникаций</w:t>
      </w:r>
      <w:bookmarkEnd w:id="129"/>
    </w:p>
    <w:p w:rsidR="00A23C88" w:rsidRPr="00D63A91" w:rsidRDefault="008C5AEA" w:rsidP="00D63A91">
      <w:pPr>
        <w:tabs>
          <w:tab w:val="left" w:pos="851"/>
        </w:tabs>
        <w:ind w:left="568"/>
        <w:jc w:val="both"/>
        <w:rPr>
          <w:rFonts w:ascii="Times New Roman" w:eastAsia="Times New Roman" w:hAnsi="Times New Roman"/>
          <w:b/>
          <w:color w:val="000000" w:themeColor="text1"/>
        </w:rPr>
      </w:pPr>
      <w:r w:rsidRPr="00D63A91">
        <w:rPr>
          <w:rFonts w:ascii="Times New Roman" w:eastAsia="Times New Roman" w:hAnsi="Times New Roman"/>
          <w:b/>
          <w:color w:val="000000" w:themeColor="text1"/>
        </w:rPr>
        <w:t>Регламентирующий документ.</w:t>
      </w:r>
    </w:p>
    <w:p w:rsidR="00135121" w:rsidRPr="00D63A91" w:rsidRDefault="00135121" w:rsidP="00D63A91">
      <w:pPr>
        <w:ind w:firstLine="567"/>
        <w:jc w:val="both"/>
        <w:rPr>
          <w:rFonts w:ascii="Times New Roman" w:hAnsi="Times New Roman"/>
          <w:color w:val="000000" w:themeColor="text1"/>
        </w:rPr>
      </w:pPr>
      <w:r w:rsidRPr="00D63A91">
        <w:rPr>
          <w:rFonts w:ascii="Times New Roman" w:hAnsi="Times New Roman"/>
          <w:color w:val="000000" w:themeColor="text1"/>
        </w:rPr>
        <w:t>СП 42.13330.2016 «СНиП 2.07.01-89* Градостроительство. Планировка и застройка городских и сельских поселений», п. 14.28.</w:t>
      </w:r>
    </w:p>
    <w:p w:rsidR="00A23C88" w:rsidRPr="00D63A91" w:rsidRDefault="008C5AEA" w:rsidP="00D63A91">
      <w:pPr>
        <w:tabs>
          <w:tab w:val="left" w:pos="851"/>
        </w:tabs>
        <w:ind w:left="568"/>
        <w:jc w:val="both"/>
        <w:rPr>
          <w:rFonts w:ascii="Times New Roman" w:eastAsia="Times New Roman" w:hAnsi="Times New Roman"/>
          <w:b/>
        </w:rPr>
      </w:pPr>
      <w:r w:rsidRPr="00D63A91">
        <w:rPr>
          <w:rFonts w:ascii="Times New Roman" w:eastAsia="Times New Roman" w:hAnsi="Times New Roman"/>
          <w:b/>
        </w:rPr>
        <w:t>Порядок установления и размеры, режим использования территории.</w:t>
      </w:r>
    </w:p>
    <w:p w:rsidR="00A23C88" w:rsidRPr="00D63A91" w:rsidRDefault="008C5AEA" w:rsidP="00D63A91">
      <w:pPr>
        <w:pStyle w:val="1"/>
        <w:tabs>
          <w:tab w:val="left" w:pos="9639"/>
          <w:tab w:val="left" w:pos="9781"/>
        </w:tabs>
        <w:ind w:right="17" w:firstLine="560"/>
        <w:jc w:val="both"/>
        <w:rPr>
          <w:color w:val="0D0D0D" w:themeColor="text1" w:themeTint="F2"/>
        </w:rPr>
      </w:pPr>
      <w:r w:rsidRPr="00D63A91">
        <w:rPr>
          <w:color w:val="0D0D0D" w:themeColor="text1" w:themeTint="F2"/>
        </w:rPr>
        <w:t>Расстояния от памятников истории и культуры до транспортных и инженерных коммуникаций следует принимать не менее, м:</w:t>
      </w:r>
    </w:p>
    <w:p w:rsidR="00A23C88" w:rsidRPr="00D63A91" w:rsidRDefault="008C5AEA" w:rsidP="00D63A91">
      <w:pPr>
        <w:pStyle w:val="1"/>
        <w:tabs>
          <w:tab w:val="left" w:pos="9639"/>
          <w:tab w:val="left" w:pos="9781"/>
        </w:tabs>
        <w:ind w:right="17" w:firstLine="840"/>
        <w:jc w:val="both"/>
        <w:rPr>
          <w:color w:val="0D0D0D" w:themeColor="text1" w:themeTint="F2"/>
        </w:rPr>
      </w:pPr>
      <w:r w:rsidRPr="00D63A91">
        <w:rPr>
          <w:color w:val="0D0D0D" w:themeColor="text1" w:themeTint="F2"/>
        </w:rPr>
        <w:t>до проезжих частей магистралей скоростного и непрерывного движения, линий</w:t>
      </w:r>
    </w:p>
    <w:p w:rsidR="00A23C88" w:rsidRPr="00D63A91" w:rsidRDefault="008C5AEA" w:rsidP="00D63A91">
      <w:pPr>
        <w:pStyle w:val="1"/>
        <w:tabs>
          <w:tab w:val="left" w:pos="9639"/>
          <w:tab w:val="left" w:pos="9781"/>
        </w:tabs>
        <w:ind w:right="17" w:firstLine="280"/>
        <w:jc w:val="both"/>
        <w:rPr>
          <w:color w:val="0D0D0D" w:themeColor="text1" w:themeTint="F2"/>
        </w:rPr>
      </w:pPr>
      <w:r w:rsidRPr="00D63A91">
        <w:rPr>
          <w:color w:val="0D0D0D" w:themeColor="text1" w:themeTint="F2"/>
        </w:rPr>
        <w:t>метрополитена мелкого заложения:</w:t>
      </w:r>
    </w:p>
    <w:p w:rsidR="00A23C88" w:rsidRPr="00D63A91" w:rsidRDefault="008C5AEA" w:rsidP="00D63A91">
      <w:pPr>
        <w:pStyle w:val="a9"/>
        <w:tabs>
          <w:tab w:val="right" w:leader="dot" w:pos="8981"/>
          <w:tab w:val="left" w:pos="9639"/>
          <w:tab w:val="left" w:pos="9781"/>
        </w:tabs>
        <w:ind w:right="17"/>
        <w:jc w:val="both"/>
        <w:rPr>
          <w:color w:val="0D0D0D" w:themeColor="text1" w:themeTint="F2"/>
        </w:rPr>
      </w:pPr>
      <w:r w:rsidRPr="00D63A91">
        <w:rPr>
          <w:color w:val="0D0D0D" w:themeColor="text1" w:themeTint="F2"/>
        </w:rPr>
        <w:fldChar w:fldCharType="begin"/>
      </w:r>
      <w:r w:rsidRPr="00D63A91">
        <w:rPr>
          <w:color w:val="0D0D0D" w:themeColor="text1" w:themeTint="F2"/>
        </w:rPr>
        <w:instrText xml:space="preserve"> TOC \o "1-5" \h \z </w:instrText>
      </w:r>
      <w:r w:rsidRPr="00D63A91">
        <w:rPr>
          <w:color w:val="0D0D0D" w:themeColor="text1" w:themeTint="F2"/>
        </w:rPr>
        <w:fldChar w:fldCharType="separate"/>
      </w:r>
      <w:r w:rsidRPr="00D63A91">
        <w:rPr>
          <w:color w:val="0D0D0D" w:themeColor="text1" w:themeTint="F2"/>
        </w:rPr>
        <w:t>в условиях сложного рельефа</w:t>
      </w:r>
      <w:r w:rsidRPr="00D63A91">
        <w:rPr>
          <w:color w:val="0D0D0D" w:themeColor="text1" w:themeTint="F2"/>
        </w:rPr>
        <w:tab/>
        <w:t>100</w:t>
      </w:r>
    </w:p>
    <w:p w:rsidR="00A23C88" w:rsidRPr="00D63A91" w:rsidRDefault="008C5AEA" w:rsidP="00D63A91">
      <w:pPr>
        <w:pStyle w:val="a9"/>
        <w:tabs>
          <w:tab w:val="right" w:leader="dot" w:pos="8981"/>
          <w:tab w:val="left" w:pos="9639"/>
          <w:tab w:val="left" w:pos="9781"/>
        </w:tabs>
        <w:ind w:right="17"/>
        <w:jc w:val="both"/>
        <w:rPr>
          <w:color w:val="0D0D0D" w:themeColor="text1" w:themeTint="F2"/>
        </w:rPr>
      </w:pPr>
      <w:r w:rsidRPr="00D63A91">
        <w:rPr>
          <w:color w:val="0D0D0D" w:themeColor="text1" w:themeTint="F2"/>
        </w:rPr>
        <w:t>на плоском рельефе</w:t>
      </w:r>
      <w:r w:rsidRPr="00D63A91">
        <w:rPr>
          <w:color w:val="0D0D0D" w:themeColor="text1" w:themeTint="F2"/>
        </w:rPr>
        <w:tab/>
        <w:t>50</w:t>
      </w:r>
    </w:p>
    <w:p w:rsidR="00A23C88" w:rsidRPr="00D63A91" w:rsidRDefault="008C5AEA" w:rsidP="00D63A91">
      <w:pPr>
        <w:pStyle w:val="a9"/>
        <w:tabs>
          <w:tab w:val="left" w:leader="dot" w:pos="8851"/>
          <w:tab w:val="left" w:pos="9639"/>
          <w:tab w:val="left" w:pos="9781"/>
        </w:tabs>
        <w:ind w:right="17"/>
        <w:jc w:val="both"/>
        <w:rPr>
          <w:color w:val="0D0D0D" w:themeColor="text1" w:themeTint="F2"/>
        </w:rPr>
      </w:pPr>
      <w:r w:rsidRPr="00D63A91">
        <w:rPr>
          <w:color w:val="0D0D0D" w:themeColor="text1" w:themeTint="F2"/>
        </w:rPr>
        <w:t>до сетей водопровода, канализации и теплоснабжения (кроме разводящих)</w:t>
      </w:r>
      <w:r w:rsidRPr="00D63A91">
        <w:rPr>
          <w:color w:val="0D0D0D" w:themeColor="text1" w:themeTint="F2"/>
        </w:rPr>
        <w:tab/>
        <w:t>5</w:t>
      </w:r>
    </w:p>
    <w:p w:rsidR="00A23C88" w:rsidRPr="00D63A91" w:rsidRDefault="008C5AEA" w:rsidP="00D63A91">
      <w:pPr>
        <w:pStyle w:val="a9"/>
        <w:tabs>
          <w:tab w:val="right" w:leader="dot" w:pos="8981"/>
          <w:tab w:val="left" w:pos="9639"/>
          <w:tab w:val="left" w:pos="9781"/>
        </w:tabs>
        <w:ind w:right="17"/>
        <w:jc w:val="both"/>
        <w:rPr>
          <w:color w:val="0D0D0D" w:themeColor="text1" w:themeTint="F2"/>
        </w:rPr>
      </w:pPr>
      <w:r w:rsidRPr="00D63A91">
        <w:rPr>
          <w:color w:val="0D0D0D" w:themeColor="text1" w:themeTint="F2"/>
        </w:rPr>
        <w:t>до других подземных инженерных сетей</w:t>
      </w:r>
      <w:r w:rsidRPr="00D63A91">
        <w:rPr>
          <w:color w:val="0D0D0D" w:themeColor="text1" w:themeTint="F2"/>
        </w:rPr>
        <w:tab/>
        <w:t>5</w:t>
      </w:r>
      <w:r w:rsidRPr="00D63A91">
        <w:rPr>
          <w:color w:val="0D0D0D" w:themeColor="text1" w:themeTint="F2"/>
        </w:rPr>
        <w:fldChar w:fldCharType="end"/>
      </w:r>
    </w:p>
    <w:p w:rsidR="00A23C88" w:rsidRPr="00D63A91" w:rsidRDefault="008C5AEA" w:rsidP="00D63A91">
      <w:pPr>
        <w:pStyle w:val="1"/>
        <w:tabs>
          <w:tab w:val="left" w:pos="9639"/>
          <w:tab w:val="left" w:pos="9781"/>
        </w:tabs>
        <w:spacing w:after="260"/>
        <w:ind w:right="17" w:firstLine="560"/>
        <w:jc w:val="both"/>
        <w:rPr>
          <w:color w:val="0D0D0D" w:themeColor="text1" w:themeTint="F2"/>
        </w:rPr>
      </w:pPr>
      <w:r w:rsidRPr="00D63A91">
        <w:rPr>
          <w:color w:val="0D0D0D" w:themeColor="text1" w:themeTint="F2"/>
        </w:rPr>
        <w:t xml:space="preserve">В условиях реконструкции указанные расстояния до инженерных сетей допускается сокращать, но принимать не менее, м: до </w:t>
      </w:r>
      <w:proofErr w:type="spellStart"/>
      <w:r w:rsidRPr="00D63A91">
        <w:rPr>
          <w:color w:val="0D0D0D" w:themeColor="text1" w:themeTint="F2"/>
        </w:rPr>
        <w:t>водонесущих</w:t>
      </w:r>
      <w:proofErr w:type="spellEnd"/>
      <w:r w:rsidRPr="00D63A91">
        <w:rPr>
          <w:color w:val="0D0D0D" w:themeColor="text1" w:themeTint="F2"/>
        </w:rPr>
        <w:t xml:space="preserve"> сетей - 5; </w:t>
      </w:r>
      <w:proofErr w:type="spellStart"/>
      <w:r w:rsidRPr="00D63A91">
        <w:rPr>
          <w:color w:val="0D0D0D" w:themeColor="text1" w:themeTint="F2"/>
        </w:rPr>
        <w:t>неводонесущих</w:t>
      </w:r>
      <w:proofErr w:type="spellEnd"/>
      <w:r w:rsidRPr="00D63A91">
        <w:rPr>
          <w:color w:val="0D0D0D" w:themeColor="text1" w:themeTint="F2"/>
        </w:rPr>
        <w:t xml:space="preserve"> - 2. При этом необходимо обеспечивать проведение специальных технических мероприятий при производстве строительных работ.</w:t>
      </w:r>
    </w:p>
    <w:p w:rsidR="00B83EC3" w:rsidRPr="00D63A91" w:rsidRDefault="00B83EC3" w:rsidP="00D63A91">
      <w:pPr>
        <w:pStyle w:val="3"/>
        <w:spacing w:before="80" w:after="80"/>
        <w:ind w:left="0" w:firstLine="567"/>
        <w:jc w:val="both"/>
        <w:rPr>
          <w:color w:val="0D0D0D" w:themeColor="text1" w:themeTint="F2"/>
          <w:szCs w:val="24"/>
        </w:rPr>
      </w:pPr>
      <w:bookmarkStart w:id="130" w:name="_Toc169081821"/>
      <w:r w:rsidRPr="00D63A91">
        <w:rPr>
          <w:color w:val="0D0D0D" w:themeColor="text1" w:themeTint="F2"/>
          <w:szCs w:val="24"/>
        </w:rPr>
        <w:t xml:space="preserve">Статья </w:t>
      </w:r>
      <w:r w:rsidR="00135121" w:rsidRPr="00D63A91">
        <w:rPr>
          <w:color w:val="0D0D0D" w:themeColor="text1" w:themeTint="F2"/>
          <w:szCs w:val="24"/>
          <w:lang w:val="ru-RU"/>
        </w:rPr>
        <w:t>60</w:t>
      </w:r>
      <w:r w:rsidRPr="00D63A91">
        <w:rPr>
          <w:color w:val="0D0D0D" w:themeColor="text1" w:themeTint="F2"/>
          <w:szCs w:val="24"/>
        </w:rPr>
        <w:t>. Охранн</w:t>
      </w:r>
      <w:r w:rsidRPr="00D63A91">
        <w:rPr>
          <w:color w:val="0D0D0D" w:themeColor="text1" w:themeTint="F2"/>
          <w:szCs w:val="24"/>
          <w:lang w:val="ru-RU"/>
        </w:rPr>
        <w:t>ые</w:t>
      </w:r>
      <w:r w:rsidRPr="00D63A91">
        <w:rPr>
          <w:color w:val="0D0D0D" w:themeColor="text1" w:themeTint="F2"/>
          <w:szCs w:val="24"/>
        </w:rPr>
        <w:t xml:space="preserve"> зон</w:t>
      </w:r>
      <w:r w:rsidRPr="00D63A91">
        <w:rPr>
          <w:color w:val="0D0D0D" w:themeColor="text1" w:themeTint="F2"/>
          <w:szCs w:val="24"/>
          <w:lang w:val="ru-RU"/>
        </w:rPr>
        <w:t>ы</w:t>
      </w:r>
      <w:r w:rsidRPr="00D63A91">
        <w:rPr>
          <w:color w:val="0D0D0D" w:themeColor="text1" w:themeTint="F2"/>
          <w:szCs w:val="24"/>
        </w:rPr>
        <w:t xml:space="preserve"> геодезических пунктов</w:t>
      </w:r>
      <w:bookmarkEnd w:id="130"/>
    </w:p>
    <w:p w:rsidR="00B83EC3" w:rsidRPr="00D63A91" w:rsidRDefault="00B83EC3" w:rsidP="00D63A91">
      <w:pPr>
        <w:tabs>
          <w:tab w:val="left" w:pos="851"/>
        </w:tabs>
        <w:spacing w:before="120"/>
        <w:ind w:firstLine="567"/>
        <w:jc w:val="both"/>
        <w:rPr>
          <w:rFonts w:ascii="Times New Roman" w:eastAsia="Times New Roman" w:hAnsi="Times New Roman"/>
          <w:b/>
        </w:rPr>
      </w:pPr>
      <w:r w:rsidRPr="00D63A91">
        <w:rPr>
          <w:rFonts w:ascii="Times New Roman" w:eastAsia="Times New Roman" w:hAnsi="Times New Roman"/>
          <w:b/>
        </w:rPr>
        <w:t>Регламентирующий документ.</w:t>
      </w:r>
    </w:p>
    <w:p w:rsidR="00B83EC3" w:rsidRPr="00D63A91" w:rsidRDefault="00B83EC3" w:rsidP="00D63A91">
      <w:pPr>
        <w:ind w:firstLine="567"/>
        <w:jc w:val="both"/>
        <w:rPr>
          <w:rFonts w:ascii="Times New Roman" w:hAnsi="Times New Roman"/>
        </w:rPr>
      </w:pPr>
      <w:r w:rsidRPr="00D63A91">
        <w:rPr>
          <w:rFonts w:ascii="Times New Roman" w:hAnsi="Times New Roman"/>
        </w:rPr>
        <w:t>Правила установления охранной зоны геодезических пунктов государственной геодезической сети, государственной нивелирной сети и государственной гравиметрической сети, определение ее границы и правового режима установлены постановлением Правительства Российской Федерации от 21.08.2019 N 1080 "Об охранных зонах пунктов государственной геодезической сети, государственной нивелирной сети и государственной гравиметрической сети".</w:t>
      </w:r>
    </w:p>
    <w:p w:rsidR="00B83EC3" w:rsidRPr="00D63A91" w:rsidRDefault="00B83EC3" w:rsidP="00D63A91">
      <w:pPr>
        <w:tabs>
          <w:tab w:val="left" w:pos="851"/>
        </w:tabs>
        <w:ind w:left="567"/>
        <w:jc w:val="both"/>
        <w:rPr>
          <w:rFonts w:ascii="Times New Roman" w:eastAsia="Times New Roman" w:hAnsi="Times New Roman" w:cs="Calibri"/>
          <w:b/>
        </w:rPr>
      </w:pPr>
      <w:r w:rsidRPr="00D63A91">
        <w:rPr>
          <w:rFonts w:ascii="Times New Roman" w:eastAsia="Times New Roman" w:hAnsi="Times New Roman" w:cs="Calibri"/>
          <w:b/>
        </w:rPr>
        <w:t>Режим использования территории.</w:t>
      </w:r>
    </w:p>
    <w:p w:rsidR="00EA5D87" w:rsidRPr="00D63A91" w:rsidRDefault="00EA5D87" w:rsidP="00D63A91">
      <w:pPr>
        <w:ind w:firstLine="567"/>
        <w:jc w:val="both"/>
        <w:rPr>
          <w:rFonts w:ascii="Times New Roman" w:hAnsi="Times New Roman"/>
        </w:rPr>
      </w:pPr>
      <w:r w:rsidRPr="00D63A91">
        <w:rPr>
          <w:rFonts w:ascii="Times New Roman" w:hAnsi="Times New Roman"/>
        </w:rPr>
        <w:t>В поселении находятся два пункта государственной геодезической сети: «</w:t>
      </w:r>
      <w:proofErr w:type="spellStart"/>
      <w:r w:rsidRPr="00D63A91">
        <w:rPr>
          <w:rFonts w:ascii="Times New Roman" w:hAnsi="Times New Roman"/>
        </w:rPr>
        <w:t>Стефаново</w:t>
      </w:r>
      <w:proofErr w:type="spellEnd"/>
      <w:r w:rsidRPr="00D63A91">
        <w:rPr>
          <w:rFonts w:ascii="Times New Roman" w:hAnsi="Times New Roman"/>
        </w:rPr>
        <w:t xml:space="preserve">» и «Заря». Их охранные зоны внесены в ЕГРН </w:t>
      </w:r>
      <w:r w:rsidR="0040249F" w:rsidRPr="00D63A91">
        <w:rPr>
          <w:rFonts w:ascii="Times New Roman" w:hAnsi="Times New Roman"/>
        </w:rPr>
        <w:t>(реестровые номера</w:t>
      </w:r>
      <w:r w:rsidRPr="00D63A91">
        <w:rPr>
          <w:rFonts w:ascii="Times New Roman" w:hAnsi="Times New Roman"/>
        </w:rPr>
        <w:t xml:space="preserve"> 40:04-6.755 и 40:04-6.515</w:t>
      </w:r>
      <w:r w:rsidR="0040249F" w:rsidRPr="00D63A91">
        <w:rPr>
          <w:rFonts w:ascii="Times New Roman" w:hAnsi="Times New Roman"/>
        </w:rPr>
        <w:t>)</w:t>
      </w:r>
      <w:r w:rsidRPr="00D63A91">
        <w:rPr>
          <w:rFonts w:ascii="Times New Roman" w:hAnsi="Times New Roman"/>
        </w:rPr>
        <w:t>.</w:t>
      </w:r>
    </w:p>
    <w:p w:rsidR="00B83EC3" w:rsidRPr="00D63A91" w:rsidRDefault="00B83EC3" w:rsidP="00D63A91">
      <w:pPr>
        <w:ind w:firstLine="567"/>
        <w:jc w:val="both"/>
        <w:rPr>
          <w:rFonts w:ascii="Times New Roman" w:hAnsi="Times New Roman"/>
        </w:rPr>
      </w:pPr>
      <w:r w:rsidRPr="00D63A91">
        <w:rPr>
          <w:rFonts w:ascii="Times New Roman" w:hAnsi="Times New Roman"/>
        </w:rPr>
        <w:t>В пределах границ охранных зон пунктов запрещается использование земельных участков для осуществления видов деятельности, приводящих к повреждению или уничтожению наружных опознавательных знаков пунктов, нарушению неизменности местоположения их центров, уничтожению, перемещению, засыпке или повреждению составных частей пунктов.</w:t>
      </w:r>
    </w:p>
    <w:p w:rsidR="00B83EC3" w:rsidRPr="00D63A91" w:rsidRDefault="00B83EC3" w:rsidP="00D63A91">
      <w:pPr>
        <w:ind w:firstLine="567"/>
        <w:jc w:val="both"/>
        <w:rPr>
          <w:rFonts w:ascii="Times New Roman" w:hAnsi="Times New Roman"/>
        </w:rPr>
      </w:pPr>
      <w:r w:rsidRPr="00D63A91">
        <w:rPr>
          <w:rFonts w:ascii="Times New Roman" w:hAnsi="Times New Roman"/>
        </w:rPr>
        <w:lastRenderedPageBreak/>
        <w:t>Также на земельных участках в границах охранных зон пунктов запрещается проведение работ, размещение объектов и предметов, которые могут препятствовать доступу к пунктам.</w:t>
      </w:r>
    </w:p>
    <w:p w:rsidR="006A550A" w:rsidRPr="00D63A91" w:rsidRDefault="006A550A" w:rsidP="00D63A91">
      <w:pPr>
        <w:rPr>
          <w:rFonts w:ascii="Times New Roman" w:eastAsia="Times New Roman" w:hAnsi="Times New Roman" w:cs="Times New Roman"/>
          <w:color w:val="0D0D0D" w:themeColor="text1" w:themeTint="F2"/>
        </w:rPr>
      </w:pPr>
      <w:r w:rsidRPr="00D63A91">
        <w:rPr>
          <w:color w:val="0D0D0D" w:themeColor="text1" w:themeTint="F2"/>
        </w:rPr>
        <w:br w:type="page"/>
      </w:r>
    </w:p>
    <w:p w:rsidR="00A23C88" w:rsidRPr="00D63A91" w:rsidRDefault="00F43D3A" w:rsidP="00D63A91">
      <w:pPr>
        <w:pStyle w:val="21"/>
        <w:keepNext/>
        <w:keepLines/>
        <w:shd w:val="clear" w:color="auto" w:fill="auto"/>
        <w:tabs>
          <w:tab w:val="right" w:leader="dot" w:pos="9639"/>
        </w:tabs>
        <w:spacing w:after="100" w:line="240" w:lineRule="auto"/>
        <w:ind w:left="-426" w:right="-219" w:firstLine="0"/>
        <w:rPr>
          <w:color w:val="0D0D0D" w:themeColor="text1" w:themeTint="F2"/>
          <w:sz w:val="28"/>
          <w:szCs w:val="28"/>
          <w:lang w:eastAsia="ru-RU" w:bidi="ru-RU"/>
        </w:rPr>
      </w:pPr>
      <w:bookmarkStart w:id="131" w:name="_Toc169081822"/>
      <w:r w:rsidRPr="00D63A91">
        <w:rPr>
          <w:color w:val="0D0D0D" w:themeColor="text1" w:themeTint="F2"/>
          <w:sz w:val="28"/>
          <w:szCs w:val="28"/>
          <w:lang w:eastAsia="ru-RU" w:bidi="ru-RU"/>
        </w:rPr>
        <w:lastRenderedPageBreak/>
        <w:t>ЧАСТЬ III. </w:t>
      </w:r>
      <w:r w:rsidR="008C5AEA" w:rsidRPr="00D63A91">
        <w:rPr>
          <w:color w:val="0D0D0D" w:themeColor="text1" w:themeTint="F2"/>
          <w:sz w:val="28"/>
          <w:szCs w:val="28"/>
          <w:lang w:eastAsia="ru-RU" w:bidi="ru-RU"/>
        </w:rPr>
        <w:t>КАРТА</w:t>
      </w:r>
      <w:r w:rsidR="006A550A" w:rsidRPr="00D63A91">
        <w:rPr>
          <w:color w:val="0D0D0D" w:themeColor="text1" w:themeTint="F2"/>
          <w:sz w:val="28"/>
          <w:szCs w:val="28"/>
          <w:lang w:eastAsia="ru-RU" w:bidi="ru-RU"/>
        </w:rPr>
        <w:t xml:space="preserve"> ГРАДОСТРОИТЕЛЬНОГО ЗОНИРОВАНИЯ</w:t>
      </w:r>
      <w:bookmarkEnd w:id="131"/>
    </w:p>
    <w:p w:rsidR="00A23C88" w:rsidRPr="00D63A91" w:rsidRDefault="00F43D3A" w:rsidP="00D63A91">
      <w:pPr>
        <w:pStyle w:val="21"/>
        <w:keepNext/>
        <w:keepLines/>
        <w:shd w:val="clear" w:color="auto" w:fill="auto"/>
        <w:spacing w:before="240" w:after="100" w:line="276" w:lineRule="auto"/>
        <w:ind w:left="-426" w:right="-434" w:firstLine="0"/>
        <w:rPr>
          <w:color w:val="0D0D0D" w:themeColor="text1" w:themeTint="F2"/>
          <w:sz w:val="24"/>
          <w:szCs w:val="24"/>
          <w:lang w:eastAsia="ru-RU" w:bidi="ru-RU"/>
        </w:rPr>
      </w:pPr>
      <w:bookmarkStart w:id="132" w:name="_Toc169081823"/>
      <w:r w:rsidRPr="00D63A91">
        <w:rPr>
          <w:color w:val="0D0D0D" w:themeColor="text1" w:themeTint="F2"/>
          <w:sz w:val="24"/>
          <w:szCs w:val="24"/>
          <w:lang w:eastAsia="ru-RU" w:bidi="ru-RU"/>
        </w:rPr>
        <w:t>РАЗДЕЛ 10. </w:t>
      </w:r>
      <w:r w:rsidR="008C5AEA" w:rsidRPr="00D63A91">
        <w:rPr>
          <w:color w:val="0D0D0D" w:themeColor="text1" w:themeTint="F2"/>
          <w:sz w:val="24"/>
          <w:szCs w:val="24"/>
          <w:lang w:eastAsia="ru-RU" w:bidi="ru-RU"/>
        </w:rPr>
        <w:t>КАРТА ГРАДОСТРОИТЕЛЬНОГО ЗОНИРОВАНИЯ</w:t>
      </w:r>
      <w:bookmarkEnd w:id="132"/>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Карта градостроительного зонирования территории выполнена в соответствии с положениями Градостроительного кодекса РФ, с учетом документов территориального планирования и планировки территории.</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Основой зонирования является генеральный план поселения.</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На карте градостроительного зонирования показаны:</w:t>
      </w:r>
    </w:p>
    <w:p w:rsidR="00A23C88" w:rsidRPr="00D63A91" w:rsidRDefault="006A55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1) </w:t>
      </w:r>
      <w:r w:rsidR="008C5AEA" w:rsidRPr="00D63A91">
        <w:rPr>
          <w:rFonts w:ascii="Times New Roman" w:eastAsia="Times New Roman" w:hAnsi="Times New Roman" w:cs="Times New Roman"/>
          <w:color w:val="0D0D0D" w:themeColor="text1" w:themeTint="F2"/>
          <w:lang w:bidi="ar-SA"/>
        </w:rPr>
        <w:t>территориальные зоны в соответствии с частью 2 настоящих Правил;</w:t>
      </w:r>
    </w:p>
    <w:p w:rsidR="00A23C88" w:rsidRPr="00D63A91" w:rsidRDefault="006A55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2) </w:t>
      </w:r>
      <w:r w:rsidR="008C5AEA" w:rsidRPr="00D63A91">
        <w:rPr>
          <w:rFonts w:ascii="Times New Roman" w:eastAsia="Times New Roman" w:hAnsi="Times New Roman" w:cs="Times New Roman"/>
          <w:color w:val="0D0D0D" w:themeColor="text1" w:themeTint="F2"/>
          <w:lang w:bidi="ar-SA"/>
        </w:rPr>
        <w:t>границы зон с особыми условиями испол</w:t>
      </w:r>
      <w:r w:rsidRPr="00D63A91">
        <w:rPr>
          <w:rFonts w:ascii="Times New Roman" w:eastAsia="Times New Roman" w:hAnsi="Times New Roman" w:cs="Times New Roman"/>
          <w:color w:val="0D0D0D" w:themeColor="text1" w:themeTint="F2"/>
          <w:lang w:bidi="ar-SA"/>
        </w:rPr>
        <w:t>ьзования территорий – санитарно-</w:t>
      </w:r>
      <w:r w:rsidR="008C5AEA" w:rsidRPr="00D63A91">
        <w:rPr>
          <w:rFonts w:ascii="Times New Roman" w:eastAsia="Times New Roman" w:hAnsi="Times New Roman" w:cs="Times New Roman"/>
          <w:color w:val="0D0D0D" w:themeColor="text1" w:themeTint="F2"/>
          <w:lang w:bidi="ar-SA"/>
        </w:rPr>
        <w:t xml:space="preserve">защитные зоны, </w:t>
      </w:r>
      <w:proofErr w:type="spellStart"/>
      <w:r w:rsidR="008C5AEA" w:rsidRPr="00D63A91">
        <w:rPr>
          <w:rFonts w:ascii="Times New Roman" w:eastAsia="Times New Roman" w:hAnsi="Times New Roman" w:cs="Times New Roman"/>
          <w:color w:val="0D0D0D" w:themeColor="text1" w:themeTint="F2"/>
          <w:lang w:bidi="ar-SA"/>
        </w:rPr>
        <w:t>водоохранные</w:t>
      </w:r>
      <w:proofErr w:type="spellEnd"/>
      <w:r w:rsidR="008C5AEA" w:rsidRPr="00D63A91">
        <w:rPr>
          <w:rFonts w:ascii="Times New Roman" w:eastAsia="Times New Roman" w:hAnsi="Times New Roman" w:cs="Times New Roman"/>
          <w:color w:val="0D0D0D" w:themeColor="text1" w:themeTint="F2"/>
          <w:lang w:bidi="ar-SA"/>
        </w:rPr>
        <w:t xml:space="preserve"> зоны, иные зоны, установленные в соответствии с законодательством Российской Федерации;</w:t>
      </w:r>
    </w:p>
    <w:p w:rsidR="00A23C88" w:rsidRPr="00D63A91" w:rsidRDefault="006A55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3) </w:t>
      </w:r>
      <w:r w:rsidR="008C5AEA" w:rsidRPr="00D63A91">
        <w:rPr>
          <w:rFonts w:ascii="Times New Roman" w:eastAsia="Times New Roman" w:hAnsi="Times New Roman" w:cs="Times New Roman"/>
          <w:color w:val="0D0D0D" w:themeColor="text1" w:themeTint="F2"/>
          <w:lang w:bidi="ar-SA"/>
        </w:rPr>
        <w:t>иные территории, для которых градостроительные регламенты не устанавливаются.</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Для каждой территориальной зоны устанавливаются градостроительные регламенты с указанием видов разрешенного использования, а также требования дополнительных ограничений градостроительной деятельности для использования земельных участков и объектов капитального строительства в зонах с особыми условиями использования, содержащиеся в разделе 9</w:t>
      </w:r>
      <w:r w:rsidR="006A550A" w:rsidRPr="00D63A91">
        <w:rPr>
          <w:rFonts w:ascii="Times New Roman" w:eastAsia="Times New Roman" w:hAnsi="Times New Roman" w:cs="Times New Roman"/>
          <w:color w:val="0D0D0D" w:themeColor="text1" w:themeTint="F2"/>
          <w:lang w:bidi="ar-SA"/>
        </w:rPr>
        <w:t xml:space="preserve"> настоящих Правил</w:t>
      </w:r>
      <w:r w:rsidRPr="00D63A91">
        <w:rPr>
          <w:rFonts w:ascii="Times New Roman" w:eastAsia="Times New Roman" w:hAnsi="Times New Roman" w:cs="Times New Roman"/>
          <w:color w:val="0D0D0D" w:themeColor="text1" w:themeTint="F2"/>
          <w:lang w:bidi="ar-SA"/>
        </w:rPr>
        <w:t>.</w:t>
      </w:r>
    </w:p>
    <w:p w:rsidR="00A23C88" w:rsidRPr="00D63A91" w:rsidRDefault="008C5AE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Территориальным зонам присвоены индексы, в которых сокращённо указаны: тип зоны по назначению, порядковый номер в ряду сходных по характеру зон.</w:t>
      </w:r>
    </w:p>
    <w:p w:rsidR="00A23C88" w:rsidRPr="00D63A91" w:rsidRDefault="008C5AEA" w:rsidP="00D63A91">
      <w:pPr>
        <w:pStyle w:val="1"/>
        <w:tabs>
          <w:tab w:val="left" w:pos="9639"/>
          <w:tab w:val="left" w:pos="9781"/>
        </w:tabs>
        <w:ind w:right="17" w:firstLine="567"/>
        <w:rPr>
          <w:color w:val="0D0D0D" w:themeColor="text1" w:themeTint="F2"/>
        </w:rPr>
      </w:pPr>
      <w:r w:rsidRPr="00D63A91">
        <w:rPr>
          <w:b/>
          <w:bCs/>
          <w:color w:val="0D0D0D" w:themeColor="text1" w:themeTint="F2"/>
        </w:rPr>
        <w:t>Карты градостроительного зонирования</w:t>
      </w:r>
      <w:r w:rsidR="00A2292A" w:rsidRPr="00D63A91">
        <w:rPr>
          <w:b/>
          <w:bCs/>
          <w:color w:val="0D0D0D" w:themeColor="text1" w:themeTint="F2"/>
        </w:rPr>
        <w:t xml:space="preserve"> в составе Правил</w:t>
      </w:r>
      <w:r w:rsidRPr="00D63A91">
        <w:rPr>
          <w:b/>
          <w:bCs/>
          <w:color w:val="0D0D0D" w:themeColor="text1" w:themeTint="F2"/>
        </w:rPr>
        <w:t>:</w:t>
      </w:r>
    </w:p>
    <w:p w:rsidR="006A550A" w:rsidRPr="00D63A91" w:rsidRDefault="006A55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1) Карта градостроительного зонирования муниципального образования </w:t>
      </w:r>
      <w:r w:rsidR="00FA144C" w:rsidRPr="00D63A91">
        <w:rPr>
          <w:rFonts w:ascii="Times New Roman" w:eastAsia="Times New Roman" w:hAnsi="Times New Roman" w:cs="Times New Roman"/>
          <w:color w:val="0D0D0D" w:themeColor="text1" w:themeTint="F2"/>
          <w:lang w:bidi="ar-SA"/>
        </w:rPr>
        <w:t>городского поселения</w:t>
      </w:r>
      <w:r w:rsidRPr="00D63A91">
        <w:rPr>
          <w:rFonts w:ascii="Times New Roman" w:eastAsia="Times New Roman" w:hAnsi="Times New Roman" w:cs="Times New Roman"/>
          <w:color w:val="0D0D0D" w:themeColor="text1" w:themeTint="F2"/>
          <w:lang w:bidi="ar-SA"/>
        </w:rPr>
        <w:t xml:space="preserve"> «</w:t>
      </w:r>
      <w:r w:rsidR="00FA144C" w:rsidRPr="00D63A91">
        <w:rPr>
          <w:rFonts w:ascii="Times New Roman" w:eastAsia="Times New Roman" w:hAnsi="Times New Roman" w:cs="Times New Roman"/>
          <w:color w:val="0D0D0D" w:themeColor="text1" w:themeTint="F2"/>
          <w:lang w:bidi="ar-SA"/>
        </w:rPr>
        <w:t>Город Кондрово</w:t>
      </w:r>
      <w:r w:rsidRPr="00D63A91">
        <w:rPr>
          <w:rFonts w:ascii="Times New Roman" w:eastAsia="Times New Roman" w:hAnsi="Times New Roman" w:cs="Times New Roman"/>
          <w:color w:val="0D0D0D" w:themeColor="text1" w:themeTint="F2"/>
          <w:lang w:bidi="ar-SA"/>
        </w:rPr>
        <w:t xml:space="preserve">» </w:t>
      </w:r>
      <w:r w:rsidR="00FA144C" w:rsidRPr="00D63A91">
        <w:rPr>
          <w:rFonts w:ascii="Times New Roman" w:eastAsia="Times New Roman" w:hAnsi="Times New Roman" w:cs="Times New Roman"/>
          <w:color w:val="0D0D0D" w:themeColor="text1" w:themeTint="F2"/>
          <w:lang w:bidi="ar-SA"/>
        </w:rPr>
        <w:t>Дзержинского</w:t>
      </w:r>
      <w:r w:rsidRPr="00D63A91">
        <w:rPr>
          <w:rFonts w:ascii="Times New Roman" w:eastAsia="Times New Roman" w:hAnsi="Times New Roman" w:cs="Times New Roman"/>
          <w:color w:val="0D0D0D" w:themeColor="text1" w:themeTint="F2"/>
          <w:lang w:bidi="ar-SA"/>
        </w:rPr>
        <w:t xml:space="preserve"> района Калужской области в части границ территориальных зон представлена в виде картографического документа, прилагаемого к части III, являющегося неотъемлемой частью настоящих Правил. На карте отображены границы территориальных зон в соответствии с частью I</w:t>
      </w:r>
      <w:r w:rsidR="00A2292A" w:rsidRPr="00D63A91">
        <w:rPr>
          <w:rFonts w:ascii="Times New Roman" w:eastAsia="Times New Roman" w:hAnsi="Times New Roman" w:cs="Times New Roman"/>
          <w:color w:val="0D0D0D" w:themeColor="text1" w:themeTint="F2"/>
          <w:lang w:bidi="ar-SA"/>
        </w:rPr>
        <w:t xml:space="preserve">I настоящих Правил. (Приложение </w:t>
      </w:r>
      <w:r w:rsidRPr="00D63A91">
        <w:rPr>
          <w:rFonts w:ascii="Times New Roman" w:eastAsia="Times New Roman" w:hAnsi="Times New Roman" w:cs="Times New Roman"/>
          <w:color w:val="0D0D0D" w:themeColor="text1" w:themeTint="F2"/>
          <w:lang w:bidi="ar-SA"/>
        </w:rPr>
        <w:t>№ 1.1).</w:t>
      </w:r>
    </w:p>
    <w:p w:rsidR="006A550A" w:rsidRPr="00D63A91" w:rsidRDefault="006A550A" w:rsidP="00D63A91">
      <w:pPr>
        <w:widowControl/>
        <w:autoSpaceDE w:val="0"/>
        <w:autoSpaceDN w:val="0"/>
        <w:adjustRightInd w:val="0"/>
        <w:ind w:right="-142" w:firstLine="567"/>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Times New Roman"/>
          <w:color w:val="0D0D0D" w:themeColor="text1" w:themeTint="F2"/>
          <w:lang w:bidi="ar-SA"/>
        </w:rPr>
        <w:t xml:space="preserve">2) На карте зон с особыми условиями использования территории муниципального образования </w:t>
      </w:r>
      <w:r w:rsidR="00FA144C" w:rsidRPr="00D63A91">
        <w:rPr>
          <w:rFonts w:ascii="Times New Roman" w:eastAsia="Times New Roman" w:hAnsi="Times New Roman" w:cs="Times New Roman"/>
          <w:color w:val="0D0D0D" w:themeColor="text1" w:themeTint="F2"/>
          <w:lang w:bidi="ar-SA"/>
        </w:rPr>
        <w:t xml:space="preserve">городского поселения «Город Кондрово» Дзержинского района </w:t>
      </w:r>
      <w:r w:rsidRPr="00D63A91">
        <w:rPr>
          <w:rFonts w:ascii="Times New Roman" w:eastAsia="Times New Roman" w:hAnsi="Times New Roman" w:cs="Times New Roman"/>
          <w:color w:val="0D0D0D" w:themeColor="text1" w:themeTint="F2"/>
          <w:lang w:bidi="ar-SA"/>
        </w:rPr>
        <w:t xml:space="preserve">Калужской области отображены границы зон с особыми условиями использования территории, устанавливаемых по природно-экологическим и санитарно-гигиеническим требованиям, установленных на основе действующих нормативных документов и представлена в виде картографического документа, прилагаемого к части III, являющегося неотъемлемой частью настоящих Правил. (Приложение № 1.2). Точное местоположение границ указанных зон с особыми условиями использования территорий, подлежит установлению в соответствии с действующим законодательством порядке в составе проектов соответствующих видов зон и внесению в качестве поправок в </w:t>
      </w:r>
      <w:r w:rsidR="00FA144C" w:rsidRPr="00D63A91">
        <w:rPr>
          <w:rFonts w:ascii="Times New Roman" w:eastAsia="Times New Roman" w:hAnsi="Times New Roman" w:cs="Times New Roman"/>
          <w:color w:val="0D0D0D" w:themeColor="text1" w:themeTint="F2"/>
          <w:lang w:bidi="ar-SA"/>
        </w:rPr>
        <w:t>настоящие Правила.</w:t>
      </w:r>
    </w:p>
    <w:p w:rsidR="006A550A" w:rsidRPr="00D63A91" w:rsidRDefault="006A550A" w:rsidP="00D63A91">
      <w:pPr>
        <w:pStyle w:val="1"/>
        <w:tabs>
          <w:tab w:val="left" w:pos="1217"/>
          <w:tab w:val="left" w:pos="9639"/>
          <w:tab w:val="left" w:pos="9781"/>
        </w:tabs>
        <w:ind w:right="17"/>
        <w:jc w:val="both"/>
        <w:rPr>
          <w:color w:val="0D0D0D" w:themeColor="text1" w:themeTint="F2"/>
        </w:rPr>
      </w:pPr>
    </w:p>
    <w:p w:rsidR="00A23C88" w:rsidRPr="00D63A91" w:rsidRDefault="00A23C88" w:rsidP="00D63A91">
      <w:pPr>
        <w:pStyle w:val="1"/>
        <w:tabs>
          <w:tab w:val="left" w:pos="1217"/>
          <w:tab w:val="left" w:pos="9639"/>
          <w:tab w:val="left" w:pos="9781"/>
        </w:tabs>
        <w:ind w:right="17"/>
        <w:jc w:val="both"/>
        <w:rPr>
          <w:color w:val="0D0D0D" w:themeColor="text1" w:themeTint="F2"/>
        </w:rPr>
        <w:sectPr w:rsidR="00A23C88" w:rsidRPr="00D63A91" w:rsidSect="00F63E35">
          <w:pgSz w:w="11900" w:h="16840"/>
          <w:pgMar w:top="1124" w:right="985" w:bottom="852" w:left="1701" w:header="0" w:footer="3" w:gutter="0"/>
          <w:cols w:space="720"/>
          <w:noEndnote/>
          <w:docGrid w:linePitch="360"/>
        </w:sectPr>
      </w:pPr>
    </w:p>
    <w:p w:rsidR="00FA144C" w:rsidRPr="00D63A91" w:rsidRDefault="00FA144C" w:rsidP="00D63A91">
      <w:pPr>
        <w:pStyle w:val="1"/>
        <w:tabs>
          <w:tab w:val="left" w:pos="9639"/>
          <w:tab w:val="left" w:pos="9781"/>
        </w:tabs>
        <w:spacing w:line="264" w:lineRule="auto"/>
        <w:ind w:right="17" w:firstLine="0"/>
        <w:jc w:val="center"/>
        <w:rPr>
          <w:b/>
          <w:bCs/>
          <w:color w:val="0D0D0D" w:themeColor="text1" w:themeTint="F2"/>
          <w:sz w:val="22"/>
          <w:szCs w:val="22"/>
        </w:rPr>
      </w:pPr>
    </w:p>
    <w:p w:rsidR="00FA144C" w:rsidRPr="00D63A91" w:rsidRDefault="00FA144C" w:rsidP="00D63A91">
      <w:pPr>
        <w:pStyle w:val="21"/>
        <w:keepNext/>
        <w:keepLines/>
        <w:shd w:val="clear" w:color="auto" w:fill="auto"/>
        <w:spacing w:before="240" w:after="0" w:line="240" w:lineRule="auto"/>
        <w:ind w:firstLine="0"/>
        <w:jc w:val="right"/>
        <w:rPr>
          <w:b w:val="0"/>
          <w:color w:val="0D0D0D" w:themeColor="text1" w:themeTint="F2"/>
          <w:sz w:val="22"/>
          <w:szCs w:val="22"/>
          <w:lang w:eastAsia="ru-RU" w:bidi="ru-RU"/>
        </w:rPr>
      </w:pPr>
      <w:bookmarkStart w:id="133" w:name="_Toc146014713"/>
      <w:bookmarkStart w:id="134" w:name="_Toc169081824"/>
      <w:r w:rsidRPr="00D63A91">
        <w:rPr>
          <w:b w:val="0"/>
          <w:color w:val="0D0D0D" w:themeColor="text1" w:themeTint="F2"/>
          <w:sz w:val="22"/>
          <w:szCs w:val="22"/>
          <w:lang w:eastAsia="ru-RU" w:bidi="ru-RU"/>
        </w:rPr>
        <w:t>Приложение № 1</w:t>
      </w:r>
      <w:bookmarkEnd w:id="133"/>
      <w:bookmarkEnd w:id="134"/>
      <w:r w:rsidRPr="00D63A91">
        <w:rPr>
          <w:b w:val="0"/>
          <w:color w:val="0D0D0D" w:themeColor="text1" w:themeTint="F2"/>
          <w:sz w:val="22"/>
          <w:szCs w:val="22"/>
          <w:lang w:eastAsia="ru-RU" w:bidi="ru-RU"/>
        </w:rPr>
        <w:t xml:space="preserve">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к Правилам землепользования и застройки МО ГП «Город Кондрово»</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 (Утверждены Решением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24.07.2014 № 41;</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28.04.2017 № 19;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10.08.2018 № 74;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18.12.2020 № 37;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15.04.2022 № 78;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22.06.2022 № 89;</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__.__.20__ №__.)</w:t>
      </w:r>
    </w:p>
    <w:p w:rsidR="00FA144C" w:rsidRPr="00D63A91" w:rsidRDefault="00FA144C" w:rsidP="00D63A91">
      <w:pPr>
        <w:ind w:firstLine="567"/>
        <w:jc w:val="right"/>
        <w:rPr>
          <w:rFonts w:ascii="Times New Roman" w:hAnsi="Times New Roman"/>
          <w:color w:val="0D0D0D" w:themeColor="text1" w:themeTint="F2"/>
        </w:rPr>
      </w:pPr>
    </w:p>
    <w:tbl>
      <w:tblPr>
        <w:tblW w:w="10287" w:type="dxa"/>
        <w:tblInd w:w="-4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0287"/>
      </w:tblGrid>
      <w:tr w:rsidR="00CD1148" w:rsidRPr="00D63A91" w:rsidTr="00CD1148">
        <w:trPr>
          <w:trHeight w:val="828"/>
        </w:trPr>
        <w:tc>
          <w:tcPr>
            <w:tcW w:w="10287" w:type="dxa"/>
            <w:tcBorders>
              <w:top w:val="single" w:sz="4" w:space="0" w:color="auto"/>
              <w:bottom w:val="single" w:sz="4" w:space="0" w:color="auto"/>
            </w:tcBorders>
            <w:shd w:val="clear" w:color="auto" w:fill="auto"/>
            <w:vAlign w:val="center"/>
          </w:tcPr>
          <w:p w:rsidR="00FA144C" w:rsidRPr="00D63A91" w:rsidRDefault="00FA144C" w:rsidP="00D63A91">
            <w:pPr>
              <w:pStyle w:val="a7"/>
              <w:tabs>
                <w:tab w:val="left" w:pos="9639"/>
                <w:tab w:val="left" w:pos="9781"/>
              </w:tabs>
              <w:ind w:left="86" w:right="124"/>
              <w:jc w:val="both"/>
              <w:rPr>
                <w:color w:val="0D0D0D" w:themeColor="text1" w:themeTint="F2"/>
                <w:sz w:val="22"/>
                <w:szCs w:val="22"/>
              </w:rPr>
            </w:pPr>
            <w:r w:rsidRPr="00D63A91">
              <w:rPr>
                <w:color w:val="0D0D0D" w:themeColor="text1" w:themeTint="F2"/>
                <w:sz w:val="22"/>
                <w:szCs w:val="22"/>
              </w:rPr>
              <w:t>Карта градостроительного зонирования. М 1:10 000. Приложение № 1.1</w:t>
            </w:r>
          </w:p>
        </w:tc>
      </w:tr>
      <w:tr w:rsidR="00CD1148" w:rsidRPr="00D63A91" w:rsidTr="00CD1148">
        <w:trPr>
          <w:trHeight w:val="828"/>
        </w:trPr>
        <w:tc>
          <w:tcPr>
            <w:tcW w:w="10287" w:type="dxa"/>
            <w:tcBorders>
              <w:top w:val="single" w:sz="4" w:space="0" w:color="auto"/>
              <w:bottom w:val="single" w:sz="4" w:space="0" w:color="auto"/>
            </w:tcBorders>
            <w:shd w:val="clear" w:color="auto" w:fill="auto"/>
            <w:vAlign w:val="center"/>
          </w:tcPr>
          <w:p w:rsidR="00FA144C" w:rsidRPr="00D63A91" w:rsidRDefault="00FA144C" w:rsidP="00D63A91">
            <w:pPr>
              <w:pStyle w:val="a7"/>
              <w:tabs>
                <w:tab w:val="left" w:pos="9639"/>
                <w:tab w:val="left" w:pos="9781"/>
              </w:tabs>
              <w:ind w:left="86" w:right="124"/>
              <w:jc w:val="both"/>
              <w:rPr>
                <w:color w:val="0D0D0D" w:themeColor="text1" w:themeTint="F2"/>
                <w:sz w:val="22"/>
                <w:szCs w:val="22"/>
              </w:rPr>
            </w:pPr>
            <w:r w:rsidRPr="00D63A91">
              <w:rPr>
                <w:color w:val="0D0D0D" w:themeColor="text1" w:themeTint="F2"/>
                <w:sz w:val="22"/>
                <w:szCs w:val="22"/>
              </w:rPr>
              <w:t>Карта зон с особыми условиями использования территории. М 1:10 000. Приложение № 1.2</w:t>
            </w:r>
          </w:p>
        </w:tc>
      </w:tr>
    </w:tbl>
    <w:p w:rsidR="00FA144C" w:rsidRPr="00D63A91" w:rsidRDefault="00FA144C" w:rsidP="00D63A91">
      <w:pPr>
        <w:rPr>
          <w:rFonts w:ascii="Times New Roman" w:eastAsia="Times New Roman" w:hAnsi="Times New Roman" w:cs="Calibri"/>
          <w:color w:val="0D0D0D" w:themeColor="text1" w:themeTint="F2"/>
          <w:sz w:val="26"/>
          <w:szCs w:val="26"/>
        </w:rPr>
        <w:sectPr w:rsidR="00FA144C" w:rsidRPr="00D63A91" w:rsidSect="00CD1148">
          <w:pgSz w:w="11906" w:h="16838"/>
          <w:pgMar w:top="568" w:right="926" w:bottom="851" w:left="1701" w:header="708" w:footer="708" w:gutter="0"/>
          <w:cols w:space="708"/>
          <w:docGrid w:linePitch="360"/>
        </w:sectPr>
      </w:pPr>
    </w:p>
    <w:p w:rsidR="00FA144C" w:rsidRPr="00D63A91" w:rsidRDefault="00FA144C" w:rsidP="00D63A91">
      <w:pPr>
        <w:pStyle w:val="21"/>
        <w:keepNext/>
        <w:keepLines/>
        <w:shd w:val="clear" w:color="auto" w:fill="auto"/>
        <w:spacing w:before="240" w:after="0" w:line="240" w:lineRule="auto"/>
        <w:ind w:firstLine="0"/>
        <w:jc w:val="right"/>
        <w:rPr>
          <w:b w:val="0"/>
          <w:color w:val="0D0D0D" w:themeColor="text1" w:themeTint="F2"/>
          <w:sz w:val="22"/>
          <w:szCs w:val="22"/>
          <w:lang w:eastAsia="ru-RU" w:bidi="ru-RU"/>
        </w:rPr>
      </w:pPr>
      <w:bookmarkStart w:id="135" w:name="_Toc169081825"/>
      <w:r w:rsidRPr="00D63A91">
        <w:rPr>
          <w:b w:val="0"/>
          <w:color w:val="0D0D0D" w:themeColor="text1" w:themeTint="F2"/>
          <w:sz w:val="22"/>
          <w:szCs w:val="22"/>
          <w:lang w:eastAsia="ru-RU" w:bidi="ru-RU"/>
        </w:rPr>
        <w:lastRenderedPageBreak/>
        <w:t>Приложение № 2</w:t>
      </w:r>
      <w:bookmarkEnd w:id="135"/>
      <w:r w:rsidRPr="00D63A91">
        <w:rPr>
          <w:b w:val="0"/>
          <w:color w:val="0D0D0D" w:themeColor="text1" w:themeTint="F2"/>
          <w:sz w:val="22"/>
          <w:szCs w:val="22"/>
          <w:lang w:eastAsia="ru-RU" w:bidi="ru-RU"/>
        </w:rPr>
        <w:t xml:space="preserve">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к Правилам землепользования и застройки МО ГП «Город Кондрово»</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 (Утверждены Решением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24.07.2014 № 41;</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28.04.2017 № 19;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10.08.2018 № 74;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18.12.2020 № 37;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15.04.2022 № 78;  </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22.06.2022 № 89;</w:t>
      </w:r>
    </w:p>
    <w:p w:rsidR="00FA144C" w:rsidRPr="00D63A91" w:rsidRDefault="00FA144C"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__.__.20__ №__.)</w:t>
      </w:r>
    </w:p>
    <w:p w:rsidR="00FA144C" w:rsidRPr="00D63A91" w:rsidRDefault="00FA144C" w:rsidP="00D63A91">
      <w:pPr>
        <w:tabs>
          <w:tab w:val="left" w:pos="-142"/>
          <w:tab w:val="left" w:pos="8222"/>
        </w:tabs>
        <w:ind w:right="30" w:firstLine="567"/>
        <w:jc w:val="center"/>
        <w:rPr>
          <w:rFonts w:ascii="Times New Roman" w:eastAsia="Times New Roman" w:hAnsi="Times New Roman" w:cs="Calibri"/>
          <w:b/>
          <w:bCs/>
          <w:color w:val="0D0D0D" w:themeColor="text1" w:themeTint="F2"/>
          <w:sz w:val="26"/>
          <w:szCs w:val="26"/>
        </w:rPr>
      </w:pPr>
      <w:r w:rsidRPr="00D63A91">
        <w:rPr>
          <w:rFonts w:ascii="Times New Roman" w:eastAsia="Times New Roman" w:hAnsi="Times New Roman" w:cs="Calibri"/>
          <w:color w:val="0D0D0D" w:themeColor="text1" w:themeTint="F2"/>
          <w:sz w:val="26"/>
          <w:szCs w:val="26"/>
        </w:rPr>
        <w:br/>
      </w:r>
      <w:r w:rsidRPr="00D63A91">
        <w:rPr>
          <w:rFonts w:ascii="Times New Roman" w:eastAsia="Times New Roman" w:hAnsi="Times New Roman" w:cs="Calibri"/>
          <w:b/>
          <w:bCs/>
          <w:color w:val="0D0D0D" w:themeColor="text1" w:themeTint="F2"/>
          <w:sz w:val="26"/>
          <w:szCs w:val="26"/>
        </w:rPr>
        <w:t>Сведения</w:t>
      </w:r>
      <w:r w:rsidR="00141CCC" w:rsidRPr="00D63A91">
        <w:rPr>
          <w:rFonts w:ascii="Times New Roman" w:eastAsia="Times New Roman" w:hAnsi="Times New Roman" w:cs="Calibri"/>
          <w:b/>
          <w:bCs/>
          <w:color w:val="0D0D0D" w:themeColor="text1" w:themeTint="F2"/>
          <w:sz w:val="26"/>
          <w:szCs w:val="26"/>
        </w:rPr>
        <w:t xml:space="preserve"> о границах территориальных зон</w:t>
      </w:r>
    </w:p>
    <w:p w:rsidR="00FA144C" w:rsidRPr="00D63A91" w:rsidRDefault="00141CCC" w:rsidP="00D63A91">
      <w:pPr>
        <w:autoSpaceDE w:val="0"/>
        <w:autoSpaceDN w:val="0"/>
        <w:adjustRightInd w:val="0"/>
        <w:spacing w:before="120" w:after="120"/>
        <w:ind w:left="-142"/>
        <w:jc w:val="both"/>
        <w:rPr>
          <w:rFonts w:ascii="Times New Roman" w:eastAsia="Times New Roman" w:hAnsi="Times New Roman" w:cs="Times New Roman"/>
          <w:color w:val="0D0D0D" w:themeColor="text1" w:themeTint="F2"/>
          <w:lang w:bidi="ar-SA"/>
        </w:rPr>
      </w:pPr>
      <w:r w:rsidRPr="00D63A91">
        <w:rPr>
          <w:rFonts w:ascii="Times New Roman" w:eastAsia="Times New Roman" w:hAnsi="Times New Roman" w:cs="Calibri"/>
          <w:color w:val="0D0D0D" w:themeColor="text1" w:themeTint="F2"/>
        </w:rPr>
        <w:t>1. </w:t>
      </w:r>
      <w:r w:rsidR="00FA144C" w:rsidRPr="00D63A91">
        <w:rPr>
          <w:rFonts w:ascii="Times New Roman" w:eastAsia="Times New Roman" w:hAnsi="Times New Roman" w:cs="Calibri"/>
          <w:color w:val="0D0D0D" w:themeColor="text1" w:themeTint="F2"/>
        </w:rPr>
        <w:t xml:space="preserve">Описание местоположения границ территориальной зоны </w:t>
      </w:r>
      <w:r w:rsidRPr="00D63A91">
        <w:rPr>
          <w:rFonts w:ascii="Times New Roman" w:eastAsia="Times New Roman" w:hAnsi="Times New Roman" w:cs="Times New Roman"/>
          <w:color w:val="0D0D0D" w:themeColor="text1" w:themeTint="F2"/>
          <w:lang w:bidi="ar-SA"/>
        </w:rPr>
        <w:t>Ж-1 - Зона застройки малоэтажными жилыми домами.</w:t>
      </w:r>
    </w:p>
    <w:p w:rsidR="00FA144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2. </w:t>
      </w:r>
      <w:r w:rsidR="00FA144C" w:rsidRPr="00D63A91">
        <w:rPr>
          <w:rFonts w:ascii="Times New Roman" w:eastAsia="Times New Roman" w:hAnsi="Times New Roman" w:cs="Calibri"/>
          <w:color w:val="0D0D0D" w:themeColor="text1" w:themeTint="F2"/>
        </w:rPr>
        <w:t xml:space="preserve">Описание местоположения границ территориальной зоны </w:t>
      </w:r>
      <w:r w:rsidRPr="00D63A91">
        <w:rPr>
          <w:rFonts w:ascii="Times New Roman" w:eastAsia="Times New Roman" w:hAnsi="Times New Roman" w:cs="Calibri"/>
          <w:color w:val="0D0D0D" w:themeColor="text1" w:themeTint="F2"/>
        </w:rPr>
        <w:t xml:space="preserve">Ж-2 - Зона застройки </w:t>
      </w:r>
      <w:proofErr w:type="spellStart"/>
      <w:r w:rsidRPr="00D63A91">
        <w:rPr>
          <w:rFonts w:ascii="Times New Roman" w:eastAsia="Times New Roman" w:hAnsi="Times New Roman" w:cs="Calibri"/>
          <w:color w:val="0D0D0D" w:themeColor="text1" w:themeTint="F2"/>
        </w:rPr>
        <w:t>среднеэтажными</w:t>
      </w:r>
      <w:proofErr w:type="spellEnd"/>
      <w:r w:rsidRPr="00D63A91">
        <w:rPr>
          <w:rFonts w:ascii="Times New Roman" w:eastAsia="Times New Roman" w:hAnsi="Times New Roman" w:cs="Calibri"/>
          <w:color w:val="0D0D0D" w:themeColor="text1" w:themeTint="F2"/>
        </w:rPr>
        <w:t xml:space="preserve"> жилыми домами</w:t>
      </w:r>
      <w:r w:rsidR="00FA144C" w:rsidRPr="00D63A91">
        <w:rPr>
          <w:rFonts w:ascii="Times New Roman" w:eastAsia="Times New Roman" w:hAnsi="Times New Roman" w:cs="Calibri"/>
          <w:color w:val="0D0D0D" w:themeColor="text1" w:themeTint="F2"/>
        </w:rPr>
        <w:t>.</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3. Описание местоположения границ территориальной зоны Ж-3 - Зона размещения садово-дачных участков.</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4. Описание местоположения границ территориальной зоны ОД-1 - Зона делового, общественного и коммерческого назначения.</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5. Описание местоположения границ территориальной зоны П-1 - Коммунальные зоны - зоны размещения коммунальных и складских объектов, объектов жилищно-коммунального хозяйства, объектов транспорта, объектов оптовой торговли.</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6. Описание местоположения границ территориальной зоны П-2 - Производственные зоны - зоны размещения производственных объектов с различными нормативами воздействия на окружающую среду.</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7. Описание местоположения границ территориальной зоны ИТ - Зона инженерно-транспортной инфраструктуры.</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8. Описание местоположения границ территориальной зоны С-1 - Зоны сельскохозяйственных угодий - пашни, сенокосы, пастбища, залежи, земли, занятые многолетними насаждениями (садами и другими).</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9. Описание местоположения границ территориальной зоны С-2 - Зоны производственных объектов с/х назначения с включением объектов производственной, социальной и инженерной инфраструктуры.</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10. Описание местоположения границ территориальной зоны Р-1 - Зона городских лесов, скверов, парков, бульваров, городских садов.</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11. Описание местоположения границ территориальной зоны Р-2 - Зона водных объектов (пруды, озера, водохранилища, пляжи).</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12. Описание местоположения границ территориальной зоны ОХ-1 - Зона особо охраняемых природных территорий.</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13. Описание местоположения границ территориальной зоны ОХ-2 - Зона объектов культурного наследия.</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pPr>
      <w:r w:rsidRPr="00D63A91">
        <w:rPr>
          <w:rFonts w:ascii="Times New Roman" w:eastAsia="Times New Roman" w:hAnsi="Times New Roman" w:cs="Calibri"/>
          <w:color w:val="0D0D0D" w:themeColor="text1" w:themeTint="F2"/>
        </w:rPr>
        <w:t>14. Описание местоположения границ территориальной зоны СН-1 - Зона специального назначения, связанная с захоронениями</w:t>
      </w:r>
    </w:p>
    <w:p w:rsidR="00141CCC" w:rsidRPr="00D63A91" w:rsidRDefault="00141CCC" w:rsidP="00D63A91">
      <w:pPr>
        <w:autoSpaceDE w:val="0"/>
        <w:autoSpaceDN w:val="0"/>
        <w:adjustRightInd w:val="0"/>
        <w:spacing w:before="120" w:after="120"/>
        <w:ind w:left="-142"/>
        <w:jc w:val="both"/>
        <w:rPr>
          <w:rFonts w:ascii="Times New Roman" w:eastAsia="Times New Roman" w:hAnsi="Times New Roman" w:cs="Calibri"/>
          <w:color w:val="0D0D0D" w:themeColor="text1" w:themeTint="F2"/>
        </w:rPr>
        <w:sectPr w:rsidR="00141CCC" w:rsidRPr="00D63A91" w:rsidSect="00CD1148">
          <w:pgSz w:w="11906" w:h="16838"/>
          <w:pgMar w:top="568" w:right="926" w:bottom="851" w:left="1701" w:header="708" w:footer="708" w:gutter="0"/>
          <w:cols w:space="708"/>
          <w:docGrid w:linePitch="360"/>
        </w:sectPr>
      </w:pPr>
      <w:r w:rsidRPr="00D63A91">
        <w:rPr>
          <w:rFonts w:ascii="Times New Roman" w:eastAsia="Times New Roman" w:hAnsi="Times New Roman" w:cs="Calibri"/>
          <w:color w:val="0D0D0D" w:themeColor="text1" w:themeTint="F2"/>
        </w:rPr>
        <w:t>15. Описание местоположения границ территориальной зоны СН-2 - Зона размещения объектов сбора, утилизации бытовых и промышленных отходов.</w:t>
      </w:r>
    </w:p>
    <w:p w:rsidR="00341CF1" w:rsidRPr="00D63A91" w:rsidRDefault="00341CF1" w:rsidP="00D63A91">
      <w:pPr>
        <w:pStyle w:val="21"/>
        <w:keepNext/>
        <w:keepLines/>
        <w:shd w:val="clear" w:color="auto" w:fill="auto"/>
        <w:spacing w:before="240" w:after="0" w:line="240" w:lineRule="auto"/>
        <w:ind w:firstLine="0"/>
        <w:jc w:val="right"/>
        <w:rPr>
          <w:b w:val="0"/>
          <w:color w:val="0D0D0D" w:themeColor="text1" w:themeTint="F2"/>
          <w:sz w:val="22"/>
          <w:szCs w:val="22"/>
          <w:lang w:eastAsia="ru-RU" w:bidi="ru-RU"/>
        </w:rPr>
      </w:pPr>
      <w:bookmarkStart w:id="136" w:name="_Toc169081826"/>
      <w:r w:rsidRPr="00D63A91">
        <w:rPr>
          <w:b w:val="0"/>
          <w:color w:val="0D0D0D" w:themeColor="text1" w:themeTint="F2"/>
          <w:sz w:val="22"/>
          <w:szCs w:val="22"/>
          <w:lang w:eastAsia="ru-RU" w:bidi="ru-RU"/>
        </w:rPr>
        <w:lastRenderedPageBreak/>
        <w:t>Приложение № 3</w:t>
      </w:r>
      <w:bookmarkEnd w:id="136"/>
      <w:r w:rsidRPr="00D63A91">
        <w:rPr>
          <w:b w:val="0"/>
          <w:color w:val="0D0D0D" w:themeColor="text1" w:themeTint="F2"/>
          <w:sz w:val="22"/>
          <w:szCs w:val="22"/>
          <w:lang w:eastAsia="ru-RU" w:bidi="ru-RU"/>
        </w:rPr>
        <w:t xml:space="preserve"> </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к Правилам землепользования и застройки МО ГП «Город Кондрово»</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 (Утверждены Решением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24.07.2014 № 41;</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28.04.2017 № 19; </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10.08.2018 № 74; </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18.12.2020 № 37; </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15.04.2022 № 78;  </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22.06.2022 № 89;</w:t>
      </w:r>
    </w:p>
    <w:p w:rsidR="00341CF1" w:rsidRPr="00D63A91" w:rsidRDefault="00341CF1" w:rsidP="00D63A91">
      <w:pPr>
        <w:ind w:firstLine="567"/>
        <w:jc w:val="right"/>
        <w:rPr>
          <w:rFonts w:ascii="Times New Roman" w:hAnsi="Times New Roman"/>
          <w:color w:val="0D0D0D" w:themeColor="text1" w:themeTint="F2"/>
          <w:sz w:val="22"/>
          <w:szCs w:val="22"/>
        </w:rPr>
      </w:pPr>
      <w:r w:rsidRPr="00D63A91">
        <w:rPr>
          <w:rFonts w:ascii="Times New Roman" w:hAnsi="Times New Roman"/>
          <w:color w:val="0D0D0D" w:themeColor="text1" w:themeTint="F2"/>
          <w:sz w:val="22"/>
          <w:szCs w:val="22"/>
        </w:rPr>
        <w:t xml:space="preserve">в ред. Решения </w:t>
      </w:r>
      <w:proofErr w:type="spellStart"/>
      <w:r w:rsidRPr="00D63A91">
        <w:rPr>
          <w:rFonts w:ascii="Times New Roman" w:hAnsi="Times New Roman"/>
          <w:color w:val="0D0D0D" w:themeColor="text1" w:themeTint="F2"/>
          <w:sz w:val="22"/>
          <w:szCs w:val="22"/>
        </w:rPr>
        <w:t>Кондровской</w:t>
      </w:r>
      <w:proofErr w:type="spellEnd"/>
      <w:r w:rsidRPr="00D63A91">
        <w:rPr>
          <w:rFonts w:ascii="Times New Roman" w:hAnsi="Times New Roman"/>
          <w:color w:val="0D0D0D" w:themeColor="text1" w:themeTint="F2"/>
          <w:sz w:val="22"/>
          <w:szCs w:val="22"/>
        </w:rPr>
        <w:t xml:space="preserve"> городской Думы от __.__.20__ №__.)</w:t>
      </w:r>
    </w:p>
    <w:p w:rsidR="00FA144C" w:rsidRPr="00D63A91" w:rsidRDefault="00FA144C" w:rsidP="00D63A91">
      <w:pPr>
        <w:autoSpaceDE w:val="0"/>
        <w:autoSpaceDN w:val="0"/>
        <w:adjustRightInd w:val="0"/>
        <w:ind w:firstLine="567"/>
        <w:jc w:val="center"/>
        <w:rPr>
          <w:rFonts w:ascii="Times New Roman" w:eastAsia="Times New Roman" w:hAnsi="Times New Roman" w:cs="Calibri"/>
          <w:b/>
          <w:color w:val="0D0D0D" w:themeColor="text1" w:themeTint="F2"/>
          <w:sz w:val="26"/>
          <w:szCs w:val="26"/>
        </w:rPr>
      </w:pPr>
    </w:p>
    <w:p w:rsidR="00FA144C" w:rsidRPr="00D63A91" w:rsidRDefault="00FA144C" w:rsidP="00D63A91">
      <w:pPr>
        <w:autoSpaceDE w:val="0"/>
        <w:autoSpaceDN w:val="0"/>
        <w:adjustRightInd w:val="0"/>
        <w:ind w:firstLine="567"/>
        <w:jc w:val="center"/>
        <w:rPr>
          <w:rFonts w:ascii="Times New Roman" w:eastAsia="Times New Roman" w:hAnsi="Times New Roman" w:cs="Calibri"/>
          <w:b/>
          <w:color w:val="0D0D0D" w:themeColor="text1" w:themeTint="F2"/>
          <w:sz w:val="26"/>
          <w:szCs w:val="26"/>
        </w:rPr>
      </w:pPr>
      <w:r w:rsidRPr="00D63A91">
        <w:rPr>
          <w:rFonts w:ascii="Times New Roman" w:eastAsia="Times New Roman" w:hAnsi="Times New Roman" w:cs="Calibri"/>
          <w:b/>
          <w:color w:val="0D0D0D" w:themeColor="text1" w:themeTint="F2"/>
          <w:sz w:val="26"/>
          <w:szCs w:val="26"/>
        </w:rPr>
        <w:t>Основные понятия и их определения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color w:val="0D0D0D" w:themeColor="text1" w:themeTint="F2"/>
        </w:rPr>
        <w:t>В настоящих Правилах используются следующие основные понятия в части, не противоречащей действующему законодател</w:t>
      </w:r>
      <w:r w:rsidR="00AC1A55" w:rsidRPr="00D63A91">
        <w:rPr>
          <w:rFonts w:ascii="Times New Roman" w:eastAsia="Times New Roman" w:hAnsi="Times New Roman"/>
          <w:color w:val="0D0D0D" w:themeColor="text1" w:themeTint="F2"/>
        </w:rPr>
        <w:t xml:space="preserve">ьству, регулирующему отношения </w:t>
      </w:r>
      <w:r w:rsidRPr="00D63A91">
        <w:rPr>
          <w:rFonts w:ascii="Times New Roman" w:eastAsia="Times New Roman" w:hAnsi="Times New Roman"/>
          <w:color w:val="0D0D0D" w:themeColor="text1" w:themeTint="F2"/>
        </w:rPr>
        <w:t>в области градостроительной деятельности: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благоустройство территории</w:t>
      </w:r>
      <w:r w:rsidRPr="00D63A91">
        <w:rPr>
          <w:rFonts w:ascii="Times New Roman" w:eastAsia="Times New Roman" w:hAnsi="Times New Roman"/>
          <w:color w:val="0D0D0D" w:themeColor="text1" w:themeTint="F2"/>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виды разрешенного использования земельных участков и объектов капитального строительства</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виды деятельности, объекты, осуществлять и размещать которые на земельных участках разрешено в силу </w:t>
      </w:r>
      <w:proofErr w:type="spellStart"/>
      <w:r w:rsidRPr="00D63A91">
        <w:rPr>
          <w:rFonts w:ascii="Times New Roman" w:eastAsia="Times New Roman" w:hAnsi="Times New Roman"/>
          <w:color w:val="0D0D0D" w:themeColor="text1" w:themeTint="F2"/>
        </w:rPr>
        <w:t>поименования</w:t>
      </w:r>
      <w:proofErr w:type="spellEnd"/>
      <w:r w:rsidRPr="00D63A91">
        <w:rPr>
          <w:rFonts w:ascii="Times New Roman" w:eastAsia="Times New Roman" w:hAnsi="Times New Roman"/>
          <w:color w:val="0D0D0D" w:themeColor="text1" w:themeTint="F2"/>
        </w:rPr>
        <w:t xml:space="preserve"> этих видов деятельности и объектов в составе градостроительных регламентов применительно к соответствующим территориальным зонам при условии обязательного соблюдения требований, установленных законодательством, настоящими Правилами, иными нормативными правовыми актами, нормативно-техническими документами. Виды разрешенного использования земельных участков и объектов капитального строительства включают основные виды разрешенного использования, условно разрешенные виды использования, вспомогательные виды разрешенного использования;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proofErr w:type="spellStart"/>
      <w:r w:rsidRPr="00D63A91">
        <w:rPr>
          <w:rFonts w:ascii="Times New Roman" w:eastAsia="Times New Roman" w:hAnsi="Times New Roman"/>
          <w:b/>
          <w:color w:val="0D0D0D" w:themeColor="text1" w:themeTint="F2"/>
        </w:rPr>
        <w:t>водоохранная</w:t>
      </w:r>
      <w:proofErr w:type="spellEnd"/>
      <w:r w:rsidRPr="00D63A91">
        <w:rPr>
          <w:rFonts w:ascii="Times New Roman" w:eastAsia="Times New Roman" w:hAnsi="Times New Roman"/>
          <w:b/>
          <w:color w:val="0D0D0D" w:themeColor="text1" w:themeTint="F2"/>
        </w:rPr>
        <w:t xml:space="preserve"> зона</w:t>
      </w:r>
      <w:r w:rsidRPr="00D63A91">
        <w:rPr>
          <w:rFonts w:ascii="Times New Roman" w:eastAsia="Times New Roman" w:hAnsi="Times New Roman"/>
          <w:color w:val="0D0D0D" w:themeColor="text1" w:themeTint="F2"/>
        </w:rPr>
        <w:t xml:space="preserve"> –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вспомогательные виды разрешенного использования</w:t>
      </w:r>
      <w:r w:rsidRPr="00D63A91">
        <w:rPr>
          <w:rFonts w:ascii="Times New Roman" w:eastAsia="Times New Roman" w:hAnsi="Times New Roman"/>
          <w:color w:val="0D0D0D" w:themeColor="text1" w:themeTint="F2"/>
        </w:rPr>
        <w:t xml:space="preserve"> – земельных участков и объектов капитального строительства – виды деятельности, объекты, осуществлять и размещать которые на земельных участках разрешено в силу </w:t>
      </w:r>
      <w:proofErr w:type="spellStart"/>
      <w:r w:rsidRPr="00D63A91">
        <w:rPr>
          <w:rFonts w:ascii="Times New Roman" w:eastAsia="Times New Roman" w:hAnsi="Times New Roman"/>
          <w:color w:val="0D0D0D" w:themeColor="text1" w:themeTint="F2"/>
        </w:rPr>
        <w:t>поименования</w:t>
      </w:r>
      <w:proofErr w:type="spellEnd"/>
      <w:r w:rsidRPr="00D63A91">
        <w:rPr>
          <w:rFonts w:ascii="Times New Roman" w:eastAsia="Times New Roman" w:hAnsi="Times New Roman"/>
          <w:color w:val="0D0D0D" w:themeColor="text1" w:themeTint="F2"/>
        </w:rPr>
        <w:t xml:space="preserve"> этих видов деятельности и объектов в составе градостроительных регламентов применительно к соответствующим территориальным зонам, при том, что такие виды деятельности, объекты допустимы только в качестве дополнительных по отношению к основным видам разрешенного использования земельных участков и объектов капитального строительства и условно разрешенным видам использования земельных участков и объектов капитального строительства и осуществляются только совместно с ними;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высота строения, строения, сооружения</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расстояние по вертикали, измеренное от планировочной отметки земли до наивысшей точки плоской крыши или до наивысшей точки конька скатной крыши;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гаражи</w:t>
      </w:r>
      <w:r w:rsidRPr="00D63A91">
        <w:rPr>
          <w:rFonts w:ascii="Times New Roman" w:eastAsia="Times New Roman" w:hAnsi="Times New Roman"/>
          <w:color w:val="0D0D0D" w:themeColor="text1" w:themeTint="F2"/>
        </w:rPr>
        <w:t xml:space="preserve"> – здания, предназначенные для длительного хранения, парковки, технического обслуживания автомобилей;</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градостроительная деятельность</w:t>
      </w:r>
      <w:r w:rsidRPr="00D63A91">
        <w:rPr>
          <w:rFonts w:ascii="Times New Roman" w:eastAsia="Times New Roman" w:hAnsi="Times New Roman"/>
          <w:color w:val="0D0D0D" w:themeColor="text1" w:themeTint="F2"/>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w:t>
      </w:r>
      <w:r w:rsidRPr="00D63A91">
        <w:rPr>
          <w:rFonts w:ascii="Times New Roman" w:eastAsia="Times New Roman" w:hAnsi="Times New Roman"/>
          <w:color w:val="0D0D0D" w:themeColor="text1" w:themeTint="F2"/>
        </w:rPr>
        <w:lastRenderedPageBreak/>
        <w:t>капитального строительства, эксплуатации зданий, сооружений, комплексного развития территорий и их благоустройства;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градостроительное зонирование</w:t>
      </w:r>
      <w:r w:rsidRPr="00D63A91">
        <w:rPr>
          <w:rFonts w:ascii="Times New Roman" w:eastAsia="Times New Roman" w:hAnsi="Times New Roman"/>
          <w:color w:val="0D0D0D" w:themeColor="text1" w:themeTint="F2"/>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градостроительный регламент</w:t>
      </w:r>
      <w:r w:rsidRPr="00D63A91">
        <w:rPr>
          <w:rFonts w:ascii="Times New Roman" w:eastAsia="Times New Roman" w:hAnsi="Times New Roman"/>
          <w:color w:val="0D0D0D" w:themeColor="text1" w:themeTint="F2"/>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документация по планировке территории</w:t>
      </w:r>
      <w:r w:rsidRPr="00D63A91">
        <w:rPr>
          <w:rFonts w:ascii="Times New Roman" w:eastAsia="Times New Roman" w:hAnsi="Times New Roman"/>
          <w:color w:val="0D0D0D" w:themeColor="text1" w:themeTint="F2"/>
        </w:rPr>
        <w:t xml:space="preserve"> </w:t>
      </w:r>
      <w:r w:rsidR="00CD1148" w:rsidRPr="00D63A91">
        <w:rPr>
          <w:rFonts w:ascii="Times New Roman" w:eastAsia="Times New Roman" w:hAnsi="Times New Roman"/>
          <w:color w:val="0D0D0D" w:themeColor="text1" w:themeTint="F2"/>
        </w:rPr>
        <w:t>–</w:t>
      </w:r>
      <w:r w:rsidRPr="00D63A91">
        <w:rPr>
          <w:rFonts w:ascii="Times New Roman" w:eastAsia="Times New Roman" w:hAnsi="Times New Roman"/>
          <w:color w:val="0D0D0D" w:themeColor="text1" w:themeTint="F2"/>
        </w:rPr>
        <w:t xml:space="preserve"> документация, подготовленная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 в том числе проекты планировки территории, проекты межевания территории и градостроительные планы земельных участков;</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жилой дом</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индивидуально-определенное здание, которое состоит из комнат, а также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жилой дом блокированный</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жилой дом, имеющий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жилой дом индивидуальный</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отдельно стоящего здание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жилой дом многоквартирный</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совокупность двух квартир и более, имеющих самостоятельные выходы либо на земельный участок, прилегающий к жилому дому, либо в помещения общего пользования в таком доме. Многоквартирный жилой дом содержит в себе элементы общего имущества собственников жилых помещений в соответствии с жилищным законодательством;</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забор</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ограда, устанавливаемая по границе земельного участка (территории);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застройщик</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w:t>
      </w:r>
      <w:proofErr w:type="spellStart"/>
      <w:r w:rsidRPr="00D63A91">
        <w:rPr>
          <w:rFonts w:ascii="Times New Roman" w:eastAsia="Times New Roman" w:hAnsi="Times New Roman"/>
          <w:color w:val="0D0D0D" w:themeColor="text1" w:themeTint="F2"/>
        </w:rPr>
        <w:t>Росатом</w:t>
      </w:r>
      <w:proofErr w:type="spellEnd"/>
      <w:r w:rsidRPr="00D63A91">
        <w:rPr>
          <w:rFonts w:ascii="Times New Roman" w:eastAsia="Times New Roman" w:hAnsi="Times New Roman"/>
          <w:color w:val="0D0D0D" w:themeColor="text1" w:themeTint="F2"/>
        </w:rPr>
        <w:t>", Государственная корпорация по космической деятельности "</w:t>
      </w:r>
      <w:proofErr w:type="spellStart"/>
      <w:r w:rsidRPr="00D63A91">
        <w:rPr>
          <w:rFonts w:ascii="Times New Roman" w:eastAsia="Times New Roman" w:hAnsi="Times New Roman"/>
          <w:color w:val="0D0D0D" w:themeColor="text1" w:themeTint="F2"/>
        </w:rPr>
        <w:t>Роскосмос</w:t>
      </w:r>
      <w:proofErr w:type="spellEnd"/>
      <w:r w:rsidRPr="00D63A91">
        <w:rPr>
          <w:rFonts w:ascii="Times New Roman" w:eastAsia="Times New Roman" w:hAnsi="Times New Roman"/>
          <w:color w:val="0D0D0D" w:themeColor="text1" w:themeTint="F2"/>
        </w:rPr>
        <w:t xml:space="preserve">",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N 218-ФЗ "О </w:t>
      </w:r>
      <w:r w:rsidRPr="00D63A91">
        <w:rPr>
          <w:rFonts w:ascii="Times New Roman" w:eastAsia="Times New Roman" w:hAnsi="Times New Roman"/>
          <w:color w:val="0D0D0D" w:themeColor="text1" w:themeTint="F2"/>
        </w:rPr>
        <w:lastRenderedPageBreak/>
        <w:t>публично-правовой компании "Фонд развития территорий"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здание</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результат строительства, представляющий собой объемную строительную систему, имеющую надземную и (или) подземную части, включающую в себя помещения, сети инженерно-технического обеспечения и системы инженерно-технического обеспечения и предназначенную для проживания и (или) деятельности людей, размещения производства, хранения продукции или содержания животных;</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зеленые насаждения</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совокупность лесной, древесно-кустарниковой и травянистой растительности на территории населенного пункта (включая сельские леса, парки, бульвары, скверы, сады, газоны, цветники, а также отдельно стоящие деревья и кустарники);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color w:val="0D0D0D" w:themeColor="text1" w:themeTint="F2"/>
        </w:rPr>
        <w:t>земельный участок</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часть земной поверхности, границы которой определены в соответствии с федеральными законами;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зоны с особыми условиями использования территорий</w:t>
      </w:r>
      <w:r w:rsidRPr="00D63A91">
        <w:rPr>
          <w:rFonts w:ascii="Times New Roman" w:eastAsia="Times New Roman" w:hAnsi="Times New Roman"/>
          <w:color w:val="0D0D0D" w:themeColor="text1" w:themeTint="F2"/>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w:t>
      </w:r>
      <w:proofErr w:type="spellStart"/>
      <w:r w:rsidRPr="00D63A91">
        <w:rPr>
          <w:rFonts w:ascii="Times New Roman" w:eastAsia="Times New Roman" w:hAnsi="Times New Roman"/>
          <w:color w:val="0D0D0D" w:themeColor="text1" w:themeTint="F2"/>
        </w:rPr>
        <w:t>водоохранные</w:t>
      </w:r>
      <w:proofErr w:type="spellEnd"/>
      <w:r w:rsidRPr="00D63A91">
        <w:rPr>
          <w:rFonts w:ascii="Times New Roman" w:eastAsia="Times New Roman" w:hAnsi="Times New Roman"/>
          <w:color w:val="0D0D0D" w:themeColor="text1" w:themeTint="F2"/>
        </w:rPr>
        <w:t xml:space="preserve"> зоны, зоны затопления, подтопления, зоны санитарной охраны источников питьевого и хозяйственно-бытового водоснабжения, зоны охраняемых объектов, </w:t>
      </w:r>
      <w:proofErr w:type="spellStart"/>
      <w:r w:rsidRPr="00D63A91">
        <w:rPr>
          <w:rFonts w:ascii="Times New Roman" w:eastAsia="Times New Roman" w:hAnsi="Times New Roman"/>
          <w:color w:val="0D0D0D" w:themeColor="text1" w:themeTint="F2"/>
        </w:rPr>
        <w:t>приаэродромная</w:t>
      </w:r>
      <w:proofErr w:type="spellEnd"/>
      <w:r w:rsidRPr="00D63A91">
        <w:rPr>
          <w:rFonts w:ascii="Times New Roman" w:eastAsia="Times New Roman" w:hAnsi="Times New Roman"/>
          <w:color w:val="0D0D0D" w:themeColor="text1" w:themeTint="F2"/>
        </w:rPr>
        <w:t xml:space="preserve"> территория, иные зоны, устанавливаемые в соответствии с законодательством Российской Федерации;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канализационный колодец</w:t>
      </w:r>
      <w:r w:rsidRPr="00D63A91">
        <w:rPr>
          <w:rFonts w:ascii="Times New Roman" w:eastAsia="Times New Roman" w:hAnsi="Times New Roman"/>
          <w:color w:val="0D0D0D" w:themeColor="text1" w:themeTint="F2"/>
        </w:rPr>
        <w:t xml:space="preserve"> – сооружение цилиндрической или квадратной формы, снабженное смотровым лазом со съемной крышкой, предназначенный для сбора жидких бытовых отходов, имеющий изолированное дно;</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коэффициент использования земельного участка</w:t>
      </w:r>
      <w:r w:rsidR="00CD1148"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отношение общей площади всех строений на участке (существующих и тех, которые могут быть построены дополнительно) к площади земельного участка. Суммарная разрешенная общая площадь строений на участке определяется умножением значения коэффициента на показатель площади земельного участка;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красные линии</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линия застройки</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условные линии, устанавливающие границы застройки при размещении зданий, строений, сооружений с отступом от красных линий или от границ земельного участка;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магазин</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специально оборудованное здание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товаров и подготовки их к продаже;</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максимальный процент застройки в границах земельного участка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отношение суммарной площади земельного участка, которая может быть застроена, ко всей площади земельного участка;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нестационарный торговый объект</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торговый объект, представляющий собой временное сооружение или временную конструкцию, не связанные прочно с земельным участком вне зависимости от наличия или отсутствия подключения (технологического присоединения) к сетям инженерно-технического обеспечения, в том числе передвижное сооружение;</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объект индивидуального жилищного строительства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 Понятия "объект индивидуального жилищного строительства", "жилой дом" и "индивидуальный жилой </w:t>
      </w:r>
      <w:r w:rsidRPr="00D63A91">
        <w:rPr>
          <w:rFonts w:ascii="Times New Roman" w:eastAsia="Times New Roman" w:hAnsi="Times New Roman"/>
          <w:color w:val="0D0D0D" w:themeColor="text1" w:themeTint="F2"/>
        </w:rPr>
        <w:lastRenderedPageBreak/>
        <w:t>дом" применяются в настоящем Кодексе, других федеральных законах и иных нормативных правовых актах Российской Федерации в одном значении, если иное не предусмотрено такими федеральными законами и нормативными правовыми актами Российской Федерации. При этом параметры, устанавливаемые к объектам индивидуального жилищного строительства настоящим Кодексом, в равной степени применяются к жилым домам, индивидуальным жилым домам, если иное не предусмотрено такими федеральными законами и нормативными правовыми актами Российской Федерации;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объект капитального строительства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объекты культурного наследия (памятникам истории и культуры) народов Российской Федерации (далее - объекты культурного наследия)</w:t>
      </w:r>
      <w:r w:rsidRPr="00D63A91">
        <w:rPr>
          <w:rFonts w:ascii="Times New Roman" w:eastAsia="Times New Roman" w:hAnsi="Times New Roman"/>
          <w:color w:val="0D0D0D" w:themeColor="text1" w:themeTint="F2"/>
        </w:rPr>
        <w:t xml:space="preserve"> </w:t>
      </w:r>
      <w:r w:rsidR="008632BB" w:rsidRPr="00D63A91">
        <w:rPr>
          <w:rFonts w:ascii="Times New Roman" w:eastAsia="Times New Roman" w:hAnsi="Times New Roman"/>
          <w:color w:val="0D0D0D" w:themeColor="text1" w:themeTint="F2"/>
        </w:rPr>
        <w:t xml:space="preserve">– </w:t>
      </w:r>
      <w:r w:rsidRPr="00D63A91">
        <w:rPr>
          <w:rFonts w:ascii="Times New Roman" w:eastAsia="Times New Roman" w:hAnsi="Times New Roman"/>
          <w:color w:val="0D0D0D" w:themeColor="text1" w:themeTint="F2"/>
        </w:rPr>
        <w:t>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особо охраняемые природные территории</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участки земли, водной поверхности и воздушного пространства над ними, где располагаются природные комплексы и объекты, которые имеют особое природоохранное, научное, культурное, эстетическое, рекреационное и оздоровительное значение, которые изъяты решениями органов государственной власти полностью или частично из хозяйственного использования и для которых установлен режим особой охраны;</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парковка (парковочное место)</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D63A91">
        <w:rPr>
          <w:rFonts w:ascii="Times New Roman" w:eastAsia="Times New Roman" w:hAnsi="Times New Roman"/>
          <w:color w:val="0D0D0D" w:themeColor="text1" w:themeTint="F2"/>
        </w:rPr>
        <w:t>подэстакадных</w:t>
      </w:r>
      <w:proofErr w:type="spellEnd"/>
      <w:r w:rsidRPr="00D63A91">
        <w:rPr>
          <w:rFonts w:ascii="Times New Roman" w:eastAsia="Times New Roman" w:hAnsi="Times New Roman"/>
          <w:color w:val="0D0D0D" w:themeColor="text1" w:themeTint="F2"/>
        </w:rPr>
        <w:t xml:space="preserve"> или </w:t>
      </w:r>
      <w:proofErr w:type="spellStart"/>
      <w:r w:rsidRPr="00D63A91">
        <w:rPr>
          <w:rFonts w:ascii="Times New Roman" w:eastAsia="Times New Roman" w:hAnsi="Times New Roman"/>
          <w:color w:val="0D0D0D" w:themeColor="text1" w:themeTint="F2"/>
        </w:rPr>
        <w:t>подмостовых</w:t>
      </w:r>
      <w:proofErr w:type="spellEnd"/>
      <w:r w:rsidRPr="00D63A91">
        <w:rPr>
          <w:rFonts w:ascii="Times New Roman" w:eastAsia="Times New Roman" w:hAnsi="Times New Roman"/>
          <w:color w:val="0D0D0D" w:themeColor="text1" w:themeTint="F2"/>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правила землепользования и застройки</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 – Петербурга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подполье</w:t>
      </w:r>
      <w:r w:rsidRPr="00D63A91">
        <w:rPr>
          <w:rFonts w:ascii="Times New Roman" w:eastAsia="Times New Roman" w:hAnsi="Times New Roman"/>
          <w:color w:val="0D0D0D" w:themeColor="text1" w:themeTint="F2"/>
        </w:rPr>
        <w:t xml:space="preserve"> – помещение предназначенное для размещения трубопроводов инженерных систем, размещаемое между перекрытием первого или цокольного этажа и поверхностью грунта;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предельные размеры земельных участков и предельные параметры разрешенного строительства, реконструкции объектов капитального строительства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предельные физические характеристики земельных участков и объектов капитального строительства (зданий, строений и сооружений), которые могут быть размещены на земельных участках в соответствии с градостроительным регламентом;</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проезд</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улица, обеспечивающая подъезд транспортных средств к жилым и общественным зданиям, учреждениям, предприятиям и другим объектами застройки внутри районов, микрорайонов, кварталов;</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прибрежная защитная полоса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часть водоохраной зоны, на территориях которых вводятся дополнительные </w:t>
      </w:r>
      <w:hyperlink r:id="rId48" w:history="1">
        <w:r w:rsidRPr="00D63A91">
          <w:rPr>
            <w:rFonts w:ascii="Times New Roman" w:eastAsia="Times New Roman" w:hAnsi="Times New Roman"/>
            <w:color w:val="0D0D0D" w:themeColor="text1" w:themeTint="F2"/>
          </w:rPr>
          <w:t>ограничения</w:t>
        </w:r>
      </w:hyperlink>
      <w:r w:rsidRPr="00D63A91">
        <w:rPr>
          <w:rFonts w:ascii="Times New Roman" w:eastAsia="Times New Roman" w:hAnsi="Times New Roman"/>
          <w:color w:val="0D0D0D" w:themeColor="text1" w:themeTint="F2"/>
        </w:rPr>
        <w:t xml:space="preserve"> хозяйственной и иной деятельности;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proofErr w:type="spellStart"/>
      <w:r w:rsidRPr="00D63A91">
        <w:rPr>
          <w:rFonts w:ascii="Times New Roman" w:eastAsia="Times New Roman" w:hAnsi="Times New Roman"/>
          <w:b/>
          <w:color w:val="0D0D0D" w:themeColor="text1" w:themeTint="F2"/>
        </w:rPr>
        <w:t>приквартирный</w:t>
      </w:r>
      <w:proofErr w:type="spellEnd"/>
      <w:r w:rsidRPr="00D63A91">
        <w:rPr>
          <w:rFonts w:ascii="Times New Roman" w:eastAsia="Times New Roman" w:hAnsi="Times New Roman"/>
          <w:b/>
          <w:color w:val="0D0D0D" w:themeColor="text1" w:themeTint="F2"/>
        </w:rPr>
        <w:t xml:space="preserve"> участок</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земельный участок, примыкающий к дому (квартире) с </w:t>
      </w:r>
      <w:r w:rsidRPr="00D63A91">
        <w:rPr>
          <w:rFonts w:ascii="Times New Roman" w:eastAsia="Times New Roman" w:hAnsi="Times New Roman"/>
          <w:color w:val="0D0D0D" w:themeColor="text1" w:themeTint="F2"/>
        </w:rPr>
        <w:lastRenderedPageBreak/>
        <w:t>непосредственным выходом на него;</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проектная документация</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представляет собой документацию, содержащую материалы в текстовой и графической формах и (или) в форме информационной модели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разрешение на строительство</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представляет собой документ, который подтверждает соответствие проектной документации требованиям, установленным градостроительным регламентом, проектом планировки территории и проектом межевания территории (за исключением случаев, если в соответствии с Градостроительным Кодексом РФ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 РФ;</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разрешенное использование земельных участков и объектов капитального строительства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использование земельных участков и объектов капитального строительства в соответствии с видами разрешенного использования земельных участков и объектов капитального строительства, предельными параметрами разрешенного строительства, реконструкции объектов капитального строительства, ограничениями использования земельных участков и объектов капитального строительства, установленными в составе градостроительного регламента;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реконструкция</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санитарно-защитные зоны</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специальные территории с особым режимом использования, размер которых обеспечивает уменьшение воздействия загрязнения на атмосферный воздух (химического, биологического, физического) до значений, установленных гигиеническими нормативами. Установление размеров санитарно-защитных зон и режим использования территории санитарно-защитной зоны определены действующими государственными санитарно-эпидемиологическими правилами и нормативами;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собственники земельных участков</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лица, являющиеся собственниками земельных участков;</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строительство</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создание зданий, строений, сооружений (в том числе на месте сносимых объектов капитального строительства);</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территориальное планирование</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территориальные зоны</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зоны, для которых в правилах землепользования и застройки определены границы и установлены градостроительные регламенты;</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территории общего пользования</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территории, которыми беспрепятственно пользуется неограниченный круг лиц (в том числе площади, улицы, проезды, набережные, скверы, </w:t>
      </w:r>
      <w:r w:rsidRPr="00D63A91">
        <w:rPr>
          <w:rFonts w:ascii="Times New Roman" w:eastAsia="Times New Roman" w:hAnsi="Times New Roman"/>
          <w:color w:val="0D0D0D" w:themeColor="text1" w:themeTint="F2"/>
        </w:rPr>
        <w:lastRenderedPageBreak/>
        <w:t>бульвары);</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улица</w:t>
      </w:r>
      <w:r w:rsidR="008632BB" w:rsidRPr="00D63A91">
        <w:rPr>
          <w:rFonts w:ascii="Times New Roman" w:eastAsia="Times New Roman" w:hAnsi="Times New Roman"/>
          <w:b/>
          <w:color w:val="0D0D0D" w:themeColor="text1" w:themeTint="F2"/>
        </w:rPr>
        <w:t xml:space="preserve"> </w:t>
      </w:r>
      <w:r w:rsidR="008632BB" w:rsidRPr="00D63A91">
        <w:rPr>
          <w:rFonts w:ascii="Times New Roman" w:eastAsia="Times New Roman" w:hAnsi="Times New Roman"/>
          <w:color w:val="0D0D0D" w:themeColor="text1" w:themeTint="F2"/>
        </w:rPr>
        <w:t xml:space="preserve">– </w:t>
      </w:r>
      <w:r w:rsidRPr="00D63A91">
        <w:rPr>
          <w:rFonts w:ascii="Times New Roman" w:eastAsia="Times New Roman" w:hAnsi="Times New Roman"/>
          <w:color w:val="0D0D0D" w:themeColor="text1" w:themeTint="F2"/>
        </w:rPr>
        <w:t>путь сообщения на территории населенного пункта, предназначенный преимущественно для общественного и индивидуального легкового транспорта, а также пешеходного движения, расположенный между кварталами застройки и ограниченный красными линиями улично-дорожной сети;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элементы благоустройства</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хозяйственные постройки</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сараи, бани, теплицы, навесы, погреба, колодцы и другие сооружения и постройки (в том числе временные), предназначенные для удовлетворения гражданами бытовых и иных нужд;</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w:t>
      </w:r>
      <w:r w:rsidR="008632BB" w:rsidRPr="00D63A91">
        <w:rPr>
          <w:rFonts w:ascii="Times New Roman" w:eastAsia="Times New Roman" w:hAnsi="Times New Roman"/>
          <w:b/>
          <w:color w:val="0D0D0D" w:themeColor="text1" w:themeTint="F2"/>
        </w:rPr>
        <w:t xml:space="preserve"> </w:t>
      </w:r>
      <w:r w:rsidR="008632BB" w:rsidRPr="00D63A91">
        <w:rPr>
          <w:rFonts w:ascii="Times New Roman" w:eastAsia="Times New Roman" w:hAnsi="Times New Roman"/>
          <w:color w:val="0D0D0D" w:themeColor="text1" w:themeTint="F2"/>
        </w:rPr>
        <w:t xml:space="preserve">– </w:t>
      </w:r>
      <w:r w:rsidRPr="00D63A91">
        <w:rPr>
          <w:rFonts w:ascii="Times New Roman" w:eastAsia="Times New Roman" w:hAnsi="Times New Roman"/>
          <w:color w:val="0D0D0D" w:themeColor="text1" w:themeTint="F2"/>
        </w:rPr>
        <w:t>пространство между поверхностями двух последовательно расположенных перекрытий в здании, строении, сооружении. Междуэтажное пространство высотой 1,8 м и менее, используемое только для прокладки коммуникаций, этажом не является;</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надземный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с отметкой пола помещений не ниже планировочной отметки земли;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подземный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с отметкой пола помещений ниже планировочной отметки земли на всю высоту помещений;</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цокольный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с отметкой пола помещений ниже планировочной отметки земли более чем наполовину высоты помещений или первый подземный этаж;</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подвальный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с отметкой пола помещений ниже планировочной отметки земли более чем наполовину высоты помещений или первый подземный этаж;</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мансардный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FA144C" w:rsidRPr="00D63A91" w:rsidRDefault="00FA144C" w:rsidP="00D63A91">
      <w:pPr>
        <w:autoSpaceDE w:val="0"/>
        <w:autoSpaceDN w:val="0"/>
        <w:adjustRightInd w:val="0"/>
        <w:ind w:firstLine="539"/>
        <w:jc w:val="both"/>
        <w:rPr>
          <w:rFonts w:ascii="Times New Roman" w:eastAsia="Times New Roman" w:hAnsi="Times New Roman"/>
          <w:color w:val="0D0D0D" w:themeColor="text1" w:themeTint="F2"/>
        </w:rPr>
      </w:pPr>
      <w:r w:rsidRPr="00D63A91">
        <w:rPr>
          <w:rFonts w:ascii="Times New Roman" w:eastAsia="Times New Roman" w:hAnsi="Times New Roman"/>
          <w:b/>
          <w:color w:val="0D0D0D" w:themeColor="text1" w:themeTint="F2"/>
        </w:rPr>
        <w:t>этаж технический</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w:t>
      </w:r>
    </w:p>
    <w:p w:rsidR="00FA144C" w:rsidRPr="00D63A91" w:rsidRDefault="00FA144C" w:rsidP="00D63A91">
      <w:pPr>
        <w:autoSpaceDE w:val="0"/>
        <w:autoSpaceDN w:val="0"/>
        <w:adjustRightInd w:val="0"/>
        <w:ind w:firstLine="539"/>
        <w:jc w:val="both"/>
        <w:rPr>
          <w:rFonts w:ascii="Times New Roman" w:eastAsia="Times New Roman" w:hAnsi="Times New Roman"/>
          <w:color w:val="000000" w:themeColor="text1"/>
        </w:rPr>
      </w:pPr>
      <w:r w:rsidRPr="00D63A91">
        <w:rPr>
          <w:rFonts w:ascii="Times New Roman" w:eastAsia="Times New Roman" w:hAnsi="Times New Roman"/>
          <w:b/>
          <w:color w:val="0D0D0D" w:themeColor="text1" w:themeTint="F2"/>
        </w:rPr>
        <w:t>этажность здания</w:t>
      </w:r>
      <w:r w:rsidR="008632BB" w:rsidRPr="00D63A91">
        <w:rPr>
          <w:rFonts w:ascii="Times New Roman" w:eastAsia="Times New Roman" w:hAnsi="Times New Roman"/>
          <w:color w:val="0D0D0D" w:themeColor="text1" w:themeTint="F2"/>
        </w:rPr>
        <w:t xml:space="preserve"> – </w:t>
      </w:r>
      <w:r w:rsidRPr="00D63A91">
        <w:rPr>
          <w:rFonts w:ascii="Times New Roman" w:eastAsia="Times New Roman" w:hAnsi="Times New Roman"/>
          <w:color w:val="0D0D0D" w:themeColor="text1" w:themeTint="F2"/>
        </w:rPr>
        <w:t xml:space="preserve">количество этажей, определяемое как сумма наземных этажей (в том числе мансардных) и цокольного этажа (в случае, если верх его перекрытия возвышается над уровнем тротуара или </w:t>
      </w:r>
      <w:proofErr w:type="spellStart"/>
      <w:r w:rsidRPr="00D63A91">
        <w:rPr>
          <w:rFonts w:ascii="Times New Roman" w:eastAsia="Times New Roman" w:hAnsi="Times New Roman"/>
          <w:color w:val="0D0D0D" w:themeColor="text1" w:themeTint="F2"/>
        </w:rPr>
        <w:t>отмостки</w:t>
      </w:r>
      <w:proofErr w:type="spellEnd"/>
      <w:r w:rsidRPr="00D63A91">
        <w:rPr>
          <w:rFonts w:ascii="Times New Roman" w:eastAsia="Times New Roman" w:hAnsi="Times New Roman"/>
          <w:color w:val="0D0D0D" w:themeColor="text1" w:themeTint="F2"/>
        </w:rPr>
        <w:t xml:space="preserve"> не менее чем на два метра).</w:t>
      </w:r>
    </w:p>
    <w:sectPr w:rsidR="00FA144C" w:rsidRPr="00D63A91">
      <w:pgSz w:w="11900" w:h="16840"/>
      <w:pgMar w:top="1124" w:right="697" w:bottom="785" w:left="1405" w:header="0" w:footer="3" w:gutter="0"/>
      <w:cols w:space="720"/>
      <w:noEndnote/>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804F3" w:rsidRDefault="004804F3">
      <w:r>
        <w:separator/>
      </w:r>
    </w:p>
  </w:endnote>
  <w:endnote w:type="continuationSeparator" w:id="0">
    <w:p w:rsidR="004804F3" w:rsidRDefault="004804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Light">
    <w:panose1 w:val="020F0302020204030204"/>
    <w:charset w:val="CC"/>
    <w:family w:val="swiss"/>
    <w:pitch w:val="variable"/>
    <w:sig w:usb0="E4002EFF" w:usb1="C000247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SimSun">
    <w:altName w:val="宋体"/>
    <w:panose1 w:val="02010600030101010101"/>
    <w:charset w:val="86"/>
    <w:family w:val="auto"/>
    <w:notTrueType/>
    <w:pitch w:val="variable"/>
    <w:sig w:usb0="00000001" w:usb1="080E0000" w:usb2="0000001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9689960"/>
      <w:docPartObj>
        <w:docPartGallery w:val="Page Numbers (Bottom of Page)"/>
        <w:docPartUnique/>
      </w:docPartObj>
    </w:sdtPr>
    <w:sdtEndPr>
      <w:rPr>
        <w:rFonts w:ascii="Times New Roman" w:hAnsi="Times New Roman" w:cs="Times New Roman"/>
        <w:sz w:val="22"/>
        <w:szCs w:val="22"/>
      </w:rPr>
    </w:sdtEndPr>
    <w:sdtContent>
      <w:p w:rsidR="002D5FEB" w:rsidRPr="000F00D0" w:rsidRDefault="002D5FEB">
        <w:pPr>
          <w:pStyle w:val="aa"/>
          <w:jc w:val="right"/>
          <w:rPr>
            <w:rFonts w:ascii="Times New Roman" w:hAnsi="Times New Roman" w:cs="Times New Roman"/>
            <w:sz w:val="22"/>
            <w:szCs w:val="22"/>
          </w:rPr>
        </w:pPr>
        <w:r w:rsidRPr="000F00D0">
          <w:rPr>
            <w:rFonts w:ascii="Times New Roman" w:hAnsi="Times New Roman" w:cs="Times New Roman"/>
            <w:sz w:val="22"/>
            <w:szCs w:val="22"/>
          </w:rPr>
          <w:fldChar w:fldCharType="begin"/>
        </w:r>
        <w:r w:rsidRPr="000F00D0">
          <w:rPr>
            <w:rFonts w:ascii="Times New Roman" w:hAnsi="Times New Roman" w:cs="Times New Roman"/>
            <w:sz w:val="22"/>
            <w:szCs w:val="22"/>
          </w:rPr>
          <w:instrText>PAGE   \* MERGEFORMAT</w:instrText>
        </w:r>
        <w:r w:rsidRPr="000F00D0">
          <w:rPr>
            <w:rFonts w:ascii="Times New Roman" w:hAnsi="Times New Roman" w:cs="Times New Roman"/>
            <w:sz w:val="22"/>
            <w:szCs w:val="22"/>
          </w:rPr>
          <w:fldChar w:fldCharType="separate"/>
        </w:r>
        <w:r w:rsidR="001415F3">
          <w:rPr>
            <w:rFonts w:ascii="Times New Roman" w:hAnsi="Times New Roman" w:cs="Times New Roman"/>
            <w:noProof/>
            <w:sz w:val="22"/>
            <w:szCs w:val="22"/>
          </w:rPr>
          <w:t>98</w:t>
        </w:r>
        <w:r w:rsidRPr="000F00D0">
          <w:rPr>
            <w:rFonts w:ascii="Times New Roman" w:hAnsi="Times New Roman" w:cs="Times New Roman"/>
            <w:sz w:val="22"/>
            <w:szCs w:val="22"/>
          </w:rPr>
          <w:fldChar w:fldCharType="end"/>
        </w:r>
      </w:p>
    </w:sdtContent>
  </w:sdt>
  <w:p w:rsidR="002D5FEB" w:rsidRDefault="002D5FEB">
    <w:pPr>
      <w:pStyle w:val="a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804F3" w:rsidRDefault="004804F3"/>
  </w:footnote>
  <w:footnote w:type="continuationSeparator" w:id="0">
    <w:p w:rsidR="004804F3" w:rsidRDefault="004804F3"/>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EE3E03"/>
    <w:multiLevelType w:val="hybridMultilevel"/>
    <w:tmpl w:val="1A2EC206"/>
    <w:lvl w:ilvl="0" w:tplc="793C8D1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
    <w:nsid w:val="11DA1467"/>
    <w:multiLevelType w:val="multilevel"/>
    <w:tmpl w:val="AD24CA7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36A3597F"/>
    <w:multiLevelType w:val="multilevel"/>
    <w:tmpl w:val="4E883F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44DF6D40"/>
    <w:multiLevelType w:val="multilevel"/>
    <w:tmpl w:val="21B6AC4C"/>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5E373BE3"/>
    <w:multiLevelType w:val="multilevel"/>
    <w:tmpl w:val="426A41D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6226064A"/>
    <w:multiLevelType w:val="multilevel"/>
    <w:tmpl w:val="D562C6C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670C7FED"/>
    <w:multiLevelType w:val="multilevel"/>
    <w:tmpl w:val="E6306620"/>
    <w:lvl w:ilvl="0">
      <w:start w:val="1"/>
      <w:numFmt w:val="decimal"/>
      <w:lvlText w:val="%1."/>
      <w:lvlJc w:val="left"/>
      <w:pPr>
        <w:ind w:left="927" w:hanging="360"/>
      </w:pPr>
      <w:rPr>
        <w:rFonts w:hint="default"/>
      </w:rPr>
    </w:lvl>
    <w:lvl w:ilvl="1">
      <w:start w:val="1"/>
      <w:numFmt w:val="decimal"/>
      <w:lvlText w:val="%2."/>
      <w:lvlJc w:val="left"/>
      <w:pPr>
        <w:ind w:left="1271" w:hanging="420"/>
      </w:pPr>
      <w:rPr>
        <w:rFonts w:hint="default"/>
        <w:b/>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367" w:hanging="1800"/>
      </w:pPr>
      <w:rPr>
        <w:rFonts w:hint="default"/>
      </w:rPr>
    </w:lvl>
  </w:abstractNum>
  <w:num w:numId="1">
    <w:abstractNumId w:val="4"/>
  </w:num>
  <w:num w:numId="2">
    <w:abstractNumId w:val="5"/>
  </w:num>
  <w:num w:numId="3">
    <w:abstractNumId w:val="1"/>
  </w:num>
  <w:num w:numId="4">
    <w:abstractNumId w:val="3"/>
  </w:num>
  <w:num w:numId="5">
    <w:abstractNumId w:val="2"/>
  </w:num>
  <w:num w:numId="6">
    <w:abstractNumId w:val="0"/>
  </w:num>
  <w:num w:numId="7">
    <w:abstractNumId w:val="6"/>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drawingGridHorizontalSpacing w:val="181"/>
  <w:drawingGridVerticalSpacing w:val="181"/>
  <w:characterSpacingControl w:val="compressPunctuation"/>
  <w:footnotePr>
    <w:footnote w:id="-1"/>
    <w:footnote w:id="0"/>
  </w:footnotePr>
  <w:endnotePr>
    <w:endnote w:id="-1"/>
    <w:endnote w:id="0"/>
  </w:endnotePr>
  <w:compat>
    <w:doNotExpandShiftReturn/>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23C88"/>
    <w:rsid w:val="0000231E"/>
    <w:rsid w:val="00003E6C"/>
    <w:rsid w:val="00003F10"/>
    <w:rsid w:val="00016CD5"/>
    <w:rsid w:val="000262CA"/>
    <w:rsid w:val="000430B9"/>
    <w:rsid w:val="000449A5"/>
    <w:rsid w:val="00060328"/>
    <w:rsid w:val="00066146"/>
    <w:rsid w:val="000722E2"/>
    <w:rsid w:val="000744CA"/>
    <w:rsid w:val="00084592"/>
    <w:rsid w:val="00091770"/>
    <w:rsid w:val="000A7329"/>
    <w:rsid w:val="000C636B"/>
    <w:rsid w:val="000D2EB5"/>
    <w:rsid w:val="000E474A"/>
    <w:rsid w:val="000F379E"/>
    <w:rsid w:val="000F513A"/>
    <w:rsid w:val="00101D93"/>
    <w:rsid w:val="00112CBF"/>
    <w:rsid w:val="001174BD"/>
    <w:rsid w:val="00121DEC"/>
    <w:rsid w:val="0012428A"/>
    <w:rsid w:val="00130D15"/>
    <w:rsid w:val="00131727"/>
    <w:rsid w:val="00135121"/>
    <w:rsid w:val="001415F3"/>
    <w:rsid w:val="00141CCC"/>
    <w:rsid w:val="0014294A"/>
    <w:rsid w:val="00144B6A"/>
    <w:rsid w:val="00151B83"/>
    <w:rsid w:val="00165F14"/>
    <w:rsid w:val="0016612E"/>
    <w:rsid w:val="0018013C"/>
    <w:rsid w:val="001A79CC"/>
    <w:rsid w:val="001C4B1E"/>
    <w:rsid w:val="001D138B"/>
    <w:rsid w:val="001D55FB"/>
    <w:rsid w:val="001E1240"/>
    <w:rsid w:val="001F3DD8"/>
    <w:rsid w:val="001F4219"/>
    <w:rsid w:val="001F4CB1"/>
    <w:rsid w:val="001F4D22"/>
    <w:rsid w:val="002052BD"/>
    <w:rsid w:val="002420C3"/>
    <w:rsid w:val="00271C10"/>
    <w:rsid w:val="00273A55"/>
    <w:rsid w:val="00273B1A"/>
    <w:rsid w:val="00282653"/>
    <w:rsid w:val="002B54DE"/>
    <w:rsid w:val="002D5FEB"/>
    <w:rsid w:val="002D74F2"/>
    <w:rsid w:val="002E0798"/>
    <w:rsid w:val="002E466E"/>
    <w:rsid w:val="00303AF5"/>
    <w:rsid w:val="003178DD"/>
    <w:rsid w:val="00320E21"/>
    <w:rsid w:val="003230FD"/>
    <w:rsid w:val="00330E96"/>
    <w:rsid w:val="00331857"/>
    <w:rsid w:val="003359A9"/>
    <w:rsid w:val="00341CF1"/>
    <w:rsid w:val="00363342"/>
    <w:rsid w:val="003723D9"/>
    <w:rsid w:val="00393E4E"/>
    <w:rsid w:val="00394BCF"/>
    <w:rsid w:val="003A4200"/>
    <w:rsid w:val="003B6398"/>
    <w:rsid w:val="003C1566"/>
    <w:rsid w:val="003C2D7E"/>
    <w:rsid w:val="003C3232"/>
    <w:rsid w:val="003C4EBF"/>
    <w:rsid w:val="003E77BD"/>
    <w:rsid w:val="0040249F"/>
    <w:rsid w:val="00417B35"/>
    <w:rsid w:val="00424F2C"/>
    <w:rsid w:val="0043146C"/>
    <w:rsid w:val="00435EBC"/>
    <w:rsid w:val="00437B7B"/>
    <w:rsid w:val="0044156B"/>
    <w:rsid w:val="004649A3"/>
    <w:rsid w:val="004713F1"/>
    <w:rsid w:val="00471BA8"/>
    <w:rsid w:val="004804F3"/>
    <w:rsid w:val="004849CF"/>
    <w:rsid w:val="004D2D65"/>
    <w:rsid w:val="004D4B28"/>
    <w:rsid w:val="004E0AF8"/>
    <w:rsid w:val="004E2C28"/>
    <w:rsid w:val="004F2AC2"/>
    <w:rsid w:val="00504AC8"/>
    <w:rsid w:val="005054D1"/>
    <w:rsid w:val="00517266"/>
    <w:rsid w:val="0055153B"/>
    <w:rsid w:val="00551CD8"/>
    <w:rsid w:val="00557AC8"/>
    <w:rsid w:val="005648B1"/>
    <w:rsid w:val="00567A70"/>
    <w:rsid w:val="00586F12"/>
    <w:rsid w:val="005E1DC1"/>
    <w:rsid w:val="005E2A6F"/>
    <w:rsid w:val="005E655D"/>
    <w:rsid w:val="006000E4"/>
    <w:rsid w:val="00616B6E"/>
    <w:rsid w:val="00623B05"/>
    <w:rsid w:val="0062658B"/>
    <w:rsid w:val="00633C3A"/>
    <w:rsid w:val="0064423A"/>
    <w:rsid w:val="00680132"/>
    <w:rsid w:val="00692177"/>
    <w:rsid w:val="006A550A"/>
    <w:rsid w:val="006A5B2B"/>
    <w:rsid w:val="006A6EFB"/>
    <w:rsid w:val="006B4EF5"/>
    <w:rsid w:val="006C65F1"/>
    <w:rsid w:val="006D1EAC"/>
    <w:rsid w:val="006D65BA"/>
    <w:rsid w:val="006E25B2"/>
    <w:rsid w:val="006E50F4"/>
    <w:rsid w:val="006F1A78"/>
    <w:rsid w:val="006F21F5"/>
    <w:rsid w:val="006F22C3"/>
    <w:rsid w:val="00700C15"/>
    <w:rsid w:val="00712D29"/>
    <w:rsid w:val="00713601"/>
    <w:rsid w:val="007211EB"/>
    <w:rsid w:val="007237C9"/>
    <w:rsid w:val="0072581F"/>
    <w:rsid w:val="00726884"/>
    <w:rsid w:val="0072707F"/>
    <w:rsid w:val="0074042C"/>
    <w:rsid w:val="00766ACE"/>
    <w:rsid w:val="00766B64"/>
    <w:rsid w:val="00771E27"/>
    <w:rsid w:val="00780696"/>
    <w:rsid w:val="00790103"/>
    <w:rsid w:val="007904EF"/>
    <w:rsid w:val="00794239"/>
    <w:rsid w:val="007A5285"/>
    <w:rsid w:val="007A57DA"/>
    <w:rsid w:val="007C7A6B"/>
    <w:rsid w:val="007D019E"/>
    <w:rsid w:val="007D2B4E"/>
    <w:rsid w:val="007D6418"/>
    <w:rsid w:val="00802D00"/>
    <w:rsid w:val="00802E86"/>
    <w:rsid w:val="008064DA"/>
    <w:rsid w:val="00811FA9"/>
    <w:rsid w:val="00850F0A"/>
    <w:rsid w:val="008632BB"/>
    <w:rsid w:val="008775F3"/>
    <w:rsid w:val="008966F5"/>
    <w:rsid w:val="008C5AEA"/>
    <w:rsid w:val="008F19E6"/>
    <w:rsid w:val="008F6C16"/>
    <w:rsid w:val="0090700A"/>
    <w:rsid w:val="0091494A"/>
    <w:rsid w:val="00923864"/>
    <w:rsid w:val="00924B5B"/>
    <w:rsid w:val="00934A0D"/>
    <w:rsid w:val="009350B9"/>
    <w:rsid w:val="0094206C"/>
    <w:rsid w:val="00972656"/>
    <w:rsid w:val="00973CEE"/>
    <w:rsid w:val="00973F69"/>
    <w:rsid w:val="0099341D"/>
    <w:rsid w:val="009B47BA"/>
    <w:rsid w:val="009D6A17"/>
    <w:rsid w:val="009E002E"/>
    <w:rsid w:val="00A20D15"/>
    <w:rsid w:val="00A20D86"/>
    <w:rsid w:val="00A21658"/>
    <w:rsid w:val="00A2292A"/>
    <w:rsid w:val="00A2304D"/>
    <w:rsid w:val="00A23C88"/>
    <w:rsid w:val="00A265CB"/>
    <w:rsid w:val="00A62627"/>
    <w:rsid w:val="00A83D70"/>
    <w:rsid w:val="00A8476A"/>
    <w:rsid w:val="00AA6400"/>
    <w:rsid w:val="00AC0051"/>
    <w:rsid w:val="00AC1A55"/>
    <w:rsid w:val="00AD5B68"/>
    <w:rsid w:val="00AE0365"/>
    <w:rsid w:val="00AE3AD6"/>
    <w:rsid w:val="00AF5355"/>
    <w:rsid w:val="00B1500D"/>
    <w:rsid w:val="00B20CBC"/>
    <w:rsid w:val="00B356BB"/>
    <w:rsid w:val="00B40499"/>
    <w:rsid w:val="00B834DA"/>
    <w:rsid w:val="00B83EC3"/>
    <w:rsid w:val="00BA31D1"/>
    <w:rsid w:val="00BA5701"/>
    <w:rsid w:val="00BD090D"/>
    <w:rsid w:val="00BD3F45"/>
    <w:rsid w:val="00BD7513"/>
    <w:rsid w:val="00BE3138"/>
    <w:rsid w:val="00C14A33"/>
    <w:rsid w:val="00C215BA"/>
    <w:rsid w:val="00C23853"/>
    <w:rsid w:val="00C249C8"/>
    <w:rsid w:val="00C51E4A"/>
    <w:rsid w:val="00C51EB5"/>
    <w:rsid w:val="00C65DBB"/>
    <w:rsid w:val="00C71864"/>
    <w:rsid w:val="00C764CE"/>
    <w:rsid w:val="00C76A77"/>
    <w:rsid w:val="00C90103"/>
    <w:rsid w:val="00CA0497"/>
    <w:rsid w:val="00CA15A5"/>
    <w:rsid w:val="00CA226B"/>
    <w:rsid w:val="00CB1AFE"/>
    <w:rsid w:val="00CB60F5"/>
    <w:rsid w:val="00CB75A9"/>
    <w:rsid w:val="00CB7E02"/>
    <w:rsid w:val="00CC2255"/>
    <w:rsid w:val="00CC5EA3"/>
    <w:rsid w:val="00CD1148"/>
    <w:rsid w:val="00CD2997"/>
    <w:rsid w:val="00CF0F98"/>
    <w:rsid w:val="00CF4D19"/>
    <w:rsid w:val="00D17AC6"/>
    <w:rsid w:val="00D2468E"/>
    <w:rsid w:val="00D37BD1"/>
    <w:rsid w:val="00D465FA"/>
    <w:rsid w:val="00D533D8"/>
    <w:rsid w:val="00D5516E"/>
    <w:rsid w:val="00D63A91"/>
    <w:rsid w:val="00DA0D5B"/>
    <w:rsid w:val="00DC145B"/>
    <w:rsid w:val="00DD4CE2"/>
    <w:rsid w:val="00DD5460"/>
    <w:rsid w:val="00DE401D"/>
    <w:rsid w:val="00E00745"/>
    <w:rsid w:val="00E05ED5"/>
    <w:rsid w:val="00E27FED"/>
    <w:rsid w:val="00E337E9"/>
    <w:rsid w:val="00E46895"/>
    <w:rsid w:val="00E6696D"/>
    <w:rsid w:val="00EA5D87"/>
    <w:rsid w:val="00EB4850"/>
    <w:rsid w:val="00EC5E15"/>
    <w:rsid w:val="00ED0C9B"/>
    <w:rsid w:val="00ED5EC4"/>
    <w:rsid w:val="00ED7AAA"/>
    <w:rsid w:val="00EF52E7"/>
    <w:rsid w:val="00F00F41"/>
    <w:rsid w:val="00F03B34"/>
    <w:rsid w:val="00F115F4"/>
    <w:rsid w:val="00F17A9C"/>
    <w:rsid w:val="00F23C0A"/>
    <w:rsid w:val="00F24C38"/>
    <w:rsid w:val="00F37B23"/>
    <w:rsid w:val="00F43D3A"/>
    <w:rsid w:val="00F43FF4"/>
    <w:rsid w:val="00F63E35"/>
    <w:rsid w:val="00F726E5"/>
    <w:rsid w:val="00F76CCD"/>
    <w:rsid w:val="00F87A2A"/>
    <w:rsid w:val="00F93794"/>
    <w:rsid w:val="00FA144C"/>
    <w:rsid w:val="00FA72D5"/>
    <w:rsid w:val="00FE3D3F"/>
    <w:rsid w:val="00FF3DB4"/>
    <w:rsid w:val="00FF575F"/>
    <w:rsid w:val="00FF6CE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141CCC"/>
    <w:rPr>
      <w:color w:val="000000"/>
    </w:rPr>
  </w:style>
  <w:style w:type="paragraph" w:styleId="3">
    <w:name w:val="heading 3"/>
    <w:basedOn w:val="a"/>
    <w:next w:val="a"/>
    <w:link w:val="30"/>
    <w:uiPriority w:val="9"/>
    <w:qFormat/>
    <w:rsid w:val="00130D15"/>
    <w:pPr>
      <w:keepNext/>
      <w:widowControl/>
      <w:ind w:left="709" w:firstLine="709"/>
      <w:outlineLvl w:val="2"/>
    </w:pPr>
    <w:rPr>
      <w:rFonts w:ascii="Times New Roman" w:eastAsia="Times New Roman" w:hAnsi="Times New Roman" w:cs="Times New Roman"/>
      <w:b/>
      <w:bCs/>
      <w:color w:val="auto"/>
      <w:szCs w:val="26"/>
      <w:lang w:val="x-none" w:bidi="ar-SA"/>
    </w:rPr>
  </w:style>
  <w:style w:type="paragraph" w:styleId="4">
    <w:name w:val="heading 4"/>
    <w:basedOn w:val="a"/>
    <w:next w:val="a"/>
    <w:link w:val="40"/>
    <w:uiPriority w:val="9"/>
    <w:semiHidden/>
    <w:unhideWhenUsed/>
    <w:qFormat/>
    <w:rsid w:val="00924B5B"/>
    <w:pPr>
      <w:keepNext/>
      <w:keepLines/>
      <w:spacing w:before="40"/>
      <w:outlineLvl w:val="3"/>
    </w:pPr>
    <w:rPr>
      <w:rFonts w:asciiTheme="majorHAnsi" w:eastAsiaTheme="majorEastAsia" w:hAnsiTheme="majorHAnsi" w:cstheme="majorBidi"/>
      <w:i/>
      <w:iCs/>
      <w:color w:val="2E74B5" w:themeColor="accent1" w:themeShade="BF"/>
    </w:rPr>
  </w:style>
  <w:style w:type="paragraph" w:styleId="6">
    <w:name w:val="heading 6"/>
    <w:basedOn w:val="a"/>
    <w:next w:val="a"/>
    <w:link w:val="60"/>
    <w:uiPriority w:val="9"/>
    <w:semiHidden/>
    <w:unhideWhenUsed/>
    <w:qFormat/>
    <w:rsid w:val="00130D15"/>
    <w:pPr>
      <w:keepNext/>
      <w:keepLines/>
      <w:spacing w:before="4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130D15"/>
    <w:rPr>
      <w:rFonts w:ascii="Times New Roman" w:eastAsia="Times New Roman" w:hAnsi="Times New Roman" w:cs="Times New Roman"/>
      <w:b/>
      <w:bCs/>
      <w:szCs w:val="26"/>
      <w:lang w:val="x-none" w:bidi="ar-SA"/>
    </w:rPr>
  </w:style>
  <w:style w:type="character" w:customStyle="1" w:styleId="60">
    <w:name w:val="Заголовок 6 Знак"/>
    <w:basedOn w:val="a0"/>
    <w:link w:val="6"/>
    <w:rsid w:val="00130D15"/>
    <w:rPr>
      <w:rFonts w:asciiTheme="majorHAnsi" w:eastAsiaTheme="majorEastAsia" w:hAnsiTheme="majorHAnsi" w:cstheme="majorBidi"/>
      <w:color w:val="1F4D78" w:themeColor="accent1" w:themeShade="7F"/>
    </w:rPr>
  </w:style>
  <w:style w:type="character" w:customStyle="1" w:styleId="a3">
    <w:name w:val="Основной текст_"/>
    <w:basedOn w:val="a0"/>
    <w:link w:val="1"/>
    <w:rPr>
      <w:rFonts w:ascii="Times New Roman" w:eastAsia="Times New Roman" w:hAnsi="Times New Roman" w:cs="Times New Roman"/>
      <w:b w:val="0"/>
      <w:bCs w:val="0"/>
      <w:i w:val="0"/>
      <w:iCs w:val="0"/>
      <w:smallCaps w:val="0"/>
      <w:strike w:val="0"/>
      <w:u w:val="none"/>
    </w:rPr>
  </w:style>
  <w:style w:type="paragraph" w:customStyle="1" w:styleId="1">
    <w:name w:val="Основной текст1"/>
    <w:basedOn w:val="a"/>
    <w:link w:val="a3"/>
    <w:pPr>
      <w:ind w:firstLine="400"/>
    </w:pPr>
    <w:rPr>
      <w:rFonts w:ascii="Times New Roman" w:eastAsia="Times New Roman" w:hAnsi="Times New Roman" w:cs="Times New Roman"/>
    </w:rPr>
  </w:style>
  <w:style w:type="character" w:customStyle="1" w:styleId="a4">
    <w:name w:val="Подпись к таблице_"/>
    <w:basedOn w:val="a0"/>
    <w:link w:val="a5"/>
    <w:rPr>
      <w:rFonts w:ascii="Times New Roman" w:eastAsia="Times New Roman" w:hAnsi="Times New Roman" w:cs="Times New Roman"/>
      <w:b w:val="0"/>
      <w:bCs w:val="0"/>
      <w:i w:val="0"/>
      <w:iCs w:val="0"/>
      <w:smallCaps w:val="0"/>
      <w:strike w:val="0"/>
      <w:u w:val="none"/>
    </w:rPr>
  </w:style>
  <w:style w:type="paragraph" w:customStyle="1" w:styleId="a5">
    <w:name w:val="Подпись к таблице"/>
    <w:basedOn w:val="a"/>
    <w:link w:val="a4"/>
    <w:pPr>
      <w:jc w:val="right"/>
    </w:pPr>
    <w:rPr>
      <w:rFonts w:ascii="Times New Roman" w:eastAsia="Times New Roman" w:hAnsi="Times New Roman" w:cs="Times New Roman"/>
    </w:rPr>
  </w:style>
  <w:style w:type="character" w:customStyle="1" w:styleId="a6">
    <w:name w:val="Другое_"/>
    <w:basedOn w:val="a0"/>
    <w:link w:val="a7"/>
    <w:rPr>
      <w:rFonts w:ascii="Times New Roman" w:eastAsia="Times New Roman" w:hAnsi="Times New Roman" w:cs="Times New Roman"/>
      <w:b w:val="0"/>
      <w:bCs w:val="0"/>
      <w:i w:val="0"/>
      <w:iCs w:val="0"/>
      <w:smallCaps w:val="0"/>
      <w:strike w:val="0"/>
      <w:u w:val="none"/>
    </w:rPr>
  </w:style>
  <w:style w:type="paragraph" w:customStyle="1" w:styleId="a7">
    <w:name w:val="Другое"/>
    <w:basedOn w:val="a"/>
    <w:link w:val="a6"/>
    <w:pPr>
      <w:jc w:val="center"/>
    </w:pPr>
    <w:rPr>
      <w:rFonts w:ascii="Times New Roman" w:eastAsia="Times New Roman" w:hAnsi="Times New Roman" w:cs="Times New Roman"/>
    </w:rPr>
  </w:style>
  <w:style w:type="character" w:customStyle="1" w:styleId="41">
    <w:name w:val="Основной текст (4)_"/>
    <w:basedOn w:val="a0"/>
    <w:link w:val="42"/>
    <w:rPr>
      <w:rFonts w:ascii="Times New Roman" w:eastAsia="Times New Roman" w:hAnsi="Times New Roman" w:cs="Times New Roman"/>
      <w:b w:val="0"/>
      <w:bCs w:val="0"/>
      <w:i w:val="0"/>
      <w:iCs w:val="0"/>
      <w:smallCaps w:val="0"/>
      <w:strike w:val="0"/>
      <w:sz w:val="20"/>
      <w:szCs w:val="20"/>
      <w:u w:val="none"/>
    </w:rPr>
  </w:style>
  <w:style w:type="paragraph" w:customStyle="1" w:styleId="42">
    <w:name w:val="Основной текст (4)"/>
    <w:basedOn w:val="a"/>
    <w:link w:val="41"/>
    <w:pPr>
      <w:ind w:left="1840"/>
    </w:pPr>
    <w:rPr>
      <w:rFonts w:ascii="Times New Roman" w:eastAsia="Times New Roman" w:hAnsi="Times New Roman" w:cs="Times New Roman"/>
      <w:sz w:val="20"/>
      <w:szCs w:val="20"/>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u w:val="none"/>
    </w:rPr>
  </w:style>
  <w:style w:type="paragraph" w:customStyle="1" w:styleId="a9">
    <w:name w:val="Оглавление"/>
    <w:basedOn w:val="a"/>
    <w:link w:val="a8"/>
    <w:pPr>
      <w:ind w:firstLine="840"/>
    </w:pPr>
    <w:rPr>
      <w:rFonts w:ascii="Times New Roman" w:eastAsia="Times New Roman" w:hAnsi="Times New Roman" w:cs="Times New Roman"/>
    </w:rPr>
  </w:style>
  <w:style w:type="character" w:customStyle="1" w:styleId="2">
    <w:name w:val="Основной текст (2)_"/>
    <w:basedOn w:val="a0"/>
    <w:link w:val="20"/>
    <w:rsid w:val="007D019E"/>
    <w:rPr>
      <w:rFonts w:ascii="Times New Roman" w:eastAsia="Times New Roman" w:hAnsi="Times New Roman" w:cs="Times New Roman"/>
      <w:b/>
      <w:bCs/>
      <w:sz w:val="48"/>
      <w:szCs w:val="48"/>
    </w:rPr>
  </w:style>
  <w:style w:type="paragraph" w:customStyle="1" w:styleId="20">
    <w:name w:val="Основной текст (2)"/>
    <w:basedOn w:val="a"/>
    <w:link w:val="2"/>
    <w:rsid w:val="007D019E"/>
    <w:pPr>
      <w:jc w:val="center"/>
    </w:pPr>
    <w:rPr>
      <w:rFonts w:ascii="Times New Roman" w:eastAsia="Times New Roman" w:hAnsi="Times New Roman" w:cs="Times New Roman"/>
      <w:b/>
      <w:bCs/>
      <w:color w:val="auto"/>
      <w:sz w:val="48"/>
      <w:szCs w:val="48"/>
    </w:rPr>
  </w:style>
  <w:style w:type="paragraph" w:styleId="aa">
    <w:name w:val="footer"/>
    <w:basedOn w:val="a"/>
    <w:link w:val="ab"/>
    <w:uiPriority w:val="99"/>
    <w:unhideWhenUsed/>
    <w:rsid w:val="007D019E"/>
    <w:pPr>
      <w:tabs>
        <w:tab w:val="center" w:pos="4677"/>
        <w:tab w:val="right" w:pos="9355"/>
      </w:tabs>
    </w:pPr>
  </w:style>
  <w:style w:type="character" w:customStyle="1" w:styleId="ab">
    <w:name w:val="Нижний колонтитул Знак"/>
    <w:basedOn w:val="a0"/>
    <w:link w:val="aa"/>
    <w:uiPriority w:val="99"/>
    <w:rsid w:val="007D019E"/>
    <w:rPr>
      <w:color w:val="000000"/>
    </w:rPr>
  </w:style>
  <w:style w:type="paragraph" w:customStyle="1" w:styleId="21">
    <w:name w:val="Заголовок №2"/>
    <w:basedOn w:val="a"/>
    <w:link w:val="22"/>
    <w:rsid w:val="00130D15"/>
    <w:pPr>
      <w:shd w:val="clear" w:color="auto" w:fill="FFFFFF"/>
      <w:spacing w:after="660" w:line="240" w:lineRule="atLeast"/>
      <w:ind w:hanging="4560"/>
      <w:jc w:val="center"/>
      <w:outlineLvl w:val="1"/>
    </w:pPr>
    <w:rPr>
      <w:rFonts w:ascii="Times New Roman" w:eastAsia="Times New Roman" w:hAnsi="Times New Roman" w:cs="Times New Roman"/>
      <w:b/>
      <w:bCs/>
      <w:color w:val="auto"/>
      <w:sz w:val="26"/>
      <w:szCs w:val="26"/>
      <w:lang w:eastAsia="en-US" w:bidi="ar-SA"/>
    </w:rPr>
  </w:style>
  <w:style w:type="character" w:customStyle="1" w:styleId="22">
    <w:name w:val="Заголовок №2_"/>
    <w:link w:val="21"/>
    <w:locked/>
    <w:rsid w:val="00130D15"/>
    <w:rPr>
      <w:rFonts w:ascii="Times New Roman" w:eastAsia="Times New Roman" w:hAnsi="Times New Roman" w:cs="Times New Roman"/>
      <w:b/>
      <w:bCs/>
      <w:sz w:val="26"/>
      <w:szCs w:val="26"/>
      <w:shd w:val="clear" w:color="auto" w:fill="FFFFFF"/>
      <w:lang w:eastAsia="en-US" w:bidi="ar-SA"/>
    </w:rPr>
  </w:style>
  <w:style w:type="paragraph" w:styleId="23">
    <w:name w:val="toc 2"/>
    <w:basedOn w:val="a"/>
    <w:next w:val="a"/>
    <w:autoRedefine/>
    <w:uiPriority w:val="39"/>
    <w:unhideWhenUsed/>
    <w:qFormat/>
    <w:rsid w:val="00130D15"/>
    <w:pPr>
      <w:widowControl/>
      <w:tabs>
        <w:tab w:val="right" w:leader="dot" w:pos="9356"/>
      </w:tabs>
      <w:ind w:left="-709" w:right="-77"/>
      <w:jc w:val="both"/>
    </w:pPr>
    <w:rPr>
      <w:rFonts w:ascii="Calibri" w:eastAsia="Times New Roman" w:hAnsi="Calibri" w:cs="Times New Roman"/>
      <w:color w:val="auto"/>
      <w:sz w:val="22"/>
      <w:szCs w:val="22"/>
      <w:lang w:eastAsia="en-US" w:bidi="ar-SA"/>
    </w:rPr>
  </w:style>
  <w:style w:type="paragraph" w:styleId="31">
    <w:name w:val="toc 3"/>
    <w:basedOn w:val="a"/>
    <w:next w:val="a"/>
    <w:autoRedefine/>
    <w:uiPriority w:val="39"/>
    <w:unhideWhenUsed/>
    <w:qFormat/>
    <w:rsid w:val="00130D15"/>
    <w:pPr>
      <w:widowControl/>
      <w:tabs>
        <w:tab w:val="right" w:pos="8505"/>
        <w:tab w:val="right" w:leader="dot" w:pos="8647"/>
        <w:tab w:val="right" w:leader="dot" w:pos="8931"/>
        <w:tab w:val="left" w:pos="9072"/>
      </w:tabs>
      <w:ind w:left="-284" w:right="142"/>
      <w:jc w:val="both"/>
    </w:pPr>
    <w:rPr>
      <w:rFonts w:ascii="Times New Roman" w:eastAsia="Times New Roman" w:hAnsi="Times New Roman" w:cs="Times New Roman"/>
      <w:b/>
      <w:bCs/>
      <w:noProof/>
      <w:color w:val="auto"/>
      <w:lang w:bidi="ar-SA"/>
    </w:rPr>
  </w:style>
  <w:style w:type="paragraph" w:customStyle="1" w:styleId="ConsPlusNormal">
    <w:name w:val="ConsPlusNormal"/>
    <w:rsid w:val="00D465FA"/>
    <w:pPr>
      <w:autoSpaceDE w:val="0"/>
      <w:autoSpaceDN w:val="0"/>
    </w:pPr>
    <w:rPr>
      <w:rFonts w:ascii="Calibri" w:eastAsiaTheme="minorEastAsia" w:hAnsi="Calibri" w:cs="Calibri"/>
      <w:sz w:val="22"/>
      <w:szCs w:val="22"/>
      <w:lang w:bidi="ar-SA"/>
    </w:rPr>
  </w:style>
  <w:style w:type="character" w:customStyle="1" w:styleId="40">
    <w:name w:val="Заголовок 4 Знак"/>
    <w:basedOn w:val="a0"/>
    <w:link w:val="4"/>
    <w:rsid w:val="00924B5B"/>
    <w:rPr>
      <w:rFonts w:asciiTheme="majorHAnsi" w:eastAsiaTheme="majorEastAsia" w:hAnsiTheme="majorHAnsi" w:cstheme="majorBidi"/>
      <w:i/>
      <w:iCs/>
      <w:color w:val="2E74B5" w:themeColor="accent1" w:themeShade="BF"/>
    </w:rPr>
  </w:style>
  <w:style w:type="table" w:styleId="ac">
    <w:name w:val="Table Grid"/>
    <w:basedOn w:val="a1"/>
    <w:uiPriority w:val="39"/>
    <w:rsid w:val="00B150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header"/>
    <w:aliases w:val="ВерхКолонтитул, Знак1"/>
    <w:basedOn w:val="a"/>
    <w:link w:val="ae"/>
    <w:unhideWhenUsed/>
    <w:rsid w:val="00FF3DB4"/>
    <w:pPr>
      <w:tabs>
        <w:tab w:val="center" w:pos="4677"/>
        <w:tab w:val="right" w:pos="9355"/>
      </w:tabs>
    </w:pPr>
  </w:style>
  <w:style w:type="character" w:customStyle="1" w:styleId="ae">
    <w:name w:val="Верхний колонтитул Знак"/>
    <w:aliases w:val="ВерхКолонтитул Знак, Знак1 Знак"/>
    <w:basedOn w:val="a0"/>
    <w:link w:val="ad"/>
    <w:rsid w:val="00FF3DB4"/>
    <w:rPr>
      <w:color w:val="000000"/>
    </w:rPr>
  </w:style>
  <w:style w:type="paragraph" w:styleId="af">
    <w:name w:val="List Paragraph"/>
    <w:basedOn w:val="a"/>
    <w:uiPriority w:val="34"/>
    <w:qFormat/>
    <w:rsid w:val="006A550A"/>
    <w:pPr>
      <w:ind w:left="720"/>
      <w:contextualSpacing/>
    </w:pPr>
  </w:style>
  <w:style w:type="paragraph" w:styleId="10">
    <w:name w:val="toc 1"/>
    <w:basedOn w:val="a"/>
    <w:next w:val="a"/>
    <w:autoRedefine/>
    <w:uiPriority w:val="39"/>
    <w:semiHidden/>
    <w:unhideWhenUsed/>
    <w:rsid w:val="00FA144C"/>
    <w:pPr>
      <w:spacing w:after="100"/>
    </w:pPr>
  </w:style>
  <w:style w:type="character" w:styleId="af0">
    <w:name w:val="Hyperlink"/>
    <w:uiPriority w:val="99"/>
    <w:unhideWhenUsed/>
    <w:rsid w:val="00FA144C"/>
    <w:rPr>
      <w:color w:val="0000FF"/>
      <w:u w:val="single"/>
    </w:rPr>
  </w:style>
  <w:style w:type="paragraph" w:customStyle="1" w:styleId="Main">
    <w:name w:val="Main"/>
    <w:link w:val="Main0"/>
    <w:rsid w:val="00973F69"/>
    <w:pPr>
      <w:spacing w:line="360" w:lineRule="auto"/>
      <w:ind w:firstLine="709"/>
      <w:jc w:val="both"/>
    </w:pPr>
    <w:rPr>
      <w:rFonts w:ascii="Times New Roman" w:eastAsia="Times New Roman" w:hAnsi="Times New Roman" w:cs="Tahoma"/>
      <w:szCs w:val="16"/>
      <w:lang w:bidi="ar-SA"/>
    </w:rPr>
  </w:style>
  <w:style w:type="character" w:customStyle="1" w:styleId="Main0">
    <w:name w:val="Main Знак"/>
    <w:link w:val="Main"/>
    <w:rsid w:val="00973F69"/>
    <w:rPr>
      <w:rFonts w:ascii="Times New Roman" w:eastAsia="Times New Roman" w:hAnsi="Times New Roman" w:cs="Tahoma"/>
      <w:szCs w:val="16"/>
      <w:lang w:bidi="ar-SA"/>
    </w:rPr>
  </w:style>
  <w:style w:type="paragraph" w:customStyle="1" w:styleId="headertext">
    <w:name w:val="headertext"/>
    <w:basedOn w:val="a"/>
    <w:rsid w:val="006B4EF5"/>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formattext">
    <w:name w:val="formattext"/>
    <w:basedOn w:val="a"/>
    <w:rsid w:val="006B4EF5"/>
    <w:pPr>
      <w:widowControl/>
      <w:spacing w:before="100" w:beforeAutospacing="1" w:after="100" w:afterAutospacing="1"/>
    </w:pPr>
    <w:rPr>
      <w:rFonts w:ascii="Times New Roman" w:eastAsia="Times New Roman" w:hAnsi="Times New Roman" w:cs="Times New Roman"/>
      <w:color w:val="auto"/>
      <w:lang w:bidi="ar-SA"/>
    </w:rPr>
  </w:style>
  <w:style w:type="paragraph" w:styleId="af1">
    <w:name w:val="Title"/>
    <w:basedOn w:val="a"/>
    <w:link w:val="af2"/>
    <w:qFormat/>
    <w:rsid w:val="003C4EBF"/>
    <w:pPr>
      <w:widowControl/>
      <w:jc w:val="center"/>
    </w:pPr>
    <w:rPr>
      <w:rFonts w:ascii="Times New Roman" w:eastAsia="Times New Roman" w:hAnsi="Times New Roman" w:cs="Times New Roman"/>
      <w:b/>
      <w:bCs/>
      <w:color w:val="auto"/>
      <w:lang w:bidi="ar-SA"/>
    </w:rPr>
  </w:style>
  <w:style w:type="character" w:customStyle="1" w:styleId="af2">
    <w:name w:val="Название Знак"/>
    <w:basedOn w:val="a0"/>
    <w:link w:val="af1"/>
    <w:rsid w:val="003C4EBF"/>
    <w:rPr>
      <w:rFonts w:ascii="Times New Roman" w:eastAsia="Times New Roman" w:hAnsi="Times New Roman" w:cs="Times New Roman"/>
      <w:b/>
      <w:bCs/>
      <w:lang w:bidi="ar-SA"/>
    </w:rPr>
  </w:style>
  <w:style w:type="paragraph" w:styleId="af3">
    <w:name w:val="Balloon Text"/>
    <w:basedOn w:val="a"/>
    <w:link w:val="af4"/>
    <w:uiPriority w:val="99"/>
    <w:semiHidden/>
    <w:unhideWhenUsed/>
    <w:rsid w:val="001E1240"/>
    <w:rPr>
      <w:rFonts w:ascii="Tahoma" w:hAnsi="Tahoma" w:cs="Tahoma"/>
      <w:sz w:val="16"/>
      <w:szCs w:val="16"/>
    </w:rPr>
  </w:style>
  <w:style w:type="character" w:customStyle="1" w:styleId="af4">
    <w:name w:val="Текст выноски Знак"/>
    <w:basedOn w:val="a0"/>
    <w:link w:val="af3"/>
    <w:uiPriority w:val="99"/>
    <w:semiHidden/>
    <w:rsid w:val="001E1240"/>
    <w:rPr>
      <w:rFonts w:ascii="Tahoma" w:hAnsi="Tahoma" w:cs="Tahoma"/>
      <w:color w:val="000000"/>
      <w:sz w:val="16"/>
      <w:szCs w:val="16"/>
    </w:rPr>
  </w:style>
  <w:style w:type="character" w:customStyle="1" w:styleId="210">
    <w:name w:val="Заголовок 2 Знак1"/>
    <w:aliases w:val="Вид зоны Знак1"/>
    <w:basedOn w:val="a0"/>
    <w:semiHidden/>
    <w:rsid w:val="00E6696D"/>
    <w:rPr>
      <w:rFonts w:asciiTheme="majorHAnsi" w:eastAsiaTheme="majorEastAsia" w:hAnsiTheme="majorHAnsi" w:cstheme="majorBidi"/>
      <w:b/>
      <w:bCs/>
      <w:color w:val="5B9BD5" w:themeColor="accent1"/>
      <w:sz w:val="26"/>
      <w:szCs w:val="2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Unicode MS" w:eastAsia="Arial Unicode MS" w:hAnsi="Arial Unicode MS" w:cs="Arial Unicode MS"/>
        <w:sz w:val="24"/>
        <w:szCs w:val="24"/>
        <w:lang w:val="ru-RU" w:eastAsia="ru-RU" w:bidi="ru-RU"/>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iPriority="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141CCC"/>
    <w:rPr>
      <w:color w:val="000000"/>
    </w:rPr>
  </w:style>
  <w:style w:type="paragraph" w:styleId="3">
    <w:name w:val="heading 3"/>
    <w:basedOn w:val="a"/>
    <w:next w:val="a"/>
    <w:link w:val="30"/>
    <w:uiPriority w:val="9"/>
    <w:qFormat/>
    <w:rsid w:val="00130D15"/>
    <w:pPr>
      <w:keepNext/>
      <w:widowControl/>
      <w:ind w:left="709" w:firstLine="709"/>
      <w:outlineLvl w:val="2"/>
    </w:pPr>
    <w:rPr>
      <w:rFonts w:ascii="Times New Roman" w:eastAsia="Times New Roman" w:hAnsi="Times New Roman" w:cs="Times New Roman"/>
      <w:b/>
      <w:bCs/>
      <w:color w:val="auto"/>
      <w:szCs w:val="26"/>
      <w:lang w:val="x-none" w:bidi="ar-SA"/>
    </w:rPr>
  </w:style>
  <w:style w:type="paragraph" w:styleId="4">
    <w:name w:val="heading 4"/>
    <w:basedOn w:val="a"/>
    <w:next w:val="a"/>
    <w:link w:val="40"/>
    <w:uiPriority w:val="9"/>
    <w:semiHidden/>
    <w:unhideWhenUsed/>
    <w:qFormat/>
    <w:rsid w:val="00924B5B"/>
    <w:pPr>
      <w:keepNext/>
      <w:keepLines/>
      <w:spacing w:before="40"/>
      <w:outlineLvl w:val="3"/>
    </w:pPr>
    <w:rPr>
      <w:rFonts w:asciiTheme="majorHAnsi" w:eastAsiaTheme="majorEastAsia" w:hAnsiTheme="majorHAnsi" w:cstheme="majorBidi"/>
      <w:i/>
      <w:iCs/>
      <w:color w:val="2E74B5" w:themeColor="accent1" w:themeShade="BF"/>
    </w:rPr>
  </w:style>
  <w:style w:type="paragraph" w:styleId="6">
    <w:name w:val="heading 6"/>
    <w:basedOn w:val="a"/>
    <w:next w:val="a"/>
    <w:link w:val="60"/>
    <w:uiPriority w:val="9"/>
    <w:semiHidden/>
    <w:unhideWhenUsed/>
    <w:qFormat/>
    <w:rsid w:val="00130D15"/>
    <w:pPr>
      <w:keepNext/>
      <w:keepLines/>
      <w:spacing w:before="4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130D15"/>
    <w:rPr>
      <w:rFonts w:ascii="Times New Roman" w:eastAsia="Times New Roman" w:hAnsi="Times New Roman" w:cs="Times New Roman"/>
      <w:b/>
      <w:bCs/>
      <w:szCs w:val="26"/>
      <w:lang w:val="x-none" w:bidi="ar-SA"/>
    </w:rPr>
  </w:style>
  <w:style w:type="character" w:customStyle="1" w:styleId="60">
    <w:name w:val="Заголовок 6 Знак"/>
    <w:basedOn w:val="a0"/>
    <w:link w:val="6"/>
    <w:rsid w:val="00130D15"/>
    <w:rPr>
      <w:rFonts w:asciiTheme="majorHAnsi" w:eastAsiaTheme="majorEastAsia" w:hAnsiTheme="majorHAnsi" w:cstheme="majorBidi"/>
      <w:color w:val="1F4D78" w:themeColor="accent1" w:themeShade="7F"/>
    </w:rPr>
  </w:style>
  <w:style w:type="character" w:customStyle="1" w:styleId="a3">
    <w:name w:val="Основной текст_"/>
    <w:basedOn w:val="a0"/>
    <w:link w:val="1"/>
    <w:rPr>
      <w:rFonts w:ascii="Times New Roman" w:eastAsia="Times New Roman" w:hAnsi="Times New Roman" w:cs="Times New Roman"/>
      <w:b w:val="0"/>
      <w:bCs w:val="0"/>
      <w:i w:val="0"/>
      <w:iCs w:val="0"/>
      <w:smallCaps w:val="0"/>
      <w:strike w:val="0"/>
      <w:u w:val="none"/>
    </w:rPr>
  </w:style>
  <w:style w:type="paragraph" w:customStyle="1" w:styleId="1">
    <w:name w:val="Основной текст1"/>
    <w:basedOn w:val="a"/>
    <w:link w:val="a3"/>
    <w:pPr>
      <w:ind w:firstLine="400"/>
    </w:pPr>
    <w:rPr>
      <w:rFonts w:ascii="Times New Roman" w:eastAsia="Times New Roman" w:hAnsi="Times New Roman" w:cs="Times New Roman"/>
    </w:rPr>
  </w:style>
  <w:style w:type="character" w:customStyle="1" w:styleId="a4">
    <w:name w:val="Подпись к таблице_"/>
    <w:basedOn w:val="a0"/>
    <w:link w:val="a5"/>
    <w:rPr>
      <w:rFonts w:ascii="Times New Roman" w:eastAsia="Times New Roman" w:hAnsi="Times New Roman" w:cs="Times New Roman"/>
      <w:b w:val="0"/>
      <w:bCs w:val="0"/>
      <w:i w:val="0"/>
      <w:iCs w:val="0"/>
      <w:smallCaps w:val="0"/>
      <w:strike w:val="0"/>
      <w:u w:val="none"/>
    </w:rPr>
  </w:style>
  <w:style w:type="paragraph" w:customStyle="1" w:styleId="a5">
    <w:name w:val="Подпись к таблице"/>
    <w:basedOn w:val="a"/>
    <w:link w:val="a4"/>
    <w:pPr>
      <w:jc w:val="right"/>
    </w:pPr>
    <w:rPr>
      <w:rFonts w:ascii="Times New Roman" w:eastAsia="Times New Roman" w:hAnsi="Times New Roman" w:cs="Times New Roman"/>
    </w:rPr>
  </w:style>
  <w:style w:type="character" w:customStyle="1" w:styleId="a6">
    <w:name w:val="Другое_"/>
    <w:basedOn w:val="a0"/>
    <w:link w:val="a7"/>
    <w:rPr>
      <w:rFonts w:ascii="Times New Roman" w:eastAsia="Times New Roman" w:hAnsi="Times New Roman" w:cs="Times New Roman"/>
      <w:b w:val="0"/>
      <w:bCs w:val="0"/>
      <w:i w:val="0"/>
      <w:iCs w:val="0"/>
      <w:smallCaps w:val="0"/>
      <w:strike w:val="0"/>
      <w:u w:val="none"/>
    </w:rPr>
  </w:style>
  <w:style w:type="paragraph" w:customStyle="1" w:styleId="a7">
    <w:name w:val="Другое"/>
    <w:basedOn w:val="a"/>
    <w:link w:val="a6"/>
    <w:pPr>
      <w:jc w:val="center"/>
    </w:pPr>
    <w:rPr>
      <w:rFonts w:ascii="Times New Roman" w:eastAsia="Times New Roman" w:hAnsi="Times New Roman" w:cs="Times New Roman"/>
    </w:rPr>
  </w:style>
  <w:style w:type="character" w:customStyle="1" w:styleId="41">
    <w:name w:val="Основной текст (4)_"/>
    <w:basedOn w:val="a0"/>
    <w:link w:val="42"/>
    <w:rPr>
      <w:rFonts w:ascii="Times New Roman" w:eastAsia="Times New Roman" w:hAnsi="Times New Roman" w:cs="Times New Roman"/>
      <w:b w:val="0"/>
      <w:bCs w:val="0"/>
      <w:i w:val="0"/>
      <w:iCs w:val="0"/>
      <w:smallCaps w:val="0"/>
      <w:strike w:val="0"/>
      <w:sz w:val="20"/>
      <w:szCs w:val="20"/>
      <w:u w:val="none"/>
    </w:rPr>
  </w:style>
  <w:style w:type="paragraph" w:customStyle="1" w:styleId="42">
    <w:name w:val="Основной текст (4)"/>
    <w:basedOn w:val="a"/>
    <w:link w:val="41"/>
    <w:pPr>
      <w:ind w:left="1840"/>
    </w:pPr>
    <w:rPr>
      <w:rFonts w:ascii="Times New Roman" w:eastAsia="Times New Roman" w:hAnsi="Times New Roman" w:cs="Times New Roman"/>
      <w:sz w:val="20"/>
      <w:szCs w:val="20"/>
    </w:rPr>
  </w:style>
  <w:style w:type="character" w:customStyle="1" w:styleId="a8">
    <w:name w:val="Оглавление_"/>
    <w:basedOn w:val="a0"/>
    <w:link w:val="a9"/>
    <w:rPr>
      <w:rFonts w:ascii="Times New Roman" w:eastAsia="Times New Roman" w:hAnsi="Times New Roman" w:cs="Times New Roman"/>
      <w:b w:val="0"/>
      <w:bCs w:val="0"/>
      <w:i w:val="0"/>
      <w:iCs w:val="0"/>
      <w:smallCaps w:val="0"/>
      <w:strike w:val="0"/>
      <w:u w:val="none"/>
    </w:rPr>
  </w:style>
  <w:style w:type="paragraph" w:customStyle="1" w:styleId="a9">
    <w:name w:val="Оглавление"/>
    <w:basedOn w:val="a"/>
    <w:link w:val="a8"/>
    <w:pPr>
      <w:ind w:firstLine="840"/>
    </w:pPr>
    <w:rPr>
      <w:rFonts w:ascii="Times New Roman" w:eastAsia="Times New Roman" w:hAnsi="Times New Roman" w:cs="Times New Roman"/>
    </w:rPr>
  </w:style>
  <w:style w:type="character" w:customStyle="1" w:styleId="2">
    <w:name w:val="Основной текст (2)_"/>
    <w:basedOn w:val="a0"/>
    <w:link w:val="20"/>
    <w:rsid w:val="007D019E"/>
    <w:rPr>
      <w:rFonts w:ascii="Times New Roman" w:eastAsia="Times New Roman" w:hAnsi="Times New Roman" w:cs="Times New Roman"/>
      <w:b/>
      <w:bCs/>
      <w:sz w:val="48"/>
      <w:szCs w:val="48"/>
    </w:rPr>
  </w:style>
  <w:style w:type="paragraph" w:customStyle="1" w:styleId="20">
    <w:name w:val="Основной текст (2)"/>
    <w:basedOn w:val="a"/>
    <w:link w:val="2"/>
    <w:rsid w:val="007D019E"/>
    <w:pPr>
      <w:jc w:val="center"/>
    </w:pPr>
    <w:rPr>
      <w:rFonts w:ascii="Times New Roman" w:eastAsia="Times New Roman" w:hAnsi="Times New Roman" w:cs="Times New Roman"/>
      <w:b/>
      <w:bCs/>
      <w:color w:val="auto"/>
      <w:sz w:val="48"/>
      <w:szCs w:val="48"/>
    </w:rPr>
  </w:style>
  <w:style w:type="paragraph" w:styleId="aa">
    <w:name w:val="footer"/>
    <w:basedOn w:val="a"/>
    <w:link w:val="ab"/>
    <w:uiPriority w:val="99"/>
    <w:unhideWhenUsed/>
    <w:rsid w:val="007D019E"/>
    <w:pPr>
      <w:tabs>
        <w:tab w:val="center" w:pos="4677"/>
        <w:tab w:val="right" w:pos="9355"/>
      </w:tabs>
    </w:pPr>
  </w:style>
  <w:style w:type="character" w:customStyle="1" w:styleId="ab">
    <w:name w:val="Нижний колонтитул Знак"/>
    <w:basedOn w:val="a0"/>
    <w:link w:val="aa"/>
    <w:uiPriority w:val="99"/>
    <w:rsid w:val="007D019E"/>
    <w:rPr>
      <w:color w:val="000000"/>
    </w:rPr>
  </w:style>
  <w:style w:type="paragraph" w:customStyle="1" w:styleId="21">
    <w:name w:val="Заголовок №2"/>
    <w:basedOn w:val="a"/>
    <w:link w:val="22"/>
    <w:rsid w:val="00130D15"/>
    <w:pPr>
      <w:shd w:val="clear" w:color="auto" w:fill="FFFFFF"/>
      <w:spacing w:after="660" w:line="240" w:lineRule="atLeast"/>
      <w:ind w:hanging="4560"/>
      <w:jc w:val="center"/>
      <w:outlineLvl w:val="1"/>
    </w:pPr>
    <w:rPr>
      <w:rFonts w:ascii="Times New Roman" w:eastAsia="Times New Roman" w:hAnsi="Times New Roman" w:cs="Times New Roman"/>
      <w:b/>
      <w:bCs/>
      <w:color w:val="auto"/>
      <w:sz w:val="26"/>
      <w:szCs w:val="26"/>
      <w:lang w:eastAsia="en-US" w:bidi="ar-SA"/>
    </w:rPr>
  </w:style>
  <w:style w:type="character" w:customStyle="1" w:styleId="22">
    <w:name w:val="Заголовок №2_"/>
    <w:link w:val="21"/>
    <w:locked/>
    <w:rsid w:val="00130D15"/>
    <w:rPr>
      <w:rFonts w:ascii="Times New Roman" w:eastAsia="Times New Roman" w:hAnsi="Times New Roman" w:cs="Times New Roman"/>
      <w:b/>
      <w:bCs/>
      <w:sz w:val="26"/>
      <w:szCs w:val="26"/>
      <w:shd w:val="clear" w:color="auto" w:fill="FFFFFF"/>
      <w:lang w:eastAsia="en-US" w:bidi="ar-SA"/>
    </w:rPr>
  </w:style>
  <w:style w:type="paragraph" w:styleId="23">
    <w:name w:val="toc 2"/>
    <w:basedOn w:val="a"/>
    <w:next w:val="a"/>
    <w:autoRedefine/>
    <w:uiPriority w:val="39"/>
    <w:unhideWhenUsed/>
    <w:qFormat/>
    <w:rsid w:val="00130D15"/>
    <w:pPr>
      <w:widowControl/>
      <w:tabs>
        <w:tab w:val="right" w:leader="dot" w:pos="9356"/>
      </w:tabs>
      <w:ind w:left="-709" w:right="-77"/>
      <w:jc w:val="both"/>
    </w:pPr>
    <w:rPr>
      <w:rFonts w:ascii="Calibri" w:eastAsia="Times New Roman" w:hAnsi="Calibri" w:cs="Times New Roman"/>
      <w:color w:val="auto"/>
      <w:sz w:val="22"/>
      <w:szCs w:val="22"/>
      <w:lang w:eastAsia="en-US" w:bidi="ar-SA"/>
    </w:rPr>
  </w:style>
  <w:style w:type="paragraph" w:styleId="31">
    <w:name w:val="toc 3"/>
    <w:basedOn w:val="a"/>
    <w:next w:val="a"/>
    <w:autoRedefine/>
    <w:uiPriority w:val="39"/>
    <w:unhideWhenUsed/>
    <w:qFormat/>
    <w:rsid w:val="00130D15"/>
    <w:pPr>
      <w:widowControl/>
      <w:tabs>
        <w:tab w:val="right" w:pos="8505"/>
        <w:tab w:val="right" w:leader="dot" w:pos="8647"/>
        <w:tab w:val="right" w:leader="dot" w:pos="8931"/>
        <w:tab w:val="left" w:pos="9072"/>
      </w:tabs>
      <w:ind w:left="-284" w:right="142"/>
      <w:jc w:val="both"/>
    </w:pPr>
    <w:rPr>
      <w:rFonts w:ascii="Times New Roman" w:eastAsia="Times New Roman" w:hAnsi="Times New Roman" w:cs="Times New Roman"/>
      <w:b/>
      <w:bCs/>
      <w:noProof/>
      <w:color w:val="auto"/>
      <w:lang w:bidi="ar-SA"/>
    </w:rPr>
  </w:style>
  <w:style w:type="paragraph" w:customStyle="1" w:styleId="ConsPlusNormal">
    <w:name w:val="ConsPlusNormal"/>
    <w:rsid w:val="00D465FA"/>
    <w:pPr>
      <w:autoSpaceDE w:val="0"/>
      <w:autoSpaceDN w:val="0"/>
    </w:pPr>
    <w:rPr>
      <w:rFonts w:ascii="Calibri" w:eastAsiaTheme="minorEastAsia" w:hAnsi="Calibri" w:cs="Calibri"/>
      <w:sz w:val="22"/>
      <w:szCs w:val="22"/>
      <w:lang w:bidi="ar-SA"/>
    </w:rPr>
  </w:style>
  <w:style w:type="character" w:customStyle="1" w:styleId="40">
    <w:name w:val="Заголовок 4 Знак"/>
    <w:basedOn w:val="a0"/>
    <w:link w:val="4"/>
    <w:rsid w:val="00924B5B"/>
    <w:rPr>
      <w:rFonts w:asciiTheme="majorHAnsi" w:eastAsiaTheme="majorEastAsia" w:hAnsiTheme="majorHAnsi" w:cstheme="majorBidi"/>
      <w:i/>
      <w:iCs/>
      <w:color w:val="2E74B5" w:themeColor="accent1" w:themeShade="BF"/>
    </w:rPr>
  </w:style>
  <w:style w:type="table" w:styleId="ac">
    <w:name w:val="Table Grid"/>
    <w:basedOn w:val="a1"/>
    <w:uiPriority w:val="39"/>
    <w:rsid w:val="00B1500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header"/>
    <w:aliases w:val="ВерхКолонтитул, Знак1"/>
    <w:basedOn w:val="a"/>
    <w:link w:val="ae"/>
    <w:unhideWhenUsed/>
    <w:rsid w:val="00FF3DB4"/>
    <w:pPr>
      <w:tabs>
        <w:tab w:val="center" w:pos="4677"/>
        <w:tab w:val="right" w:pos="9355"/>
      </w:tabs>
    </w:pPr>
  </w:style>
  <w:style w:type="character" w:customStyle="1" w:styleId="ae">
    <w:name w:val="Верхний колонтитул Знак"/>
    <w:aliases w:val="ВерхКолонтитул Знак, Знак1 Знак"/>
    <w:basedOn w:val="a0"/>
    <w:link w:val="ad"/>
    <w:rsid w:val="00FF3DB4"/>
    <w:rPr>
      <w:color w:val="000000"/>
    </w:rPr>
  </w:style>
  <w:style w:type="paragraph" w:styleId="af">
    <w:name w:val="List Paragraph"/>
    <w:basedOn w:val="a"/>
    <w:uiPriority w:val="34"/>
    <w:qFormat/>
    <w:rsid w:val="006A550A"/>
    <w:pPr>
      <w:ind w:left="720"/>
      <w:contextualSpacing/>
    </w:pPr>
  </w:style>
  <w:style w:type="paragraph" w:styleId="10">
    <w:name w:val="toc 1"/>
    <w:basedOn w:val="a"/>
    <w:next w:val="a"/>
    <w:autoRedefine/>
    <w:uiPriority w:val="39"/>
    <w:semiHidden/>
    <w:unhideWhenUsed/>
    <w:rsid w:val="00FA144C"/>
    <w:pPr>
      <w:spacing w:after="100"/>
    </w:pPr>
  </w:style>
  <w:style w:type="character" w:styleId="af0">
    <w:name w:val="Hyperlink"/>
    <w:uiPriority w:val="99"/>
    <w:unhideWhenUsed/>
    <w:rsid w:val="00FA144C"/>
    <w:rPr>
      <w:color w:val="0000FF"/>
      <w:u w:val="single"/>
    </w:rPr>
  </w:style>
  <w:style w:type="paragraph" w:customStyle="1" w:styleId="Main">
    <w:name w:val="Main"/>
    <w:link w:val="Main0"/>
    <w:rsid w:val="00973F69"/>
    <w:pPr>
      <w:spacing w:line="360" w:lineRule="auto"/>
      <w:ind w:firstLine="709"/>
      <w:jc w:val="both"/>
    </w:pPr>
    <w:rPr>
      <w:rFonts w:ascii="Times New Roman" w:eastAsia="Times New Roman" w:hAnsi="Times New Roman" w:cs="Tahoma"/>
      <w:szCs w:val="16"/>
      <w:lang w:bidi="ar-SA"/>
    </w:rPr>
  </w:style>
  <w:style w:type="character" w:customStyle="1" w:styleId="Main0">
    <w:name w:val="Main Знак"/>
    <w:link w:val="Main"/>
    <w:rsid w:val="00973F69"/>
    <w:rPr>
      <w:rFonts w:ascii="Times New Roman" w:eastAsia="Times New Roman" w:hAnsi="Times New Roman" w:cs="Tahoma"/>
      <w:szCs w:val="16"/>
      <w:lang w:bidi="ar-SA"/>
    </w:rPr>
  </w:style>
  <w:style w:type="paragraph" w:customStyle="1" w:styleId="headertext">
    <w:name w:val="headertext"/>
    <w:basedOn w:val="a"/>
    <w:rsid w:val="006B4EF5"/>
    <w:pPr>
      <w:widowControl/>
      <w:spacing w:before="100" w:beforeAutospacing="1" w:after="100" w:afterAutospacing="1"/>
    </w:pPr>
    <w:rPr>
      <w:rFonts w:ascii="Times New Roman" w:eastAsia="Times New Roman" w:hAnsi="Times New Roman" w:cs="Times New Roman"/>
      <w:color w:val="auto"/>
      <w:lang w:bidi="ar-SA"/>
    </w:rPr>
  </w:style>
  <w:style w:type="paragraph" w:customStyle="1" w:styleId="formattext">
    <w:name w:val="formattext"/>
    <w:basedOn w:val="a"/>
    <w:rsid w:val="006B4EF5"/>
    <w:pPr>
      <w:widowControl/>
      <w:spacing w:before="100" w:beforeAutospacing="1" w:after="100" w:afterAutospacing="1"/>
    </w:pPr>
    <w:rPr>
      <w:rFonts w:ascii="Times New Roman" w:eastAsia="Times New Roman" w:hAnsi="Times New Roman" w:cs="Times New Roman"/>
      <w:color w:val="auto"/>
      <w:lang w:bidi="ar-SA"/>
    </w:rPr>
  </w:style>
  <w:style w:type="paragraph" w:styleId="af1">
    <w:name w:val="Title"/>
    <w:basedOn w:val="a"/>
    <w:link w:val="af2"/>
    <w:qFormat/>
    <w:rsid w:val="003C4EBF"/>
    <w:pPr>
      <w:widowControl/>
      <w:jc w:val="center"/>
    </w:pPr>
    <w:rPr>
      <w:rFonts w:ascii="Times New Roman" w:eastAsia="Times New Roman" w:hAnsi="Times New Roman" w:cs="Times New Roman"/>
      <w:b/>
      <w:bCs/>
      <w:color w:val="auto"/>
      <w:lang w:bidi="ar-SA"/>
    </w:rPr>
  </w:style>
  <w:style w:type="character" w:customStyle="1" w:styleId="af2">
    <w:name w:val="Название Знак"/>
    <w:basedOn w:val="a0"/>
    <w:link w:val="af1"/>
    <w:rsid w:val="003C4EBF"/>
    <w:rPr>
      <w:rFonts w:ascii="Times New Roman" w:eastAsia="Times New Roman" w:hAnsi="Times New Roman" w:cs="Times New Roman"/>
      <w:b/>
      <w:bCs/>
      <w:lang w:bidi="ar-SA"/>
    </w:rPr>
  </w:style>
  <w:style w:type="paragraph" w:styleId="af3">
    <w:name w:val="Balloon Text"/>
    <w:basedOn w:val="a"/>
    <w:link w:val="af4"/>
    <w:uiPriority w:val="99"/>
    <w:semiHidden/>
    <w:unhideWhenUsed/>
    <w:rsid w:val="001E1240"/>
    <w:rPr>
      <w:rFonts w:ascii="Tahoma" w:hAnsi="Tahoma" w:cs="Tahoma"/>
      <w:sz w:val="16"/>
      <w:szCs w:val="16"/>
    </w:rPr>
  </w:style>
  <w:style w:type="character" w:customStyle="1" w:styleId="af4">
    <w:name w:val="Текст выноски Знак"/>
    <w:basedOn w:val="a0"/>
    <w:link w:val="af3"/>
    <w:uiPriority w:val="99"/>
    <w:semiHidden/>
    <w:rsid w:val="001E1240"/>
    <w:rPr>
      <w:rFonts w:ascii="Tahoma" w:hAnsi="Tahoma" w:cs="Tahoma"/>
      <w:color w:val="000000"/>
      <w:sz w:val="16"/>
      <w:szCs w:val="16"/>
    </w:rPr>
  </w:style>
  <w:style w:type="character" w:customStyle="1" w:styleId="210">
    <w:name w:val="Заголовок 2 Знак1"/>
    <w:aliases w:val="Вид зоны Знак1"/>
    <w:basedOn w:val="a0"/>
    <w:semiHidden/>
    <w:rsid w:val="00E6696D"/>
    <w:rPr>
      <w:rFonts w:asciiTheme="majorHAnsi" w:eastAsiaTheme="majorEastAsia" w:hAnsiTheme="majorHAnsi" w:cstheme="majorBidi"/>
      <w:b/>
      <w:bCs/>
      <w:color w:val="5B9BD5" w:themeColor="accent1"/>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81571384">
      <w:bodyDiv w:val="1"/>
      <w:marLeft w:val="0"/>
      <w:marRight w:val="0"/>
      <w:marTop w:val="0"/>
      <w:marBottom w:val="0"/>
      <w:divBdr>
        <w:top w:val="none" w:sz="0" w:space="0" w:color="auto"/>
        <w:left w:val="none" w:sz="0" w:space="0" w:color="auto"/>
        <w:bottom w:val="none" w:sz="0" w:space="0" w:color="auto"/>
        <w:right w:val="none" w:sz="0" w:space="0" w:color="auto"/>
      </w:divBdr>
      <w:divsChild>
        <w:div w:id="1450658583">
          <w:marLeft w:val="0"/>
          <w:marRight w:val="0"/>
          <w:marTop w:val="0"/>
          <w:marBottom w:val="0"/>
          <w:divBdr>
            <w:top w:val="none" w:sz="0" w:space="0" w:color="auto"/>
            <w:left w:val="none" w:sz="0" w:space="0" w:color="auto"/>
            <w:bottom w:val="none" w:sz="0" w:space="0" w:color="auto"/>
            <w:right w:val="none" w:sz="0" w:space="0" w:color="auto"/>
          </w:divBdr>
          <w:divsChild>
            <w:div w:id="1256938358">
              <w:marLeft w:val="0"/>
              <w:marRight w:val="0"/>
              <w:marTop w:val="0"/>
              <w:marBottom w:val="0"/>
              <w:divBdr>
                <w:top w:val="none" w:sz="0" w:space="0" w:color="auto"/>
                <w:left w:val="none" w:sz="0" w:space="0" w:color="auto"/>
                <w:bottom w:val="none" w:sz="0" w:space="0" w:color="auto"/>
                <w:right w:val="none" w:sz="0" w:space="0" w:color="auto"/>
              </w:divBdr>
              <w:divsChild>
                <w:div w:id="1667244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4291856">
          <w:marLeft w:val="0"/>
          <w:marRight w:val="0"/>
          <w:marTop w:val="0"/>
          <w:marBottom w:val="0"/>
          <w:divBdr>
            <w:top w:val="none" w:sz="0" w:space="0" w:color="auto"/>
            <w:left w:val="none" w:sz="0" w:space="0" w:color="auto"/>
            <w:bottom w:val="none" w:sz="0" w:space="0" w:color="auto"/>
            <w:right w:val="none" w:sz="0" w:space="0" w:color="auto"/>
          </w:divBdr>
          <w:divsChild>
            <w:div w:id="693463621">
              <w:marLeft w:val="0"/>
              <w:marRight w:val="0"/>
              <w:marTop w:val="0"/>
              <w:marBottom w:val="0"/>
              <w:divBdr>
                <w:top w:val="none" w:sz="0" w:space="0" w:color="auto"/>
                <w:left w:val="none" w:sz="0" w:space="0" w:color="auto"/>
                <w:bottom w:val="none" w:sz="0" w:space="0" w:color="auto"/>
                <w:right w:val="none" w:sz="0" w:space="0" w:color="auto"/>
              </w:divBdr>
              <w:divsChild>
                <w:div w:id="1276594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6302574">
      <w:bodyDiv w:val="1"/>
      <w:marLeft w:val="0"/>
      <w:marRight w:val="0"/>
      <w:marTop w:val="0"/>
      <w:marBottom w:val="0"/>
      <w:divBdr>
        <w:top w:val="none" w:sz="0" w:space="0" w:color="auto"/>
        <w:left w:val="none" w:sz="0" w:space="0" w:color="auto"/>
        <w:bottom w:val="none" w:sz="0" w:space="0" w:color="auto"/>
        <w:right w:val="none" w:sz="0" w:space="0" w:color="auto"/>
      </w:divBdr>
      <w:divsChild>
        <w:div w:id="1733506294">
          <w:marLeft w:val="0"/>
          <w:marRight w:val="0"/>
          <w:marTop w:val="0"/>
          <w:marBottom w:val="0"/>
          <w:divBdr>
            <w:top w:val="none" w:sz="0" w:space="0" w:color="auto"/>
            <w:left w:val="none" w:sz="0" w:space="0" w:color="auto"/>
            <w:bottom w:val="none" w:sz="0" w:space="0" w:color="auto"/>
            <w:right w:val="none" w:sz="0" w:space="0" w:color="auto"/>
          </w:divBdr>
          <w:divsChild>
            <w:div w:id="1931356456">
              <w:marLeft w:val="0"/>
              <w:marRight w:val="0"/>
              <w:marTop w:val="0"/>
              <w:marBottom w:val="0"/>
              <w:divBdr>
                <w:top w:val="none" w:sz="0" w:space="0" w:color="auto"/>
                <w:left w:val="none" w:sz="0" w:space="0" w:color="auto"/>
                <w:bottom w:val="none" w:sz="0" w:space="0" w:color="auto"/>
                <w:right w:val="none" w:sz="0" w:space="0" w:color="auto"/>
              </w:divBdr>
              <w:divsChild>
                <w:div w:id="12522764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90027">
          <w:marLeft w:val="0"/>
          <w:marRight w:val="0"/>
          <w:marTop w:val="0"/>
          <w:marBottom w:val="0"/>
          <w:divBdr>
            <w:top w:val="none" w:sz="0" w:space="0" w:color="auto"/>
            <w:left w:val="none" w:sz="0" w:space="0" w:color="auto"/>
            <w:bottom w:val="none" w:sz="0" w:space="0" w:color="auto"/>
            <w:right w:val="none" w:sz="0" w:space="0" w:color="auto"/>
          </w:divBdr>
          <w:divsChild>
            <w:div w:id="1588224564">
              <w:marLeft w:val="0"/>
              <w:marRight w:val="0"/>
              <w:marTop w:val="0"/>
              <w:marBottom w:val="0"/>
              <w:divBdr>
                <w:top w:val="none" w:sz="0" w:space="0" w:color="auto"/>
                <w:left w:val="none" w:sz="0" w:space="0" w:color="auto"/>
                <w:bottom w:val="none" w:sz="0" w:space="0" w:color="auto"/>
                <w:right w:val="none" w:sz="0" w:space="0" w:color="auto"/>
              </w:divBdr>
              <w:divsChild>
                <w:div w:id="14638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007880">
      <w:bodyDiv w:val="1"/>
      <w:marLeft w:val="0"/>
      <w:marRight w:val="0"/>
      <w:marTop w:val="0"/>
      <w:marBottom w:val="0"/>
      <w:divBdr>
        <w:top w:val="none" w:sz="0" w:space="0" w:color="auto"/>
        <w:left w:val="none" w:sz="0" w:space="0" w:color="auto"/>
        <w:bottom w:val="none" w:sz="0" w:space="0" w:color="auto"/>
        <w:right w:val="none" w:sz="0" w:space="0" w:color="auto"/>
      </w:divBdr>
    </w:div>
    <w:div w:id="2001083176">
      <w:bodyDiv w:val="1"/>
      <w:marLeft w:val="0"/>
      <w:marRight w:val="0"/>
      <w:marTop w:val="0"/>
      <w:marBottom w:val="0"/>
      <w:divBdr>
        <w:top w:val="none" w:sz="0" w:space="0" w:color="auto"/>
        <w:left w:val="none" w:sz="0" w:space="0" w:color="auto"/>
        <w:bottom w:val="none" w:sz="0" w:space="0" w:color="auto"/>
        <w:right w:val="none" w:sz="0" w:space="0" w:color="auto"/>
      </w:divBdr>
      <w:divsChild>
        <w:div w:id="541944809">
          <w:marLeft w:val="0"/>
          <w:marRight w:val="0"/>
          <w:marTop w:val="0"/>
          <w:marBottom w:val="0"/>
          <w:divBdr>
            <w:top w:val="none" w:sz="0" w:space="0" w:color="auto"/>
            <w:left w:val="none" w:sz="0" w:space="0" w:color="auto"/>
            <w:bottom w:val="none" w:sz="0" w:space="0" w:color="auto"/>
            <w:right w:val="none" w:sz="0" w:space="0" w:color="auto"/>
          </w:divBdr>
          <w:divsChild>
            <w:div w:id="911545186">
              <w:marLeft w:val="0"/>
              <w:marRight w:val="0"/>
              <w:marTop w:val="0"/>
              <w:marBottom w:val="0"/>
              <w:divBdr>
                <w:top w:val="none" w:sz="0" w:space="0" w:color="auto"/>
                <w:left w:val="none" w:sz="0" w:space="0" w:color="auto"/>
                <w:bottom w:val="none" w:sz="0" w:space="0" w:color="auto"/>
                <w:right w:val="none" w:sz="0" w:space="0" w:color="auto"/>
              </w:divBdr>
              <w:divsChild>
                <w:div w:id="1749033325">
                  <w:marLeft w:val="0"/>
                  <w:marRight w:val="0"/>
                  <w:marTop w:val="0"/>
                  <w:marBottom w:val="0"/>
                  <w:divBdr>
                    <w:top w:val="none" w:sz="0" w:space="0" w:color="auto"/>
                    <w:left w:val="none" w:sz="0" w:space="0" w:color="auto"/>
                    <w:bottom w:val="none" w:sz="0" w:space="0" w:color="auto"/>
                    <w:right w:val="none" w:sz="0" w:space="0" w:color="auto"/>
                  </w:divBdr>
                </w:div>
                <w:div w:id="1378889622">
                  <w:marLeft w:val="0"/>
                  <w:marRight w:val="0"/>
                  <w:marTop w:val="0"/>
                  <w:marBottom w:val="0"/>
                  <w:divBdr>
                    <w:top w:val="none" w:sz="0" w:space="0" w:color="auto"/>
                    <w:left w:val="none" w:sz="0" w:space="0" w:color="auto"/>
                    <w:bottom w:val="none" w:sz="0" w:space="0" w:color="auto"/>
                    <w:right w:val="none" w:sz="0" w:space="0" w:color="auto"/>
                  </w:divBdr>
                </w:div>
                <w:div w:id="506943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5837962">
      <w:bodyDiv w:val="1"/>
      <w:marLeft w:val="0"/>
      <w:marRight w:val="0"/>
      <w:marTop w:val="0"/>
      <w:marBottom w:val="0"/>
      <w:divBdr>
        <w:top w:val="none" w:sz="0" w:space="0" w:color="auto"/>
        <w:left w:val="none" w:sz="0" w:space="0" w:color="auto"/>
        <w:bottom w:val="none" w:sz="0" w:space="0" w:color="auto"/>
        <w:right w:val="none" w:sz="0" w:space="0" w:color="auto"/>
      </w:divBdr>
      <w:divsChild>
        <w:div w:id="1318918922">
          <w:marLeft w:val="0"/>
          <w:marRight w:val="0"/>
          <w:marTop w:val="0"/>
          <w:marBottom w:val="0"/>
          <w:divBdr>
            <w:top w:val="none" w:sz="0" w:space="0" w:color="auto"/>
            <w:left w:val="none" w:sz="0" w:space="0" w:color="auto"/>
            <w:bottom w:val="none" w:sz="0" w:space="0" w:color="auto"/>
            <w:right w:val="none" w:sz="0" w:space="0" w:color="auto"/>
          </w:divBdr>
          <w:divsChild>
            <w:div w:id="1068042309">
              <w:marLeft w:val="0"/>
              <w:marRight w:val="0"/>
              <w:marTop w:val="0"/>
              <w:marBottom w:val="0"/>
              <w:divBdr>
                <w:top w:val="none" w:sz="0" w:space="0" w:color="auto"/>
                <w:left w:val="none" w:sz="0" w:space="0" w:color="auto"/>
                <w:bottom w:val="none" w:sz="0" w:space="0" w:color="auto"/>
                <w:right w:val="none" w:sz="0" w:space="0" w:color="auto"/>
              </w:divBdr>
              <w:divsChild>
                <w:div w:id="16610343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2631008">
          <w:marLeft w:val="0"/>
          <w:marRight w:val="0"/>
          <w:marTop w:val="0"/>
          <w:marBottom w:val="0"/>
          <w:divBdr>
            <w:top w:val="none" w:sz="0" w:space="0" w:color="auto"/>
            <w:left w:val="none" w:sz="0" w:space="0" w:color="auto"/>
            <w:bottom w:val="none" w:sz="0" w:space="0" w:color="auto"/>
            <w:right w:val="none" w:sz="0" w:space="0" w:color="auto"/>
          </w:divBdr>
          <w:divsChild>
            <w:div w:id="2034846502">
              <w:marLeft w:val="0"/>
              <w:marRight w:val="0"/>
              <w:marTop w:val="0"/>
              <w:marBottom w:val="0"/>
              <w:divBdr>
                <w:top w:val="none" w:sz="0" w:space="0" w:color="auto"/>
                <w:left w:val="none" w:sz="0" w:space="0" w:color="auto"/>
                <w:bottom w:val="none" w:sz="0" w:space="0" w:color="auto"/>
                <w:right w:val="none" w:sz="0" w:space="0" w:color="auto"/>
              </w:divBdr>
              <w:divsChild>
                <w:div w:id="1352493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10086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login.consultant.ru/link/?req=doc&amp;base=LAW&amp;n=482785" TargetMode="External"/><Relationship Id="rId18" Type="http://schemas.openxmlformats.org/officeDocument/2006/relationships/hyperlink" Target="https://login.consultant.ru/link/?req=doc&amp;base=LAW&amp;n=482785" TargetMode="External"/><Relationship Id="rId26" Type="http://schemas.openxmlformats.org/officeDocument/2006/relationships/image" Target="media/image9.jpeg"/><Relationship Id="rId39" Type="http://schemas.openxmlformats.org/officeDocument/2006/relationships/hyperlink" Target="consultantplus://offline/ref=65ACBCA83E8B9E7F8F38B0B9FD4D23158659C0F6DB2F332E06476AABBD3F8BDCC3A8131A43A08C5FE019C50494B2180DD424FB602D3FC759NBEDJ" TargetMode="External"/><Relationship Id="rId21" Type="http://schemas.openxmlformats.org/officeDocument/2006/relationships/image" Target="media/image4.jpeg"/><Relationship Id="rId34" Type="http://schemas.openxmlformats.org/officeDocument/2006/relationships/hyperlink" Target="http://snipov.net/database/c_3384767195_doc_4293811097.html" TargetMode="External"/><Relationship Id="rId42" Type="http://schemas.openxmlformats.org/officeDocument/2006/relationships/hyperlink" Target="consultantplus://offline/ref=E3B40F4AB4C2850D9C31F98BE8A9D75705A37A5CA62AA2B7D690ACAC50238E893CCA8162EB946C72AAF949CAF14F6CF21033DC74F3u2fEI" TargetMode="External"/><Relationship Id="rId47" Type="http://schemas.openxmlformats.org/officeDocument/2006/relationships/hyperlink" Target="consultantplus://offline/ref=1E8C774A045EC54BDA0FBC3BB91214845A9DBC579B5E5594FB9A079A4C9478345BC382AA5AA989CFB6A32D28B9A306EF442B41BB9075F257b5iEK" TargetMode="External"/><Relationship Id="rId50" Type="http://schemas.openxmlformats.org/officeDocument/2006/relationships/theme" Target="theme/theme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s://login.consultant.ru/link/?req=doc&amp;base=LAW&amp;n=470040&amp;dst=100581" TargetMode="External"/><Relationship Id="rId29" Type="http://schemas.openxmlformats.org/officeDocument/2006/relationships/image" Target="media/image12.jpeg"/><Relationship Id="rId11" Type="http://schemas.openxmlformats.org/officeDocument/2006/relationships/hyperlink" Target="https://login.consultant.ru/link/?req=doc&amp;base=LAW&amp;n=470040&amp;dst=100581" TargetMode="External"/><Relationship Id="rId24" Type="http://schemas.openxmlformats.org/officeDocument/2006/relationships/image" Target="media/image7.jpeg"/><Relationship Id="rId32" Type="http://schemas.openxmlformats.org/officeDocument/2006/relationships/hyperlink" Target="consultantplus://offline/ref=BE90E903C1109FB84CEF4DB6C18383751290988B17DB33C37B490CD68CB523712121A92A50643E7EAB90C04FF351AA34D9B8B5ADCF2D439419t2N" TargetMode="External"/><Relationship Id="rId37" Type="http://schemas.openxmlformats.org/officeDocument/2006/relationships/hyperlink" Target="consultantplus://offline/ref=23946C8044012080C1613A9AAEDA99485D9D455865963AE818CE692B40F92839C60A010B2F8771839E690917MDx8P" TargetMode="External"/><Relationship Id="rId40" Type="http://schemas.openxmlformats.org/officeDocument/2006/relationships/hyperlink" Target="consultantplus://offline/ref=B1950DE39C3B48C6AACA86FE18E267F1ACF33BD982EC47A527A86950621B786D09F334DCD46AE68046F8A7024CBA86B56EB432E2CFB988E7X3Z9I" TargetMode="External"/><Relationship Id="rId45" Type="http://schemas.openxmlformats.org/officeDocument/2006/relationships/hyperlink" Target="consultantplus://offline/ref=1E8C774A045EC54BDA0FBC3BB91214845A9FB1569C575594FB9A079A4C9478345BC382A35AAF8099E4EC2C74FCFF15EF4C2B42BA8Fb7iEK" TargetMode="External"/><Relationship Id="rId5" Type="http://schemas.openxmlformats.org/officeDocument/2006/relationships/settings" Target="settings.xml"/><Relationship Id="rId15" Type="http://schemas.openxmlformats.org/officeDocument/2006/relationships/hyperlink" Target="consultantplus://offline/ref=3E8D7A5D78467ACA469DD289926B62F5D4DE0A0F106F1CB69EC9981BBA9E8D7B223D4B541E1A4EE8A51637994A3FF80C8B47E545DED172E4J2gCF" TargetMode="External"/><Relationship Id="rId23" Type="http://schemas.openxmlformats.org/officeDocument/2006/relationships/image" Target="media/image6.jpeg"/><Relationship Id="rId28" Type="http://schemas.openxmlformats.org/officeDocument/2006/relationships/image" Target="media/image11.jpeg"/><Relationship Id="rId36" Type="http://schemas.openxmlformats.org/officeDocument/2006/relationships/hyperlink" Target="consultantplus://offline/ref=23946C8044012080C1613A9AAEDA99485D9D45596E963AE818CE692B40F9282BC6520D0A289C74838B3F5852849A9B8C61A9D6D6628907M8xCP" TargetMode="External"/><Relationship Id="rId49"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2.jpeg"/><Relationship Id="rId31" Type="http://schemas.openxmlformats.org/officeDocument/2006/relationships/hyperlink" Target="consultantplus://offline/ref=BE90E903C1109FB84CEF4DB6C18383751094998D18DD33C37B490CD68CB523712121A92A50643C7DA690C04FF351AA34D9B8B5ADCF2D439419t2N" TargetMode="External"/><Relationship Id="rId44" Type="http://schemas.openxmlformats.org/officeDocument/2006/relationships/hyperlink" Target="consultantplus://offline/ref=22EED46044C4DB99FB3DE7CBB0FA5D5625A8153A03DD0D2290565D8D3A70302A3C5D5370B872A322B1D01EFD85w5iAI" TargetMode="External"/><Relationship Id="rId4" Type="http://schemas.microsoft.com/office/2007/relationships/stylesWithEffects" Target="stylesWithEffects.xml"/><Relationship Id="rId9" Type="http://schemas.openxmlformats.org/officeDocument/2006/relationships/image" Target="media/image1.tiff"/><Relationship Id="rId14" Type="http://schemas.openxmlformats.org/officeDocument/2006/relationships/hyperlink" Target="consultantplus://offline/ref=3E8D7A5D78467ACA469DD289926B62F5D4DE0A0F106F1CB69EC9981BBA9E8D7B303D13581C1A52EAA50361C80FJ6g3F" TargetMode="External"/><Relationship Id="rId22" Type="http://schemas.openxmlformats.org/officeDocument/2006/relationships/image" Target="media/image5.jpeg"/><Relationship Id="rId27" Type="http://schemas.openxmlformats.org/officeDocument/2006/relationships/image" Target="media/image10.jpeg"/><Relationship Id="rId30" Type="http://schemas.openxmlformats.org/officeDocument/2006/relationships/hyperlink" Target="https://login.consultant.ru/link/?req=doc&amp;base=LAW&amp;n=483030" TargetMode="External"/><Relationship Id="rId35" Type="http://schemas.openxmlformats.org/officeDocument/2006/relationships/hyperlink" Target="http://snipov.net/database/c_3383563195_doc_4293811419.html" TargetMode="External"/><Relationship Id="rId43" Type="http://schemas.openxmlformats.org/officeDocument/2006/relationships/hyperlink" Target="consultantplus://offline/ref=22EED46044C4DB99FB3DE7CBB0FA5D5625A91C3102D40D2290565D8D3A70302A2E5D0B7CB97BBC2BB3C548ACC0066C5194179F4F09D22685w2i5I" TargetMode="External"/><Relationship Id="rId48" Type="http://schemas.openxmlformats.org/officeDocument/2006/relationships/hyperlink" Target="consultantplus://offline/ref=490A6B7C817E9C6A3B0DB96AB040899509D26606E02736775BCB5FFC8F0D9BBEC36E4F7A6BEA6EAF53FF534FC659B0D9A4AB0684991AA3FBo9D8G" TargetMode="Externa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hyperlink" Target="https://login.consultant.ru/link/?req=doc&amp;base=LAW&amp;n=470040" TargetMode="External"/><Relationship Id="rId17" Type="http://schemas.openxmlformats.org/officeDocument/2006/relationships/hyperlink" Target="https://login.consultant.ru/link/?req=doc&amp;base=LAW&amp;n=470040" TargetMode="External"/><Relationship Id="rId25" Type="http://schemas.openxmlformats.org/officeDocument/2006/relationships/image" Target="media/image8.jpeg"/><Relationship Id="rId33" Type="http://schemas.openxmlformats.org/officeDocument/2006/relationships/hyperlink" Target="consultantplus://offline/ref=178F194CE701E016749CA7BD8DDC6454A62D4D3EB76246768214C13324EA2972A294D138531E269AD98A207C5C269D410E4E2F05DAC245EBo3x6O" TargetMode="External"/><Relationship Id="rId38" Type="http://schemas.openxmlformats.org/officeDocument/2006/relationships/hyperlink" Target="consultantplus://offline/ref=120E70426AB5DAC5C6FB84452B1E65660720CAB7357CD1EE931E86D57A0C68785F5D38DA82D6016F67812A8BCC1475E0DE779107e2wEL" TargetMode="External"/><Relationship Id="rId46" Type="http://schemas.openxmlformats.org/officeDocument/2006/relationships/hyperlink" Target="consultantplus://offline/ref=1E8C774A045EC54BDA0FBC3BB91214845A9FBF5191585594FB9A079A4C9478345BC382AA5AA98BCCB5A32D28B9A306EF442B41BB9075F257b5iEK" TargetMode="External"/><Relationship Id="rId20" Type="http://schemas.openxmlformats.org/officeDocument/2006/relationships/image" Target="media/image3.jpeg"/><Relationship Id="rId41" Type="http://schemas.openxmlformats.org/officeDocument/2006/relationships/hyperlink" Target="consultantplus://offline/ref=E3B40F4AB4C2850D9C31F98BE8A9D75705A37556AB27A2B7D690ACAC50238E892ECAD96DE29A7927FAA31EC7F1u4fFI" TargetMode="External"/><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D40556-A568-4609-B168-DC081F9445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1278</TotalTime>
  <Pages>98</Pages>
  <Words>40333</Words>
  <Characters>229901</Characters>
  <Application>Microsoft Office Word</Application>
  <DocSecurity>0</DocSecurity>
  <Lines>1915</Lines>
  <Paragraphs>539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269695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224</cp:revision>
  <dcterms:created xsi:type="dcterms:W3CDTF">2024-06-10T09:58:00Z</dcterms:created>
  <dcterms:modified xsi:type="dcterms:W3CDTF">2024-10-31T12:17:00Z</dcterms:modified>
</cp:coreProperties>
</file>