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E6" w:rsidRDefault="000273E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73E6" w:rsidRDefault="000273E6">
      <w:pPr>
        <w:pStyle w:val="ConsPlusNormal"/>
        <w:jc w:val="both"/>
        <w:outlineLvl w:val="0"/>
      </w:pPr>
    </w:p>
    <w:p w:rsidR="000273E6" w:rsidRDefault="000273E6">
      <w:pPr>
        <w:pStyle w:val="ConsPlusNormal"/>
        <w:outlineLvl w:val="0"/>
      </w:pPr>
      <w:r>
        <w:t>Зарегистрировано в Администрации Губернатора Калужской обл. 21 августа 2020 г. N 9855</w:t>
      </w:r>
    </w:p>
    <w:p w:rsidR="000273E6" w:rsidRDefault="000273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Title"/>
        <w:jc w:val="center"/>
      </w:pPr>
      <w:r>
        <w:t>УПРАВЛЕНИЕ ПО ОХРАНЕ ОБЪЕКТОВ КУЛЬТУРНОГО НАСЛЕДИЯ</w:t>
      </w:r>
    </w:p>
    <w:p w:rsidR="000273E6" w:rsidRDefault="000273E6">
      <w:pPr>
        <w:pStyle w:val="ConsPlusTitle"/>
        <w:jc w:val="center"/>
      </w:pPr>
      <w:r>
        <w:t>КАЛУЖСКОЙ ОБЛАСТИ</w:t>
      </w:r>
    </w:p>
    <w:p w:rsidR="000273E6" w:rsidRDefault="000273E6">
      <w:pPr>
        <w:pStyle w:val="ConsPlusTitle"/>
        <w:jc w:val="both"/>
      </w:pPr>
    </w:p>
    <w:p w:rsidR="000273E6" w:rsidRDefault="000273E6">
      <w:pPr>
        <w:pStyle w:val="ConsPlusTitle"/>
        <w:jc w:val="center"/>
      </w:pPr>
      <w:r>
        <w:t>ПРИКАЗ</w:t>
      </w:r>
    </w:p>
    <w:p w:rsidR="000273E6" w:rsidRDefault="000273E6">
      <w:pPr>
        <w:pStyle w:val="ConsPlusTitle"/>
        <w:jc w:val="center"/>
      </w:pPr>
      <w:r>
        <w:t>от 12 августа 2020 г. N 203</w:t>
      </w:r>
    </w:p>
    <w:p w:rsidR="000273E6" w:rsidRDefault="000273E6">
      <w:pPr>
        <w:pStyle w:val="ConsPlusTitle"/>
        <w:jc w:val="both"/>
      </w:pPr>
    </w:p>
    <w:p w:rsidR="000273E6" w:rsidRDefault="000273E6">
      <w:pPr>
        <w:pStyle w:val="ConsPlusTitle"/>
        <w:jc w:val="center"/>
      </w:pPr>
      <w:r>
        <w:t>О ВКЛЮЧЕНИИ В ЕДИНЫЙ ГОСУДАРСТВЕННЫЙ РЕЕСТР ОБЪЕКТОВ</w:t>
      </w:r>
    </w:p>
    <w:p w:rsidR="000273E6" w:rsidRDefault="000273E6">
      <w:pPr>
        <w:pStyle w:val="ConsPlusTitle"/>
        <w:jc w:val="center"/>
      </w:pPr>
      <w:r>
        <w:t>КУЛЬТУРНОГО НАСЛЕДИЯ (ПАМЯТНИКОВ ИСТОРИИ И КУЛЬТУРЫ) НАРОДОВ</w:t>
      </w:r>
    </w:p>
    <w:p w:rsidR="000273E6" w:rsidRDefault="000273E6">
      <w:pPr>
        <w:pStyle w:val="ConsPlusTitle"/>
        <w:jc w:val="center"/>
      </w:pPr>
      <w:r>
        <w:t>РОССИЙСКОЙ ФЕДЕРАЦИИ ВЫЯВЛЕННОГО ОБЪЕКТА КУЛЬТУРНОГО</w:t>
      </w:r>
    </w:p>
    <w:p w:rsidR="000273E6" w:rsidRDefault="000273E6">
      <w:pPr>
        <w:pStyle w:val="ConsPlusTitle"/>
        <w:jc w:val="center"/>
      </w:pPr>
      <w:r>
        <w:t>НАСЛЕДИЯ "ДОМ П.Г.ЩЕПОЧКИНА, В.Д.МЕЩЕРИНОВА", РУБ.</w:t>
      </w:r>
    </w:p>
    <w:p w:rsidR="000273E6" w:rsidRDefault="000273E6">
      <w:pPr>
        <w:pStyle w:val="ConsPlusTitle"/>
        <w:jc w:val="center"/>
      </w:pPr>
      <w:proofErr w:type="gramStart"/>
      <w:r>
        <w:t>XVIII - XIX ВВ., 1840-Е ГГ. (КАЛУЖСКАЯ ОБЛАСТЬ, ДЗЕРЖИНСКИЙ</w:t>
      </w:r>
      <w:proofErr w:type="gramEnd"/>
    </w:p>
    <w:p w:rsidR="000273E6" w:rsidRDefault="000273E6">
      <w:pPr>
        <w:pStyle w:val="ConsPlusTitle"/>
        <w:jc w:val="center"/>
      </w:pPr>
      <w:r>
        <w:t xml:space="preserve">РАЙОН, Г. КОНДРОВО, УЛ. </w:t>
      </w:r>
      <w:proofErr w:type="gramStart"/>
      <w:r>
        <w:t>КОМСОМОЛЬСКАЯ</w:t>
      </w:r>
      <w:proofErr w:type="gramEnd"/>
      <w:r>
        <w:t>, Д. 7)</w:t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"Об объектах культурного наследия (памятниках истории и культуры) народов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Калужской области "Об объектах культурного наследия (памятниках истории и культуры) народов Российской Федерации, расположенных на территории Калужской области",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26.08.2015 N 481 "О создании управления по охране объектов культурного наследия Калужской области" (в ред. постановлений Правительства Калужской области от</w:t>
      </w:r>
      <w:proofErr w:type="gramEnd"/>
      <w:r>
        <w:t xml:space="preserve"> </w:t>
      </w:r>
      <w:proofErr w:type="gramStart"/>
      <w:r>
        <w:t xml:space="preserve">31.08.2017 N 499, от 29.01.2018 N 56, от 10.10.2018 N 624, от 14.05.2020 N 378),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22.01.2018 N 36 "Об утверждении Порядка 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Федерации", актом государственной историко-культурной экспертизы</w:t>
      </w:r>
      <w:proofErr w:type="gramEnd"/>
      <w:r>
        <w:t xml:space="preserve"> </w:t>
      </w:r>
      <w:proofErr w:type="gramStart"/>
      <w:r>
        <w:t xml:space="preserve">от 29 мая 2020 года по обоснованию включения в единый государственный реестр и определению категории историко-культурного значения выявленного объекта культурного наследия "Дом </w:t>
      </w:r>
      <w:proofErr w:type="spellStart"/>
      <w:r>
        <w:t>П.Г.Щепочкина</w:t>
      </w:r>
      <w:proofErr w:type="spellEnd"/>
      <w:r>
        <w:t xml:space="preserve">, </w:t>
      </w:r>
      <w:proofErr w:type="spellStart"/>
      <w:r>
        <w:t>В.Д.Мещеринова</w:t>
      </w:r>
      <w:proofErr w:type="spellEnd"/>
      <w:r>
        <w:t xml:space="preserve">", руб. XVIII - XIX вв., 1840-е гг. (Калужская область, Дзержинский район, г. Кондрово, ул. Комсомольская, д. 7) (подготовлен экспертом, аттестованным Министерством культуры Российской Федерации, </w:t>
      </w:r>
      <w:proofErr w:type="spellStart"/>
      <w:r>
        <w:t>И.Ю.Яровым</w:t>
      </w:r>
      <w:proofErr w:type="spellEnd"/>
      <w:r>
        <w:t>)</w:t>
      </w:r>
      <w:proofErr w:type="gramEnd"/>
    </w:p>
    <w:p w:rsidR="000273E6" w:rsidRDefault="000273E6">
      <w:pPr>
        <w:pStyle w:val="ConsPlusNormal"/>
        <w:spacing w:before="220"/>
        <w:ind w:firstLine="540"/>
        <w:jc w:val="both"/>
      </w:pPr>
      <w:r>
        <w:t>ПРИКАЗЫВАЮ:</w:t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ind w:firstLine="540"/>
        <w:jc w:val="both"/>
      </w:pPr>
      <w:r>
        <w:t xml:space="preserve">1. Включить выявленный объект культурного наследия "Дом </w:t>
      </w:r>
      <w:proofErr w:type="spellStart"/>
      <w:r>
        <w:t>П.Г.Щепочкина</w:t>
      </w:r>
      <w:proofErr w:type="spellEnd"/>
      <w:r>
        <w:t xml:space="preserve">, </w:t>
      </w:r>
      <w:proofErr w:type="spellStart"/>
      <w:r>
        <w:t>В.Д.Мещеринова</w:t>
      </w:r>
      <w:proofErr w:type="spellEnd"/>
      <w:r>
        <w:t xml:space="preserve">", руб. XVIII - XIX вв., 1840-е гг. по адресу: Калужская область, Дзержинский район, г. Кондрово, ул. Комсомольская, д. 7,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с наименованием и датировкой: "Дом </w:t>
      </w:r>
      <w:proofErr w:type="spellStart"/>
      <w:r>
        <w:t>П.Г.Щепочкина</w:t>
      </w:r>
      <w:proofErr w:type="spellEnd"/>
      <w:r>
        <w:t xml:space="preserve">, </w:t>
      </w:r>
      <w:proofErr w:type="spellStart"/>
      <w:r>
        <w:t>В.Д.Мещеринова</w:t>
      </w:r>
      <w:proofErr w:type="spellEnd"/>
      <w:r>
        <w:t xml:space="preserve">", руб. XVIII - XIX вв., 1840-е гг. по адресу: </w:t>
      </w:r>
      <w:proofErr w:type="gramStart"/>
      <w:r>
        <w:t>Калужская область, Дзержинский район, г. Кондрово, ул. Комсомольская, д. 7, и установить вид данного объекта - памятник.</w:t>
      </w:r>
      <w:proofErr w:type="gramEnd"/>
    </w:p>
    <w:p w:rsidR="000273E6" w:rsidRDefault="000273E6">
      <w:pPr>
        <w:pStyle w:val="ConsPlusNormal"/>
        <w:spacing w:before="220"/>
        <w:ind w:firstLine="540"/>
        <w:jc w:val="both"/>
      </w:pPr>
      <w:r>
        <w:t xml:space="preserve">2. Утвердить предмет охраны объекта культурного наследия местного (муниципального) значения "Дом </w:t>
      </w:r>
      <w:proofErr w:type="spellStart"/>
      <w:r>
        <w:t>П.Г.Щепочкина</w:t>
      </w:r>
      <w:proofErr w:type="spellEnd"/>
      <w:r>
        <w:t xml:space="preserve">, </w:t>
      </w:r>
      <w:proofErr w:type="spellStart"/>
      <w:r>
        <w:t>В.Д.Мещеринова</w:t>
      </w:r>
      <w:proofErr w:type="spellEnd"/>
      <w:r>
        <w:t xml:space="preserve">", руб. XVIII - XIX вв., 1840-е гг. согласно </w:t>
      </w:r>
      <w:hyperlink w:anchor="P40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 xml:space="preserve">3. Утвердить границы территории объекта культурного наследия местного (муниципального) значения "Дом </w:t>
      </w:r>
      <w:proofErr w:type="spellStart"/>
      <w:r>
        <w:t>П.Г.Щепочкина</w:t>
      </w:r>
      <w:proofErr w:type="spellEnd"/>
      <w:r>
        <w:t xml:space="preserve">, </w:t>
      </w:r>
      <w:proofErr w:type="spellStart"/>
      <w:r>
        <w:t>В.Д.Мещеринова</w:t>
      </w:r>
      <w:proofErr w:type="spellEnd"/>
      <w:r>
        <w:t xml:space="preserve">", руб. XVIII - XIX вв., 1840-е гг. согласно </w:t>
      </w:r>
      <w:hyperlink w:anchor="P71">
        <w:r>
          <w:rPr>
            <w:color w:val="0000FF"/>
          </w:rPr>
          <w:t>приложению N 2</w:t>
        </w:r>
      </w:hyperlink>
      <w:r>
        <w:t xml:space="preserve"> (перечень координат характерных точек) и </w:t>
      </w:r>
      <w:hyperlink w:anchor="P134">
        <w:r>
          <w:rPr>
            <w:color w:val="0000FF"/>
          </w:rPr>
          <w:t>приложению N 3</w:t>
        </w:r>
      </w:hyperlink>
      <w:r>
        <w:t xml:space="preserve"> (графическое </w:t>
      </w:r>
      <w:r>
        <w:lastRenderedPageBreak/>
        <w:t>описание) к настоящему Приказу.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52">
        <w:r>
          <w:rPr>
            <w:color w:val="0000FF"/>
          </w:rPr>
          <w:t>режим</w:t>
        </w:r>
      </w:hyperlink>
      <w:r>
        <w:t xml:space="preserve"> использования территории объекта культурного наследия местного (муниципального) значения "Дом </w:t>
      </w:r>
      <w:proofErr w:type="spellStart"/>
      <w:r>
        <w:t>П.Г.Щепочкина</w:t>
      </w:r>
      <w:proofErr w:type="spellEnd"/>
      <w:r>
        <w:t xml:space="preserve">, </w:t>
      </w:r>
      <w:proofErr w:type="spellStart"/>
      <w:r>
        <w:t>В.Д.Мещеринова</w:t>
      </w:r>
      <w:proofErr w:type="spellEnd"/>
      <w:r>
        <w:t>", руб. XVIII - XIX вв., 1840-е гг. согласно приложению N 4 к настоящему Приказу.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5. Настоящий Приказ вступает в силу по истечении десяти дней после его официального опубликования.</w:t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 управления</w:t>
      </w:r>
    </w:p>
    <w:p w:rsidR="000273E6" w:rsidRDefault="000273E6">
      <w:pPr>
        <w:pStyle w:val="ConsPlusNormal"/>
        <w:jc w:val="right"/>
      </w:pPr>
      <w:proofErr w:type="spellStart"/>
      <w:r>
        <w:t>А.А.Мамедов</w:t>
      </w:r>
      <w:proofErr w:type="spellEnd"/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right"/>
        <w:outlineLvl w:val="0"/>
      </w:pPr>
      <w:r>
        <w:t>Приложение N 1</w:t>
      </w:r>
    </w:p>
    <w:p w:rsidR="000273E6" w:rsidRDefault="000273E6">
      <w:pPr>
        <w:pStyle w:val="ConsPlusNormal"/>
        <w:jc w:val="right"/>
      </w:pPr>
      <w:r>
        <w:t>к Приказу</w:t>
      </w:r>
    </w:p>
    <w:p w:rsidR="000273E6" w:rsidRDefault="000273E6">
      <w:pPr>
        <w:pStyle w:val="ConsPlusNormal"/>
        <w:jc w:val="right"/>
      </w:pPr>
      <w:r>
        <w:t>управления по охране объектов</w:t>
      </w:r>
    </w:p>
    <w:p w:rsidR="000273E6" w:rsidRDefault="000273E6">
      <w:pPr>
        <w:pStyle w:val="ConsPlusNormal"/>
        <w:jc w:val="right"/>
      </w:pPr>
      <w:r>
        <w:t>культурного наследия</w:t>
      </w:r>
    </w:p>
    <w:p w:rsidR="000273E6" w:rsidRDefault="000273E6">
      <w:pPr>
        <w:pStyle w:val="ConsPlusNormal"/>
        <w:jc w:val="right"/>
      </w:pPr>
      <w:r>
        <w:t>Калужской области</w:t>
      </w:r>
    </w:p>
    <w:p w:rsidR="000273E6" w:rsidRDefault="000273E6">
      <w:pPr>
        <w:pStyle w:val="ConsPlusNormal"/>
        <w:jc w:val="right"/>
      </w:pPr>
      <w:r>
        <w:t>от 12 августа 2020 г. N 203</w:t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Title"/>
        <w:jc w:val="center"/>
      </w:pPr>
      <w:bookmarkStart w:id="0" w:name="P40"/>
      <w:bookmarkEnd w:id="0"/>
      <w:r>
        <w:t>ОПИСАНИЕ</w:t>
      </w:r>
    </w:p>
    <w:p w:rsidR="000273E6" w:rsidRDefault="000273E6">
      <w:pPr>
        <w:pStyle w:val="ConsPlusTitle"/>
        <w:jc w:val="center"/>
      </w:pPr>
      <w:r>
        <w:t>ОСОБЕННОСТЕЙ ОБЪЕКТА КУЛЬТУРНОГО НАСЛЕДИЯ МЕСТНОГО</w:t>
      </w:r>
    </w:p>
    <w:p w:rsidR="000273E6" w:rsidRDefault="000273E6">
      <w:pPr>
        <w:pStyle w:val="ConsPlusTitle"/>
        <w:jc w:val="center"/>
      </w:pPr>
      <w:r>
        <w:t>(МУНИЦИПАЛЬНОГО) ЗНАЧЕНИЯ "ДОМ П.Г.ЩЕПОЧКИНА,</w:t>
      </w:r>
    </w:p>
    <w:p w:rsidR="000273E6" w:rsidRDefault="000273E6">
      <w:pPr>
        <w:pStyle w:val="ConsPlusTitle"/>
        <w:jc w:val="center"/>
      </w:pPr>
      <w:r>
        <w:t>В.Д.МЕЩЕРИНОВА", РУБ. XVIII - XIX ВВ., 1840-Е ГГ.,</w:t>
      </w:r>
    </w:p>
    <w:p w:rsidR="000273E6" w:rsidRDefault="000273E6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ОСНОВАНИЯМИ ДЛЯ ВКЛЮЧЕНИЯ ЕГО В ЕДИНЫЙ</w:t>
      </w:r>
    </w:p>
    <w:p w:rsidR="000273E6" w:rsidRDefault="000273E6">
      <w:pPr>
        <w:pStyle w:val="ConsPlusTitle"/>
        <w:jc w:val="center"/>
      </w:pPr>
      <w:r>
        <w:t>ГОСУДАРСТВЕННЫЙ РЕЕСТР ОБЪЕКТОВ КУЛЬТУРНОГО НАСЛЕДИЯ</w:t>
      </w:r>
    </w:p>
    <w:p w:rsidR="000273E6" w:rsidRDefault="000273E6">
      <w:pPr>
        <w:pStyle w:val="ConsPlusTitle"/>
        <w:jc w:val="center"/>
      </w:pPr>
      <w:r>
        <w:t>(ПАМЯТНИКОВ ИСТОРИИ И КУЛЬТУРЫ) НАРОДОВ РОССИЙСКОЙ ФЕДЕРАЦИИ</w:t>
      </w:r>
    </w:p>
    <w:p w:rsidR="000273E6" w:rsidRDefault="000273E6">
      <w:pPr>
        <w:pStyle w:val="ConsPlusTitle"/>
        <w:jc w:val="center"/>
      </w:pPr>
      <w:proofErr w:type="gramStart"/>
      <w:r>
        <w:t>И ПОДЛЕЖАЩИХ ОБЯЗАТЕЛЬНОМУ СОХРАНЕНИЮ (ПРЕДМЕТ ОХРАНЫ</w:t>
      </w:r>
      <w:proofErr w:type="gramEnd"/>
    </w:p>
    <w:p w:rsidR="000273E6" w:rsidRDefault="000273E6">
      <w:pPr>
        <w:pStyle w:val="ConsPlusTitle"/>
        <w:jc w:val="center"/>
      </w:pPr>
      <w:proofErr w:type="gramStart"/>
      <w:r>
        <w:t>ОБЪЕКТА КУЛЬТУРНОГО НАСЛЕДИЯ)</w:t>
      </w:r>
      <w:proofErr w:type="gramEnd"/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ind w:firstLine="540"/>
        <w:jc w:val="both"/>
      </w:pPr>
      <w:r>
        <w:t>Согласно государственной историко-культурной экспертизе, предметом охраны объекта культурного наследия являются: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 xml:space="preserve">- градостроительная характеристика здания, играющего ключевую роль в панорамах города и застройке его центра, венчающего в центре г. Кондрова активную часть южного склона, спускающегося к р. </w:t>
      </w:r>
      <w:proofErr w:type="spellStart"/>
      <w:r>
        <w:t>Шане</w:t>
      </w:r>
      <w:proofErr w:type="spellEnd"/>
      <w:r>
        <w:t>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- объемно-пространственная композиция прямоугольного, П-образного в плане здания, состоящего из 2-этажного центрального объема и 1-этажных крыльев, а также цокольного этажа, открытого и видимого с южной стороны, и подвала в юго-восточном углу здания; высотные отметки по конькам и двухскатные крыши объемов;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- количество, осевое расположение, габариты и форма оконных и дверных проемов с прямыми перемычками;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- материал и способ кладки капитальных стен - кирпич, сложенный верстовой кладкой; материал кровли - металл;</w:t>
      </w:r>
    </w:p>
    <w:p w:rsidR="000273E6" w:rsidRDefault="000273E6">
      <w:pPr>
        <w:pStyle w:val="ConsPlusNormal"/>
        <w:spacing w:before="220"/>
        <w:ind w:firstLine="540"/>
        <w:jc w:val="both"/>
      </w:pPr>
      <w:proofErr w:type="gramStart"/>
      <w:r>
        <w:t xml:space="preserve">- композиционное решение и оформление симметричного южного и других фасадов, включая междуэтажные и подоконные карнизы; филенчатые лопатки, фланкирующие крайние проемы центрального объема и крыльев; венчающие филенчатые фризы и карнизы, профилированные на стенах центрального объема и ступенчатые на крыльях; подоконные </w:t>
      </w:r>
      <w:r>
        <w:lastRenderedPageBreak/>
        <w:t>лежачие филенки; тянутые профилированные наличники перспективного облома; арочные завершения наличников на 1 этаже стены центрального объема;</w:t>
      </w:r>
      <w:proofErr w:type="gramEnd"/>
    </w:p>
    <w:p w:rsidR="000273E6" w:rsidRDefault="000273E6">
      <w:pPr>
        <w:pStyle w:val="ConsPlusNormal"/>
        <w:spacing w:before="220"/>
        <w:ind w:firstLine="540"/>
        <w:jc w:val="both"/>
      </w:pPr>
      <w:proofErr w:type="gramStart"/>
      <w:r>
        <w:t>- характер обработки поверхности стен южного фасада - оштукатуренная кирпичная кладка, покраска в охристый и белый цвета;</w:t>
      </w:r>
      <w:proofErr w:type="gramEnd"/>
    </w:p>
    <w:p w:rsidR="000273E6" w:rsidRDefault="000273E6">
      <w:pPr>
        <w:pStyle w:val="ConsPlusNormal"/>
        <w:spacing w:before="220"/>
        <w:ind w:firstLine="540"/>
        <w:jc w:val="both"/>
      </w:pPr>
      <w:r>
        <w:t xml:space="preserve">- пространственно-планировочная структура интерьера: историческая планировка, образованная капитальными стенами, формирующими в цокольном этаже коридор, связанный с помещениями, которые выходят окнами на уличные фасады; анфилады на верхних этажах; крестовые и </w:t>
      </w:r>
      <w:proofErr w:type="spellStart"/>
      <w:r>
        <w:t>коробовые</w:t>
      </w:r>
      <w:proofErr w:type="spellEnd"/>
      <w:r>
        <w:t xml:space="preserve"> своды в помещениях цокольного этажа;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- элементы декора жилых помещений второго этажа - стенные карнизы.</w:t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right"/>
        <w:outlineLvl w:val="0"/>
      </w:pPr>
      <w:r>
        <w:t>Приложение N 2</w:t>
      </w:r>
    </w:p>
    <w:p w:rsidR="000273E6" w:rsidRDefault="000273E6">
      <w:pPr>
        <w:pStyle w:val="ConsPlusNormal"/>
        <w:jc w:val="right"/>
      </w:pPr>
      <w:r>
        <w:t>к Приказу</w:t>
      </w:r>
    </w:p>
    <w:p w:rsidR="000273E6" w:rsidRDefault="000273E6">
      <w:pPr>
        <w:pStyle w:val="ConsPlusNormal"/>
        <w:jc w:val="right"/>
      </w:pPr>
      <w:r>
        <w:t>управления по охране объектов</w:t>
      </w:r>
    </w:p>
    <w:p w:rsidR="000273E6" w:rsidRDefault="000273E6">
      <w:pPr>
        <w:pStyle w:val="ConsPlusNormal"/>
        <w:jc w:val="right"/>
      </w:pPr>
      <w:r>
        <w:t>культурного наследия</w:t>
      </w:r>
    </w:p>
    <w:p w:rsidR="000273E6" w:rsidRDefault="000273E6">
      <w:pPr>
        <w:pStyle w:val="ConsPlusNormal"/>
        <w:jc w:val="right"/>
      </w:pPr>
      <w:r>
        <w:t>Калужской области</w:t>
      </w:r>
    </w:p>
    <w:p w:rsidR="000273E6" w:rsidRDefault="000273E6">
      <w:pPr>
        <w:pStyle w:val="ConsPlusNormal"/>
        <w:jc w:val="right"/>
      </w:pPr>
      <w:r>
        <w:t>от 12 августа 2020 г. N 203</w:t>
      </w:r>
    </w:p>
    <w:p w:rsidR="000273E6" w:rsidRDefault="000273E6">
      <w:pPr>
        <w:pStyle w:val="ConsPlusNormal"/>
      </w:pPr>
    </w:p>
    <w:p w:rsidR="000273E6" w:rsidRDefault="000273E6">
      <w:pPr>
        <w:pStyle w:val="ConsPlusTitle"/>
        <w:jc w:val="center"/>
      </w:pPr>
      <w:bookmarkStart w:id="1" w:name="P71"/>
      <w:bookmarkEnd w:id="1"/>
      <w:r>
        <w:t>КООРДИНАТЫ</w:t>
      </w:r>
    </w:p>
    <w:p w:rsidR="000273E6" w:rsidRDefault="000273E6">
      <w:pPr>
        <w:pStyle w:val="ConsPlusTitle"/>
        <w:jc w:val="center"/>
      </w:pPr>
      <w:r>
        <w:t>ХАРАКТЕРНЫХ ТОЧЕК (</w:t>
      </w:r>
      <w:proofErr w:type="gramStart"/>
      <w:r>
        <w:t>МСК</w:t>
      </w:r>
      <w:proofErr w:type="gramEnd"/>
      <w:r>
        <w:t>) ГРАНИЦ ТЕРРИТОРИИ ОБЪЕКТА</w:t>
      </w:r>
    </w:p>
    <w:p w:rsidR="000273E6" w:rsidRDefault="000273E6">
      <w:pPr>
        <w:pStyle w:val="ConsPlusTitle"/>
        <w:jc w:val="center"/>
      </w:pPr>
      <w:r>
        <w:t>КУЛЬТУРНОГО НАСЛЕДИЯ МЕСТНОГО (МУНИЦИПАЛЬНОГО) ЗНАЧЕНИЯ "ДОМ</w:t>
      </w:r>
    </w:p>
    <w:p w:rsidR="000273E6" w:rsidRDefault="000273E6">
      <w:pPr>
        <w:pStyle w:val="ConsPlusTitle"/>
        <w:jc w:val="center"/>
      </w:pPr>
      <w:r>
        <w:t>П.Г.ЩЕПОЧКИНА, В.Д.МЕЩЕРИНОВА", РУБ. XVIII - XIX ВВ.,</w:t>
      </w:r>
    </w:p>
    <w:p w:rsidR="000273E6" w:rsidRDefault="000273E6">
      <w:pPr>
        <w:pStyle w:val="ConsPlusTitle"/>
        <w:jc w:val="center"/>
      </w:pPr>
      <w:r>
        <w:t>1840-Е ГГ.</w:t>
      </w:r>
    </w:p>
    <w:p w:rsidR="000273E6" w:rsidRDefault="000273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1"/>
        <w:gridCol w:w="1843"/>
        <w:gridCol w:w="1985"/>
      </w:tblGrid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Y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463028,9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1278658,57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463037,7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1278671,1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463036,6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1278673,27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462985,2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1278725,12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462974,12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1278703,1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462944,58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1278703,3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462905,15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1278648,41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462958,23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1278627,96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462964,2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1278627,04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462964,2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1278619,48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462987,75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1278629,62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462994,92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1278630,12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462999,36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1278627,16</w:t>
            </w:r>
          </w:p>
        </w:tc>
      </w:tr>
      <w:tr w:rsidR="000273E6">
        <w:tc>
          <w:tcPr>
            <w:tcW w:w="891" w:type="dxa"/>
          </w:tcPr>
          <w:p w:rsidR="000273E6" w:rsidRDefault="000273E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0273E6" w:rsidRDefault="000273E6">
            <w:pPr>
              <w:pStyle w:val="ConsPlusNormal"/>
              <w:jc w:val="center"/>
            </w:pPr>
            <w:r>
              <w:t>463020,65</w:t>
            </w:r>
          </w:p>
        </w:tc>
        <w:tc>
          <w:tcPr>
            <w:tcW w:w="1985" w:type="dxa"/>
          </w:tcPr>
          <w:p w:rsidR="000273E6" w:rsidRDefault="000273E6">
            <w:pPr>
              <w:pStyle w:val="ConsPlusNormal"/>
              <w:jc w:val="center"/>
            </w:pPr>
            <w:r>
              <w:t>1278659,95</w:t>
            </w:r>
          </w:p>
        </w:tc>
      </w:tr>
    </w:tbl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right"/>
        <w:outlineLvl w:val="0"/>
      </w:pPr>
      <w:r>
        <w:t>Приложение N 3</w:t>
      </w:r>
    </w:p>
    <w:p w:rsidR="000273E6" w:rsidRDefault="000273E6">
      <w:pPr>
        <w:pStyle w:val="ConsPlusNormal"/>
        <w:jc w:val="right"/>
      </w:pPr>
      <w:r>
        <w:t>к Приказу</w:t>
      </w:r>
    </w:p>
    <w:p w:rsidR="000273E6" w:rsidRDefault="000273E6">
      <w:pPr>
        <w:pStyle w:val="ConsPlusNormal"/>
        <w:jc w:val="right"/>
      </w:pPr>
      <w:r>
        <w:t>управления по охране объектов</w:t>
      </w:r>
    </w:p>
    <w:p w:rsidR="000273E6" w:rsidRDefault="000273E6">
      <w:pPr>
        <w:pStyle w:val="ConsPlusNormal"/>
        <w:jc w:val="right"/>
      </w:pPr>
      <w:r>
        <w:t>культурного наследия</w:t>
      </w:r>
    </w:p>
    <w:p w:rsidR="000273E6" w:rsidRDefault="000273E6">
      <w:pPr>
        <w:pStyle w:val="ConsPlusNormal"/>
        <w:jc w:val="right"/>
      </w:pPr>
      <w:r>
        <w:t>Калужской области</w:t>
      </w:r>
    </w:p>
    <w:p w:rsidR="000273E6" w:rsidRDefault="000273E6">
      <w:pPr>
        <w:pStyle w:val="ConsPlusNormal"/>
        <w:jc w:val="right"/>
      </w:pPr>
      <w:r>
        <w:t>от 12 августа 2020 г. N 203</w:t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Title"/>
        <w:jc w:val="center"/>
      </w:pPr>
      <w:bookmarkStart w:id="2" w:name="P134"/>
      <w:bookmarkEnd w:id="2"/>
      <w:r>
        <w:t>КАРТА-СХЕМА</w:t>
      </w:r>
    </w:p>
    <w:p w:rsidR="000273E6" w:rsidRDefault="000273E6">
      <w:pPr>
        <w:pStyle w:val="ConsPlusTitle"/>
        <w:jc w:val="center"/>
      </w:pPr>
      <w:r>
        <w:t>ГРАНИЦ ТЕРРИТОРИИ ОБЪЕКТА КУЛЬТУРНОГО НАСЛЕДИЯ МЕСТНОГО</w:t>
      </w:r>
    </w:p>
    <w:p w:rsidR="000273E6" w:rsidRDefault="000273E6">
      <w:pPr>
        <w:pStyle w:val="ConsPlusTitle"/>
        <w:jc w:val="center"/>
      </w:pPr>
      <w:r>
        <w:t>(МУНИЦИПАЛЬНОГО) ЗНАЧЕНИЯ "ДОМ П.Г.ЩЕПОЧКИНА,</w:t>
      </w:r>
    </w:p>
    <w:p w:rsidR="000273E6" w:rsidRDefault="000273E6">
      <w:pPr>
        <w:pStyle w:val="ConsPlusTitle"/>
        <w:jc w:val="center"/>
      </w:pPr>
      <w:r>
        <w:t>В.Д.МЕЩЕРИНОВА", РУБ. XVIII - XIX ВВ., 1840-Е ГГ.</w:t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ind w:firstLine="540"/>
        <w:jc w:val="both"/>
      </w:pPr>
      <w:r>
        <w:rPr>
          <w:noProof/>
          <w:position w:val="-447"/>
        </w:rPr>
        <w:lastRenderedPageBreak/>
        <w:drawing>
          <wp:inline distT="0" distB="0" distL="0" distR="0">
            <wp:extent cx="5545455" cy="5826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right"/>
        <w:outlineLvl w:val="0"/>
      </w:pPr>
      <w:r>
        <w:t>Приложение N 4</w:t>
      </w:r>
    </w:p>
    <w:p w:rsidR="000273E6" w:rsidRDefault="000273E6">
      <w:pPr>
        <w:pStyle w:val="ConsPlusNormal"/>
        <w:jc w:val="right"/>
      </w:pPr>
      <w:r>
        <w:t>к Приказу</w:t>
      </w:r>
    </w:p>
    <w:p w:rsidR="000273E6" w:rsidRDefault="000273E6">
      <w:pPr>
        <w:pStyle w:val="ConsPlusNormal"/>
        <w:jc w:val="right"/>
      </w:pPr>
      <w:r>
        <w:t>управления по охране объектов</w:t>
      </w:r>
    </w:p>
    <w:p w:rsidR="000273E6" w:rsidRDefault="000273E6">
      <w:pPr>
        <w:pStyle w:val="ConsPlusNormal"/>
        <w:jc w:val="right"/>
      </w:pPr>
      <w:r>
        <w:t>культурного наследия</w:t>
      </w:r>
    </w:p>
    <w:p w:rsidR="000273E6" w:rsidRDefault="000273E6">
      <w:pPr>
        <w:pStyle w:val="ConsPlusNormal"/>
        <w:jc w:val="right"/>
      </w:pPr>
      <w:r>
        <w:t>Калужской области</w:t>
      </w:r>
    </w:p>
    <w:p w:rsidR="000273E6" w:rsidRDefault="000273E6">
      <w:pPr>
        <w:pStyle w:val="ConsPlusNormal"/>
        <w:jc w:val="right"/>
      </w:pPr>
      <w:r>
        <w:t>от 12 августа 2020 г. N 203</w:t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Title"/>
        <w:jc w:val="center"/>
      </w:pPr>
      <w:bookmarkStart w:id="3" w:name="P152"/>
      <w:bookmarkEnd w:id="3"/>
      <w:r>
        <w:t>РЕЖИМ</w:t>
      </w:r>
    </w:p>
    <w:p w:rsidR="000273E6" w:rsidRDefault="000273E6">
      <w:pPr>
        <w:pStyle w:val="ConsPlusTitle"/>
        <w:jc w:val="center"/>
      </w:pPr>
      <w:r>
        <w:t>ИСПОЛЬЗОВАНИЯ ТЕРРИТОРИИ ОБЪЕКТА КУЛЬТУРНОГО НАСЛЕДИЯ</w:t>
      </w:r>
    </w:p>
    <w:p w:rsidR="000273E6" w:rsidRDefault="000273E6">
      <w:pPr>
        <w:pStyle w:val="ConsPlusTitle"/>
        <w:jc w:val="center"/>
      </w:pPr>
      <w:r>
        <w:t>МЕСТНОГО (МУНИЦИПАЛЬНОГО) ЗНАЧЕНИЯ "ДОМ П.Г.ЩЕПОЧКИНА,</w:t>
      </w:r>
    </w:p>
    <w:p w:rsidR="000273E6" w:rsidRDefault="000273E6">
      <w:pPr>
        <w:pStyle w:val="ConsPlusTitle"/>
        <w:jc w:val="center"/>
      </w:pPr>
      <w:r>
        <w:t>В.Д.МЕЩЕРИНОВА", РУБ. XVIII - XIX ВВ., 1840-Е ГГ.</w:t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ind w:firstLine="540"/>
        <w:jc w:val="both"/>
      </w:pPr>
      <w:r>
        <w:t>1. Территория объекта культурного наследия относится к землям историко-культурного назначения.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lastRenderedPageBreak/>
        <w:t>2. На территории объекта культурного наследия разрешаются: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2.1. Реставрация, консервация, ремонт и приспособление объекта культурного наследия для современного использования;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 xml:space="preserve">2.2. Консервация и </w:t>
      </w:r>
      <w:proofErr w:type="spellStart"/>
      <w:r>
        <w:t>музеефикация</w:t>
      </w:r>
      <w:proofErr w:type="spellEnd"/>
      <w:r>
        <w:t xml:space="preserve"> объекта культурного наследия, объектов археологического наследия, а также культурного слоя на основании комплексных научно-исследовательских работ;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2.3. Ремонт, реконструкция существующей дорожной сети;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 xml:space="preserve">2.4. Ремонт, реконструкция, прокладка подземных инженерных сетей (коммуникаций) с последующей их прокладкой </w:t>
      </w:r>
      <w:proofErr w:type="gramStart"/>
      <w:r>
        <w:t>в</w:t>
      </w:r>
      <w:proofErr w:type="gramEnd"/>
      <w:r>
        <w:t xml:space="preserve"> подземные, с рекультивацией и благоустройством нарушенных земель;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2.5. Работы по сохранению элементов планировочной структуры территории объекта;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2.6. Благоустройство территории с применением традиционных материалов (дерево, камень, кирпич), металлических изделий и элементов, изготовленных с применением ковки и литья;</w:t>
      </w:r>
    </w:p>
    <w:p w:rsidR="000273E6" w:rsidRDefault="000273E6">
      <w:pPr>
        <w:pStyle w:val="ConsPlusNormal"/>
        <w:spacing w:before="220"/>
        <w:ind w:firstLine="540"/>
        <w:jc w:val="both"/>
      </w:pPr>
      <w:bookmarkStart w:id="4" w:name="P165"/>
      <w:bookmarkEnd w:id="4"/>
      <w:r>
        <w:t>2.7. Проведение работ по восстановлению планировочной структуры, утраченных сооружений и зеленых насаждений;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2.8. Устройство современных сходов и ступеней, пандусов, подпорных стенок, откосов и ограждений для проведения работ по сохранению объектов культурного наследия;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3. На территории объекта культурного наследия запрещаются: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 xml:space="preserve">3.1. Строительство зданий и сооружений, за исключением работ, указанных в </w:t>
      </w:r>
      <w:hyperlink w:anchor="P165">
        <w:r>
          <w:rPr>
            <w:color w:val="0000FF"/>
          </w:rPr>
          <w:t>пункте 2.7</w:t>
        </w:r>
      </w:hyperlink>
      <w:r>
        <w:t xml:space="preserve"> настоящего Приложения;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3.2. Градостроительная, хозяйственная и иная деятельность, создающая угрозу повреждения, разрушения или уничтожения объектов культурного наследия;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3.3. Самовольная вырубка растительности, уничтожение травяного покрова;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3.4. Прокладка надземных и воздушных инженерных сетей (коммуникаций);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3.5. Установка на фасадах, крышах объекта культурного наследия кондиционеров, телеантенн, тарелок спутниковой связи и рекламных конструкций;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3.6. Размещение любых рекламных конструкций;</w:t>
      </w:r>
    </w:p>
    <w:p w:rsidR="000273E6" w:rsidRDefault="000273E6">
      <w:pPr>
        <w:pStyle w:val="ConsPlusNormal"/>
        <w:spacing w:before="220"/>
        <w:ind w:firstLine="540"/>
        <w:jc w:val="both"/>
      </w:pPr>
      <w:r>
        <w:t>3.7. Создание разрушающих вибрационных нагрузок динамическим воздействием на грунты в зоне их взаимодействия с объектами культурного наследия.</w:t>
      </w: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jc w:val="both"/>
      </w:pPr>
    </w:p>
    <w:p w:rsidR="000273E6" w:rsidRDefault="000273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180" w:rsidRDefault="00FE7180">
      <w:bookmarkStart w:id="5" w:name="_GoBack"/>
      <w:bookmarkEnd w:id="5"/>
    </w:p>
    <w:sectPr w:rsidR="00FE7180" w:rsidSect="00C9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E6"/>
    <w:rsid w:val="000273E6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3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73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73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3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73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73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E94EC13BBCB4FF2A8FA7E0AD2203A7185787AAD6CCCA927CE74FEEDAC37AE70EB3326D3CCE2499AEFF2AA95E10EB7720u2i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E94EC13BBCB4FF2A8FA7E0AD2203A7185787AAD6CECF9378E64FEEDAC37AE70EB3326D3CCE2499AEFF2AA95E10EB7720u2i1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94EC13BBCB4FF2A8FB9EDBB4E5DA91C59D8A5D5C9C0C622B149B985937CB25CF36C346D836F94A6E836A954u0iD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E94EC13BBCB4FF2A8FA7E0AD2203A7185787AAD6CECB9277E44FEEDAC37AE70EB3326D3CCE2499AEFF2AA95E10EB7720u2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2023-08-09T12:34:00Z</dcterms:created>
  <dcterms:modified xsi:type="dcterms:W3CDTF">2023-08-09T12:35:00Z</dcterms:modified>
</cp:coreProperties>
</file>